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72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2C9762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出院记录</w:t>
      </w:r>
    </w:p>
    <w:p w14:paraId="3AA58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患者姓名:患者1 性别:女性 年龄:41岁</w:t>
      </w:r>
    </w:p>
    <w:p w14:paraId="0C2A5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姓名:患者1 性别:女性 出生年月:1983-08-24 科室:妇科 床号:35 病案号:1025001668</w:t>
      </w:r>
    </w:p>
    <w:p w14:paraId="08496A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入院时间:2025-01-03 10:15</w:t>
      </w:r>
    </w:p>
    <w:p w14:paraId="761B7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出院时间:2025-01-10 10:00</w:t>
      </w:r>
    </w:p>
    <w:p w14:paraId="33697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入院情况:主因发现子宫肌瘤1月余入院。妇科检查:已婚型外阴，阴道畅，宫颈光，宫体前位，增大如孕3月余，活动可，轻压痛，双附件区未及明显异常。</w:t>
      </w:r>
    </w:p>
    <w:p w14:paraId="0123A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入院诊断:子宫肌壁间平滑肌瘤</w:t>
      </w:r>
    </w:p>
    <w:p w14:paraId="6308B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诊疗经过:入院后完善相关检查，未见手术禁忌，向患者及家属交代病情后于2025-01-06在全麻下行开腹子宫肌瘤剔除+肠粘连松解术，手术顺利，术后患者恢复好。</w:t>
      </w:r>
    </w:p>
    <w:p w14:paraId="0963D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出院诊断:1.子宫肌壁间平滑肌瘤2.子宫腺肌瘤3.中度贫血4.肠粘连</w:t>
      </w:r>
    </w:p>
    <w:p w14:paraId="1DE5E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出院情况:患者精神、饮食可，二便正常，无腹痛、腹胀、发热，无阴道出血，腹部切口愈合好。</w:t>
      </w:r>
    </w:p>
    <w:p w14:paraId="15EFA4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出院医嘱:1.注意休息，加强营养2.禁性生活及盆浴1个月3.1个月后门诊复查(综合楼四楼)4.如有下腹部疼痛、阴道出血多于月经量等不适随诊5.继续口服补血药纠正贫血，避孕2年。</w:t>
      </w:r>
    </w:p>
    <w:p w14:paraId="4FD8A790">
      <w:pPr>
        <w:rPr>
          <w:rFonts w:hint="eastAsia"/>
          <w:lang w:val="en-US" w:eastAsia="zh-CN"/>
        </w:rPr>
      </w:pPr>
    </w:p>
    <w:p w14:paraId="59CD9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1C926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日间手术出院记录</w:t>
      </w:r>
    </w:p>
    <w:p w14:paraId="7365A6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患者姓名:患者2 性别:女性年龄:53岁 职业:职员</w:t>
      </w:r>
    </w:p>
    <w:p w14:paraId="0C2C9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姓名:患者2 性别:女性 出生年月:1971-08-26科室:妇科 床号:07 病案号:1025005941</w:t>
      </w:r>
    </w:p>
    <w:p w14:paraId="79F28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入院时间:2025-01-10 06:42</w:t>
      </w:r>
    </w:p>
    <w:p w14:paraId="1B316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出院时间:2025-01-10 16:00</w:t>
      </w:r>
    </w:p>
    <w:p w14:paraId="49ADD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院情况:患者往月经规律，4-5/32天，患者近3年出现月经周期延长至3-5个月，月经量明显增多，伴血块，持续10余天，15天前我院体检复查超声提示了宫内膜增厚16mm，妇科检查见宫颈息肉，位置深，建议住院手术治疗。</w:t>
      </w:r>
    </w:p>
    <w:p w14:paraId="3C472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入院诊断:1.子宫内膜增生2.宫颈息肉</w:t>
      </w:r>
    </w:p>
    <w:p w14:paraId="25329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诊疗经过:入院急诊在全麻下行宫腔镜子宫内膜息肉加宫颈息肉切除术，术中探宫腔深10cm，扩宫棒有小号至大号逐一扩张，扩张宫颈至10号棒，进宫腔镜探查，子宫颈息肉约3*1cm，位于宫颈管后壁，蒂部较宽，质软，子宫内膜增厚，质地均匀，子宫右侧壁可见一息肉约3*4cm，左侧宫角及子宫前壁多发息肉，均蒂部宽大，无异型血管，其余内膜光滑，环形电极由上向下逐步切除息肉蒂部，再次置宫腔镜电切环切除息肉根部至浅肌层3mm，电凝止血，创面无渗血，双侧输卵管开口清晰可见，撤镜</w:t>
      </w:r>
    </w:p>
    <w:p w14:paraId="2AD41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出院诊断:1.子宫内膜息肉2.宫颈息肉</w:t>
      </w:r>
    </w:p>
    <w:p w14:paraId="3A7325B8">
      <w:pPr>
        <w:rPr>
          <w:rFonts w:hint="eastAsia"/>
          <w:lang w:val="en-US" w:eastAsia="zh-CN"/>
        </w:rPr>
      </w:pPr>
    </w:p>
    <w:p w14:paraId="442E7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出院情况:患者目前一般情况:患者精神、饮食可，二便正常，阴道无明显出血，无发热等不适</w:t>
      </w:r>
    </w:p>
    <w:p w14:paraId="7CE12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辅助检查:无</w:t>
      </w:r>
    </w:p>
    <w:p w14:paraId="14EE6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病理结果:未回报按照出院评估表(PADS评分表)评估符合出院标准。</w:t>
      </w:r>
    </w:p>
    <w:p w14:paraId="518CF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出院医嘱:1.注意体息，加强营养，避免剧烈活动，2.禁性生活及盆浴1周，1个月后门诊复查继续治疗5.如有下腹部疼痛、阴道出血多于月经量等不适随诊6.定期体检</w:t>
      </w:r>
    </w:p>
    <w:p w14:paraId="56E4CAE0">
      <w:pPr>
        <w:rPr>
          <w:rFonts w:hint="default"/>
          <w:lang w:val="en-US" w:eastAsia="zh-CN"/>
        </w:rPr>
      </w:pPr>
    </w:p>
    <w:p w14:paraId="05C63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624BF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</w:t>
      </w:r>
      <w:r>
        <w:rPr>
          <w:rFonts w:hint="eastAsia"/>
          <w:lang w:val="en-US" w:eastAsia="zh-CN"/>
        </w:rPr>
        <w:t>记录</w:t>
      </w:r>
    </w:p>
    <w:p w14:paraId="44C0E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患者姓名:</w:t>
      </w:r>
      <w:r>
        <w:rPr>
          <w:rFonts w:hint="eastAsia"/>
          <w:lang w:val="en-US" w:eastAsia="zh-CN"/>
        </w:rPr>
        <w:t xml:space="preserve">患者3 </w:t>
      </w:r>
      <w:r>
        <w:rPr>
          <w:rFonts w:hint="default"/>
          <w:lang w:val="en-US" w:eastAsia="zh-CN"/>
        </w:rPr>
        <w:t>性别:女性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年龄:45岁</w:t>
      </w:r>
    </w:p>
    <w:p w14:paraId="66667C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姓名:</w:t>
      </w:r>
      <w:r>
        <w:rPr>
          <w:rFonts w:hint="eastAsia"/>
          <w:lang w:val="en-US" w:eastAsia="zh-CN"/>
        </w:rPr>
        <w:t xml:space="preserve"> 患者3 </w:t>
      </w:r>
      <w:r>
        <w:rPr>
          <w:rFonts w:hint="default"/>
          <w:lang w:val="en-US" w:eastAsia="zh-CN"/>
        </w:rPr>
        <w:t>性别:女性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出生年月:1979-05-01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科室:妇科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床号:加15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病案号:1025020603</w:t>
      </w:r>
    </w:p>
    <w:p w14:paraId="05F46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入院时间:2025-02-05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08:49</w:t>
      </w:r>
    </w:p>
    <w:p w14:paraId="42BAF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出院时间:2025-02-05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16:00</w:t>
      </w:r>
    </w:p>
    <w:p w14:paraId="3EFD7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院情况:患者平素月经规律，月经周期24-26天，月经期持续3-4天，量多，痛经，可附受，无需口服止痛药物治疗，LMP:2025-1-24.6年前出现月经干净后2-3天后出现阴道少量出血，持续3-4天，1月前内分泌就诊行妇科彩超检查挺示:彩超-子宫、附件、膀胱及周围组织(20241207101524):子宫腺肌症不除外宫腔结节息肉不除外剖宫产切口处积液考虑憩室。</w:t>
      </w:r>
    </w:p>
    <w:p w14:paraId="16E46C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入院诊断:1.子宫内膜息肉2.异常子宫出血3.子宫切口憩室?4.子宫肌腺症5.剖宫产个人史</w:t>
      </w:r>
    </w:p>
    <w:p w14:paraId="169D3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诊疗经过:入院后查盆腔彩超提示:子宫体54X5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X60mm(长径X前后径X横径)，宫壁实质回声欠均匀，内膜线厚7mm，回声不均匀，剖宫产前壁切口处可见液性暗区，范围约6x5mm，该处宫壁厚约2mm。盆腔内可见液性问声，范围约21X14X20mm。双附件区多切面探查未见明显异常声像。子宫内膜回声不均匀，宫壁实质回声欠均匀，剖宫产切口处积液，考虑憩室，盆腔积液，向患者及家属交代病情，患者数年月经后出血，可行宫腔镜探查，术中发现子宫切口憩室手术修补，患者考虑后表示本次彩超未见子宫内膜息肉，异常子宫出血及子宫憩室要求先行药物治疗，遂出院</w:t>
      </w:r>
    </w:p>
    <w:p w14:paraId="7EF6B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出院诊断:1.异常子宫出血2.子宫切口憩室?3.剖宫产个人史</w:t>
      </w:r>
    </w:p>
    <w:p w14:paraId="5E56F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出院情况:患者精神饮食睡眠可，二便正常，未诉不适。</w:t>
      </w:r>
    </w:p>
    <w:p w14:paraId="6533DE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出院医嘱:月经第5口开始口服地屈孕酮1片/次，2次/天，共20天，停药后月经来潮，继续下一周期药物治疗，如效果欠佳考虑手术治疗。</w:t>
      </w:r>
    </w:p>
    <w:p w14:paraId="6858966E">
      <w:pPr>
        <w:rPr>
          <w:rFonts w:hint="eastAsia"/>
          <w:lang w:val="en-US" w:eastAsia="zh-CN"/>
        </w:rPr>
      </w:pPr>
    </w:p>
    <w:p w14:paraId="1A990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3D704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出院记录</w:t>
      </w:r>
    </w:p>
    <w:p w14:paraId="6B6FB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患者姓名:患者4 性别:女性 年龄:21岁</w:t>
      </w:r>
    </w:p>
    <w:p w14:paraId="6BA15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姓名:患者4 性别:女性 出生年月:2003-10-10 科室:妇科 床号:17 病案号:1025032634</w:t>
      </w:r>
    </w:p>
    <w:p w14:paraId="1F6BC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入院时间:2025-02-24 09:55</w:t>
      </w:r>
    </w:p>
    <w:p w14:paraId="2E5B0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出院时间:2025-03-01 10:00</w:t>
      </w:r>
    </w:p>
    <w:p w14:paraId="64D50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院情况:既往月经欠规律，5天/15-30天，患者1个月前因“经期延长”就诊于当地检查提示卵巢囊肿，12天前我院复查彩超:盆腔偏左侧可见囊样结构，大小154x80mm，内可见多发分隔样回声，未见明显血流信号。患者偶有下腹坠胀感，无腹痛，无尿频不适，门诊建议住院治疗，患者自发病以来精神、饮食可，无体重体力改变</w:t>
      </w:r>
    </w:p>
    <w:p w14:paraId="0EDDE2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入院诊断:卵巢囊肿</w:t>
      </w:r>
    </w:p>
    <w:p w14:paraId="3B2C8B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诊疗经过:入院检查无手术禁忌症，于2025年2月25日在在全麻下行单孔腹腔镜卵巢囊肿剥除术，术中见子宫正常大小，表面光滑，未触及明显肌瘤左侧卵巢囊肿约15cm，包膜完整，囊壁较薄，于术顺利，出血不多，术后给了预防感染及补液治疗，观察患者术后生命体征变化</w:t>
      </w:r>
    </w:p>
    <w:p w14:paraId="52342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出院诊断:卵巢良性肿瘤</w:t>
      </w:r>
    </w:p>
    <w:p w14:paraId="50F4B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出院情况:一般情况可，精神饮食可，二便正常。</w:t>
      </w:r>
    </w:p>
    <w:p w14:paraId="28935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出院医嘱:1.注意休息，加强营养2.禁性生活及盆浴1个月3.1个月后门诊复查及咨询病理结果(综合楼四楼妇二.科门诊)4.如有下腹部疼痛、阴道出血多于月经量等不适随诊5.定期复查</w:t>
      </w:r>
    </w:p>
    <w:p w14:paraId="0C12B036">
      <w:pPr>
        <w:rPr>
          <w:rFonts w:hint="eastAsia"/>
          <w:lang w:val="en-US" w:eastAsia="zh-CN"/>
        </w:rPr>
      </w:pPr>
    </w:p>
    <w:p w14:paraId="6B560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2F9AA3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出院记录</w:t>
      </w:r>
    </w:p>
    <w:p w14:paraId="02493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患者姓名:患者5 性别:女性 年龄:47岁 </w:t>
      </w:r>
    </w:p>
    <w:p w14:paraId="65867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姓名:患者5 性别:女性 出生年月:1977-06-14 科室:妇科 床号:31 病案号:1025017820</w:t>
      </w:r>
    </w:p>
    <w:p w14:paraId="5B216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入院时间:2025-02-02 11:30</w:t>
      </w:r>
    </w:p>
    <w:p w14:paraId="7AA6B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出院时间:2025-02-07 10:00</w:t>
      </w:r>
    </w:p>
    <w:p w14:paraId="6DD59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院情况:平素月经规律,3-5/28-30天，量中等，无痛经，LMP:2025-1-20,1年余前体检发现子宫肌瘤，大小约3.79*1.58cm，未予特殊处理，今日复查彩超:宫体前壁下段延伸至宫颈可见低回声团块，边界尚清晰，大小58x35x46mm(5型)，剖宫产前壁切口处可见液性暗区，范围约17x5mm，该处宫壁厚约5.6mm，内膜线厚11mm。患者无腹痛、腹胀等不适，无异常阴道出血，现为进一步治疗入院。患者自发病以来精神、睡眠、饮食可，大小便正常。</w:t>
      </w:r>
    </w:p>
    <w:p w14:paraId="2337E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入院诊断:1.子宫肌壁间平滑肌瘤2.子宫憩室3.剖宫产个人史</w:t>
      </w:r>
    </w:p>
    <w:p w14:paraId="6393B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诊疗经过:入院后完善相关检查，于2025-2-4全麻下行腹腔镜子宫肌瘤剔除术+肠粘连松解术+宫腔镜检查+诊断性刮宫术，术中见肠管与子宫前壁粘连，分离粘连，见子宫体正常大小，双侧附件外观未见异常，膀胱前壁与子宫粘连，分离粘连，打开膀胱子宫反折腹膜，见宫颈肌瘤，大小约5X6cm，宫腔镜下见子宫前壁下段憩室，大小约3X3cm，子宫内膜增厚，未见占位，负压吸引宫腔四壁及两侧宫角，见宫腔平整，双侧输卵管开口清晰可见，手术顺利，术后给予预防感染及止血等对症治疗。</w:t>
      </w:r>
    </w:p>
    <w:p w14:paraId="238FE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术后病理:检查结论:(宫腔内容物)破碎子宫内膜呈增生期改变，局灶单纯性增生，(子宫肌瘤)平滑肌瘤</w:t>
      </w:r>
    </w:p>
    <w:p w14:paraId="56E142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出院诊断:1.子宫肌壁间平滑肌瘤2.中度贫血3.肠粘连4.子宫憩室5.剖宫产个人史6.子宫内膜单纯性增生</w:t>
      </w:r>
    </w:p>
    <w:p w14:paraId="08669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出院情况:患者精神、饮食可，二便正常，腹部切口愈合良好。</w:t>
      </w:r>
    </w:p>
    <w:p w14:paraId="6EAB1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出院医嘱:1.注意休息，加强营养2.禁性生活及盆浴1个月，严格避孕2年:3.1个月后门诊复查(综合楼四楼)4.如有下腹部疼癌、阴道出血多于月经量、残端愈合不良等不适随诊5.月经后半期加用地屈孕酮口服治疗。</w:t>
      </w:r>
    </w:p>
    <w:p w14:paraId="78058295">
      <w:pPr>
        <w:rPr>
          <w:rFonts w:hint="default"/>
          <w:lang w:val="en-US" w:eastAsia="zh-CN"/>
        </w:rPr>
      </w:pPr>
    </w:p>
    <w:p w14:paraId="4A269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 w14:paraId="485E0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出院记录</w:t>
      </w:r>
    </w:p>
    <w:p w14:paraId="77108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患者姓名:</w:t>
      </w:r>
      <w:r>
        <w:rPr>
          <w:rFonts w:hint="eastAsia"/>
          <w:lang w:val="en-US" w:eastAsia="zh-CN"/>
        </w:rPr>
        <w:t xml:space="preserve">患者6 </w:t>
      </w:r>
      <w:r>
        <w:rPr>
          <w:rFonts w:hint="default"/>
          <w:lang w:val="en-US" w:eastAsia="zh-CN"/>
        </w:rPr>
        <w:t>性别:女性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年龄:85岁</w:t>
      </w:r>
    </w:p>
    <w:p w14:paraId="78C41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姓名:</w:t>
      </w:r>
      <w:r>
        <w:rPr>
          <w:rFonts w:hint="eastAsia"/>
          <w:lang w:val="en-US" w:eastAsia="zh-CN"/>
        </w:rPr>
        <w:t xml:space="preserve">患者6  </w:t>
      </w:r>
      <w:r>
        <w:rPr>
          <w:rFonts w:hint="default"/>
          <w:lang w:val="en-US" w:eastAsia="zh-CN"/>
        </w:rPr>
        <w:t>性别:女性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出生年月:1939-02-14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科室:妇科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床号:36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病案号:1025001492</w:t>
      </w:r>
    </w:p>
    <w:p w14:paraId="79847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入院时间:2025-01-03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08:21</w:t>
      </w:r>
    </w:p>
    <w:p w14:paraId="3BB3C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出院时间:2025-01-09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08:35</w:t>
      </w:r>
    </w:p>
    <w:p w14:paraId="17C67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院情况:患者已绝经35年，否认激素替代治疗，无异常阴道出血及排液，1年前体检查彩超示:子宫左后方可见囊样团块，大小约67*58*47mm，壁较厚，内透声欠佳，可见多发细密光点及范围约15*10mm的实性区，未在意;3天前体检查彩超示:子宫左后方可见囊样团块，大小约68*40*62mm，壁较厚，内透声欠佳，患者现无异常阴道出血及排液，无腹痛腹胀</w:t>
      </w:r>
    </w:p>
    <w:p w14:paraId="25700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入院诊断:I.盆腔肿物2.高血压3级3.白内障术后4.眼动脉阻塞个人史</w:t>
      </w:r>
    </w:p>
    <w:p w14:paraId="63245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诊疗经过:入院后完善相关化验检查，无明显手术禁忌，于2025-01-06于全麻下行腹腔镜双侧卵巢和输卵管切除术，手术顺利，术后恢复可，出院。</w:t>
      </w:r>
    </w:p>
    <w:p w14:paraId="3925E5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检查结论:(左附件)卵巢成熟性囊性畸胎瘤输卵管粘膜慢性炎症(右附件)卵巢生发上皮包涵囊肿输卵管粘膜慢性炎症。</w:t>
      </w:r>
    </w:p>
    <w:p w14:paraId="436FF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出院诊断:1.卵巢良性肿瘤2.高血压3级3.白内障术后4.眼动脉阻塞个人史</w:t>
      </w:r>
    </w:p>
    <w:p w14:paraId="06B70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出院情况:患者一般情况较好，已顺利排便，各项生命体征平稳。切口己换药，见切口愈合好，无红肿硬结。</w:t>
      </w:r>
    </w:p>
    <w:p w14:paraId="14D5F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出院医嘱:1.注意休息，加强营养。2.术后7-9天拆线，禁性生活及盆浴1个月。3.术后一个月门诊复查。4.不适随诊。</w:t>
      </w:r>
    </w:p>
    <w:p w14:paraId="6F14B8CB">
      <w:pPr>
        <w:rPr>
          <w:rFonts w:hint="default"/>
          <w:lang w:val="en-US" w:eastAsia="zh-CN"/>
        </w:rPr>
      </w:pPr>
    </w:p>
    <w:p w14:paraId="24E0D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 w14:paraId="2B0F7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出院记录</w:t>
      </w:r>
    </w:p>
    <w:p w14:paraId="2E0D0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患者姓名:</w:t>
      </w:r>
      <w:r>
        <w:rPr>
          <w:rFonts w:hint="eastAsia"/>
          <w:lang w:val="en-US" w:eastAsia="zh-CN"/>
        </w:rPr>
        <w:t xml:space="preserve">患者7 </w:t>
      </w:r>
      <w:r>
        <w:rPr>
          <w:rFonts w:hint="default"/>
          <w:lang w:val="en-US" w:eastAsia="zh-CN"/>
        </w:rPr>
        <w:t>性别:女性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年龄:34岁</w:t>
      </w:r>
    </w:p>
    <w:p w14:paraId="251AC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姓名:</w:t>
      </w:r>
      <w:r>
        <w:rPr>
          <w:rFonts w:hint="eastAsia"/>
          <w:lang w:val="en-US" w:eastAsia="zh-CN"/>
        </w:rPr>
        <w:t xml:space="preserve">患者7 </w:t>
      </w:r>
      <w:r>
        <w:rPr>
          <w:rFonts w:hint="default"/>
          <w:lang w:val="en-US" w:eastAsia="zh-CN"/>
        </w:rPr>
        <w:t>性别:女性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出生年月:1990-05-17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科室:妇一科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床号:42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病案号:1025021234</w:t>
      </w:r>
    </w:p>
    <w:p w14:paraId="56B51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入院时间:2025-02-05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16:30</w:t>
      </w:r>
    </w:p>
    <w:p w14:paraId="50B19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出院时间:2025-02-08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08:35</w:t>
      </w:r>
    </w:p>
    <w:p w14:paraId="2EAFF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院情况:患者主因停经40+天，间歇性腹痛伴阴道出血7+天入院，患者平素月经规律，周期5-7天/29天，1.MP:2024-12-20.7+天前无明显诱因出现间歇性腹痛，无明显加剧，尚可耐受，伴阴道出血，量少，褐色，少干平素月经量，未给予重视，今日因意外滑倒后腹痛加重，就诊于当地门诊查超声示:宫内早孕(未见报告单)，就诊于我院查超声示:于宫腔下段瘢痕处可见一大小20X19X13mm的囊样结构，内未见明显胎芽声像，卵黄囊直径约3mm。子宫瘢痕处肌层厚度约2.7mm。双卵巢可见。提示:宫内早孕，考虑瘢痕妊娠，现患者腹痛，无明显腹胀，阴道少许出血，门诊收入院。</w:t>
      </w:r>
    </w:p>
    <w:p w14:paraId="078D8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入院诊断:1.剖宫产瘢痕妊娠2.剖宫产个人史</w:t>
      </w:r>
    </w:p>
    <w:p w14:paraId="09C27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诊疗经过:入院后完善相关检查及化验，绒毛膜促性腺激素22968.00mIU/ml，向患者及家属交代病情，于2025-02-06全麻下行超声监测下癜痕妊娠清宫术，手术顺利，术后给予抗炎补液治疗，术后复查超声示:彩超-子宫、附件、膀胱及周围组织(20250207171706):膀胱:充盈佳，内壁光滑，其内透声佳，未见明显异常回声。子宫:呈前位，被膜光滑，形态规整，体积正常，宫体64X42X56mm(长径X前后径X横径).宫壁实质回声均匀，宫腔内可见积液回声，宽约2.2mm，未见明显血流信号，单层内膜线厚2.6mm，宫颈37X30mm(长径X前后径)，实质回声均匀。附件:右卵巢36X18mm，左卵巢显示不消，双附件区多切面探查未见明显异常声像。盆腔内可见积液回声，前后径约13mm。宫腔积液盆腔积液，患者一般情况可，顺利出院。</w:t>
      </w:r>
    </w:p>
    <w:p w14:paraId="09FEC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出院诊断:1.剖宫产瘢痕妊娠2.剖宫产个人史</w:t>
      </w:r>
    </w:p>
    <w:p w14:paraId="683F8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出院情况:一般情况可，阴道出血不多</w:t>
      </w:r>
    </w:p>
    <w:p w14:paraId="33152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出院医嘱:1.注意休息，加强营养2.每周监测HCG直至正常，定期复查超声，必要时二次清宫术3.禁性生活及盆浴1个月4.一个月后门诊复查5.不适随诊。</w:t>
      </w:r>
    </w:p>
    <w:p w14:paraId="123C9EDC">
      <w:pPr>
        <w:rPr>
          <w:rFonts w:hint="default"/>
          <w:lang w:val="en-US" w:eastAsia="zh-CN"/>
        </w:rPr>
      </w:pPr>
    </w:p>
    <w:p w14:paraId="3B42D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 w14:paraId="5852C7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出院记录</w:t>
      </w:r>
    </w:p>
    <w:p w14:paraId="775CA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患者姓名:</w:t>
      </w:r>
      <w:r>
        <w:rPr>
          <w:rFonts w:hint="eastAsia"/>
          <w:lang w:val="en-US" w:eastAsia="zh-CN"/>
        </w:rPr>
        <w:t xml:space="preserve">患者8 </w:t>
      </w:r>
      <w:r>
        <w:rPr>
          <w:rFonts w:hint="default"/>
          <w:lang w:val="en-US" w:eastAsia="zh-CN"/>
        </w:rPr>
        <w:t>性别:女性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年龄:49岁</w:t>
      </w:r>
    </w:p>
    <w:p w14:paraId="5517B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姓名:</w:t>
      </w:r>
      <w:r>
        <w:rPr>
          <w:rFonts w:hint="eastAsia"/>
          <w:lang w:val="en-US" w:eastAsia="zh-CN"/>
        </w:rPr>
        <w:t xml:space="preserve">患者8 </w:t>
      </w:r>
      <w:r>
        <w:rPr>
          <w:rFonts w:hint="default"/>
          <w:lang w:val="en-US" w:eastAsia="zh-CN"/>
        </w:rPr>
        <w:t>性别:女性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出生年月:1975-04-24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科室:妇科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床号:35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病案号:1025052473</w:t>
      </w:r>
    </w:p>
    <w:p w14:paraId="0F0FC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入院时间:2025-03-30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09:36</w:t>
      </w:r>
    </w:p>
    <w:p w14:paraId="79EFB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出院时间:2025-04-03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15:15</w:t>
      </w:r>
    </w:p>
    <w:p w14:paraId="40ADD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院情况:1.病史:患者平素月经规律，8-10/25天，量中，无痛经，LMP:2025-02-15。1年前查彩超提示右后壁可见低回声团块向外隆突，大小19*45mm，无不适，定期复查。末次月经经期持续20余天，量不多。5天前复查超声示子宫肌瘤，大小约5cm。4天前于我院复查彩超子宫后壁可见一大小为56x44mm低回声结节，伴腹坠感，伴尿频尿急，伴头晕乏力，建议手术。患者现有尿频尿急，有头晕乏力，无腹痛腹胀等不适，为求进一步治疗入院。2.查体:妇科查体子宫前位，增大如孕2+月，3.辅助检查:子宫后壁可见一大小为56x44mm低回声结节。</w:t>
      </w:r>
    </w:p>
    <w:p w14:paraId="39372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入院诊断:子宫平滑肌瘤</w:t>
      </w:r>
    </w:p>
    <w:p w14:paraId="5BD8E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诊疗经过:入院完善相关化验检查，磁共振平扫同时增强(本院区)-盆腔+DWI(20250330145946):子宫右后壁肌瘤，结果回报无手术禁忌，于2025-04-02于镇静镇痛下行海扶超声消融治疗术，手术顺利，术后恢复可，顺利出院。</w:t>
      </w:r>
    </w:p>
    <w:p w14:paraId="63C732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出院诊断:子宫肌壁间平滑肌瘤</w:t>
      </w:r>
    </w:p>
    <w:p w14:paraId="0F306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出院情况:患者一般情况较好，二便可，各项生命体征平稳。</w:t>
      </w:r>
    </w:p>
    <w:p w14:paraId="4B188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医嘱:1.保持皮肤清洁干燥，避免皮肤擦伤2.注意休息，保持清淡饮食，建议休息两周。2.术后口服消炎药1周，禁盆浴及性生活1月3.观察腹部症状与体征:恶心、呕吐、腹痛胀痛等，如有不适立即到院就诊。4.3个月后复查</w:t>
      </w:r>
    </w:p>
    <w:p w14:paraId="60B52AA7">
      <w:pPr>
        <w:rPr>
          <w:rFonts w:hint="eastAsia"/>
          <w:lang w:val="en-US" w:eastAsia="zh-CN"/>
        </w:rPr>
      </w:pPr>
    </w:p>
    <w:p w14:paraId="08F8FB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</w:t>
      </w:r>
    </w:p>
    <w:p w14:paraId="2CE31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出院记录</w:t>
      </w:r>
    </w:p>
    <w:p w14:paraId="08B0D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患者姓名:患者9 性别:女性 年龄:52岁</w:t>
      </w:r>
    </w:p>
    <w:p w14:paraId="59BC72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姓名:患者9 性别:女性 出生年月:1972-07-02 科室:妇科 床号:19 病案号:1025048470</w:t>
      </w:r>
    </w:p>
    <w:p w14:paraId="59DA8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入院时间:2025-03-23 10:27</w:t>
      </w:r>
    </w:p>
    <w:p w14:paraId="40555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出院时间:2025-04-01 10:00</w:t>
      </w:r>
    </w:p>
    <w:p w14:paraId="38D4F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院情况:患者主因子宫恶性肿瘤要求进一步治疗入院。2024-12-24在全麻下行宫腔镜检查+诊刮术。病理检查结论:(宫颈管组织、宫腔内容物)恶性肿瘤，考虑癌，免疫组化:(宫颈管组织、宫腔内容物)中-低分化腺癌，结合组织形态及免疫表型考虑宫内膜样腺癌，活检组织局限，具体组织学类型以手术标本为准CK(+),CK8/18(+),Vimentin(部分+),Syn (-),ER(灶+)(阳性对照正常),PR(灶+)(阳性对照正常),P40(-),P16(斑驳+),CD56(-),P63(-),P53(局灶为突变型)。于2025-1-3在全麻下行腹腔镜全子宫+双侧附件切除术+肠粘连松解术+盆腔淋巴结清扫术+腹主动脉旁淋巴结清扫术，术后病理检查结论:(全切子宫+双附件)低分化癌。结合免疫组化及形态考虑去分化宫内膜样腺癌(FIG03级)，侵犯宫壁全层(&gt;1/2)，侵及宫颈间质，可见脉管癌栓及神经侵犯，左右输卵管慢性炎细胞浸润，左侧伴泡状附件，左右卵巢白体形成，右卵巢生发上皮包涵囊肿伴钙化送检(左盆腔，右盆腔，腹主动脉旁)淋巴结(2/9,0/4,1/7)癌转移CK8/18(局部+),ER(局灶+)(阳性对照正常),PR(局灶+)(阳性对照正常),P16(斑片+),P53(野生型),Ki-67(约90%+),M.H1 (亚克隆缺失),MSH2(+), MSH6(+),PMS2(-),E-cadherin (+),B-Catenin(+),Brg1(+),Syn(-),INT1(+)。2025-01-16行TC方案化疗，给予紫杉醇+卡铂，化疗过程顺利。第一次化疗后出现II度骨髓抑制，给予升白细胞治疗，2025-02-07给予紫杉醇270mg+卡铂500mg+帕博利珠单抗200mg化疗。化疗后出现IV度骨髓抑制，伴发热，于2025-02-19回院给予抗炎，升白细胞治疗。于2025-03-03给予紫杉醇270mg+卡铂500mg+帕博利珠单抗200mg</w:t>
      </w:r>
    </w:p>
    <w:p w14:paraId="71AEC4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入院诊断:1.恶性肿瘤维持性化学治疗2.恶性肿瘤免疫治疗3.子宫内膜恶性肿瘤T2cN2M0</w:t>
      </w:r>
    </w:p>
    <w:p w14:paraId="705A2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诊疗经过:患者入院后完善相关化验检查，于2025-3-24给予帕博利珠单抗200mg治疗，住院期间于放疗科放疗，并于2025-3-28给予顺铂同步化疗1次，过程顺利。</w:t>
      </w:r>
    </w:p>
    <w:p w14:paraId="3AA7A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出院诊断:1.恶性肿瘤放射治疗2.恶性肿瘤维持性化学治疗3.恶性肿瘤免疫治疗4.子宫内膜恶性肿瘤T2cN2M0</w:t>
      </w:r>
    </w:p>
    <w:p w14:paraId="2187C0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出院情况:患者精神、饮食可，二便正常，无腹痛、腹胀、发热，无阴道出血。</w:t>
      </w:r>
    </w:p>
    <w:p w14:paraId="3134AA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出院医嘱:1.注意休息，加强营养，预防感冒2.出院后每周复查血常规二次，如白细胞2.5x10~9/L，血小板50x10^9/L、中性粒细胞1x10~9/及时回院治疗3.2025-4-14回院继续应用帕博利珠单抗免疫治疗4.不适随诊.</w:t>
      </w:r>
    </w:p>
    <w:p w14:paraId="5D175390">
      <w:pPr>
        <w:rPr>
          <w:rFonts w:hint="default"/>
          <w:lang w:val="en-US" w:eastAsia="zh-CN"/>
        </w:rPr>
      </w:pPr>
    </w:p>
    <w:p w14:paraId="47E1D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</w:t>
      </w:r>
    </w:p>
    <w:p w14:paraId="354DA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出院记录</w:t>
      </w:r>
    </w:p>
    <w:p w14:paraId="0CA33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患者姓名:</w:t>
      </w:r>
      <w:r>
        <w:rPr>
          <w:rFonts w:hint="eastAsia"/>
          <w:lang w:val="en-US" w:eastAsia="zh-CN"/>
        </w:rPr>
        <w:t xml:space="preserve">患者10 </w:t>
      </w:r>
      <w:r>
        <w:rPr>
          <w:rFonts w:hint="default"/>
          <w:lang w:val="en-US" w:eastAsia="zh-CN"/>
        </w:rPr>
        <w:t>性别:女性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年龄:54岁</w:t>
      </w:r>
    </w:p>
    <w:p w14:paraId="2E72C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姓名:</w:t>
      </w:r>
      <w:r>
        <w:rPr>
          <w:rFonts w:hint="eastAsia"/>
          <w:lang w:val="en-US" w:eastAsia="zh-CN"/>
        </w:rPr>
        <w:t xml:space="preserve">患者10 </w:t>
      </w:r>
      <w:r>
        <w:rPr>
          <w:rFonts w:hint="default"/>
          <w:lang w:val="en-US" w:eastAsia="zh-CN"/>
        </w:rPr>
        <w:t>性别:女性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出生年月:1970-05-28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科室:妇科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床号:16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病案号:1025035974</w:t>
      </w:r>
    </w:p>
    <w:p w14:paraId="1EC06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入院时间:2025-03-02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08:39</w:t>
      </w:r>
    </w:p>
    <w:p w14:paraId="3D346C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出院时间:2025-03-27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08:35</w:t>
      </w:r>
    </w:p>
    <w:p w14:paraId="2E06D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院情况:患者主因阴道不规则出血半个月入院，患者平素月经规律，3-4/30天，量中，无痛经，患者近4个月无月经来潮，半个月前阴道出血持续至今，量时多时少，无腹痛、无发热，无尿频、尿急不适，4天前外院查超声示子宫内膜厚9mm，回声欠均，可见小囊性结构，较大者直径3mm，宫腔内可探及节育器回声，位置正常，右卵巢后可见33*24mm囊性包块，左附件区可见范围86*42mm囊性包块，局部回声不均，未予特殊治疗，今日患者为进一步治疗就诊于我院门诊，建议手术治疗，收入院。</w:t>
      </w:r>
    </w:p>
    <w:p w14:paraId="3E5BB6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入院诊断:1.盆腔肿物2.子宫内膜增厚3.肾衰竭4.血液透析状态5.高血压</w:t>
      </w:r>
    </w:p>
    <w:p w14:paraId="3C442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诊疗经过:院后积极完善术前准备，间断透析治疗，于2025-03-05全麻下行1.肠粘连松解术(肠粘连松解术),2.腹腔镜检查(腹腔镜检查)，3.宫腔镜诊断性刮宫术(清宫术)，4.宫腔镜子宫内避孕器取出术(宫腔镜子宫内避孕器取出术)，5.双侧输卵管卵巢切除术(双侧输卵管卵巢切除术)，手术过程顺利，术中监测血钾6.2mmo/1，术后考虑患者肾衰竭、高钾血症，为进一步治疗转入重症医学科。入室后予患者心电监护、镇痛镇静、呼吸机辅助通气、CRRT调节电解质及酸碱失衡、抗感染及营养支持等对症治疗。患者神志转清，于2025-03-06成功脱机拔管，转回妇一科继续治疗，患者排气、排便可，间断透析治疗，现患者一般情况可，切口己拆线，术后病理回报:(左附件)良性囊肿性病变，符合生发上皮包涵囊肿，输卵管粘膜慢性炎症(右附件)良性囊肿性病变，符合生发上皮包涵囊肿，局灶伴出血，输卵管粘膜慢性炎症术后送检(宫腔内容物)子宫内膜单纯性增生，局灶上皮嗜酸性乳头状化生，细胞生长活跃，建议定期复查PAX2(-),P53(-),Ki-67 (约3%),B-Catenin (+),P16(斑驳+)，术后患者肠梗阻，留置胃管:积补液对症治疗，现患者一般情况可，切口己拆线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顺利出院</w:t>
      </w:r>
      <w:r>
        <w:rPr>
          <w:rFonts w:hint="eastAsia"/>
          <w:lang w:val="en-US" w:eastAsia="zh-CN"/>
        </w:rPr>
        <w:t>。</w:t>
      </w:r>
    </w:p>
    <w:p w14:paraId="52668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出院诊断:1:卵巢囊肿2.子宫内膜增生3.肠粘连4.肠梗阻5.肾衰竭6.血透析状态7.取出子宫内避孕装置8.高钾血症9.高血压</w:t>
      </w:r>
    </w:p>
    <w:p w14:paraId="3248F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出院情况:一般情况可，切口愈合好，无红肿及渗液</w:t>
      </w:r>
    </w:p>
    <w:p w14:paraId="14B7E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出院医嘱:1.注意休息，加强营养2.出院后规律透析治疗，肾内科规律随诊3.禁性生活及盆浴1个月4.一个月后门诊复查5.不适随诊</w:t>
      </w:r>
    </w:p>
    <w:p w14:paraId="274D9AC5">
      <w:pPr>
        <w:rPr>
          <w:rFonts w:hint="default"/>
          <w:lang w:val="en-US" w:eastAsia="zh-CN"/>
        </w:rPr>
      </w:pPr>
      <w:bookmarkStart w:id="0" w:name="_GoBack"/>
      <w:bookmarkEnd w:id="0"/>
    </w:p>
    <w:p w14:paraId="4F72AE14">
      <w:pPr>
        <w:rPr>
          <w:rFonts w:hint="default"/>
          <w:lang w:val="en-US" w:eastAsia="zh-CN"/>
        </w:rPr>
      </w:pPr>
    </w:p>
    <w:p w14:paraId="08F112E3">
      <w:pPr>
        <w:rPr>
          <w:rFonts w:hint="default"/>
          <w:lang w:val="en-US" w:eastAsia="zh-CN"/>
        </w:rPr>
      </w:pPr>
    </w:p>
    <w:p w14:paraId="74189F8A">
      <w:pPr>
        <w:ind w:left="840"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F6D10"/>
    <w:rsid w:val="0C023101"/>
    <w:rsid w:val="0CF956B3"/>
    <w:rsid w:val="194646F6"/>
    <w:rsid w:val="19FD4A34"/>
    <w:rsid w:val="246C1E5D"/>
    <w:rsid w:val="5EB449ED"/>
    <w:rsid w:val="5F622211"/>
    <w:rsid w:val="6DD62748"/>
    <w:rsid w:val="72710C91"/>
    <w:rsid w:val="770C71DA"/>
    <w:rsid w:val="7AAF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6788</Words>
  <Characters>8853</Characters>
  <Lines>0</Lines>
  <Paragraphs>0</Paragraphs>
  <TotalTime>148</TotalTime>
  <ScaleCrop>false</ScaleCrop>
  <LinksUpToDate>false</LinksUpToDate>
  <CharactersWithSpaces>9018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2026-07-31T10:25:00Z</dcterms:created>
  <dc:creator>fire_wang</dc:creator>
  <cp:lastModifiedBy>夏沐风</cp:lastModifiedBy>
  <dcterms:modified xsi:type="dcterms:W3CDTF">2026-09-21T00:53:26Z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eyJoZGlkIjoiZTgzYzI1NjFjYzFjZGQ0NjY5YjBmMTNkMDIwMDVhMDgiLCJ1c2VySWQiOiIzMTY5MTgxMjkifQ==</vt:lpwstr>
  </property>
  <property fmtid="{D5CDD505-2E9C-101B-9397-08002B2CF9AE}" pid="4" name="ICV">
    <vt:lpwstr>514A3853EE224DD2A1D55AA788897943_12</vt:lpwstr>
  </property>
</Properties>
</file>