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B3B59" w14:paraId="16197AA8" w14:textId="77777777" w:rsidTr="008F6625">
        <w:trPr>
          <w:trHeight w:val="841"/>
        </w:trPr>
        <w:tc>
          <w:tcPr>
            <w:tcW w:w="1271" w:type="dxa"/>
            <w:vAlign w:val="center"/>
          </w:tcPr>
          <w:p w14:paraId="506F2608" w14:textId="29FFD793" w:rsidR="00BB3B59" w:rsidRPr="00164C26" w:rsidRDefault="00BB3B59" w:rsidP="00164C26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164C26"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7025" w:type="dxa"/>
            <w:vAlign w:val="center"/>
          </w:tcPr>
          <w:p w14:paraId="5312DF9D" w14:textId="5174D891" w:rsidR="00BB3B59" w:rsidRPr="00164C26" w:rsidRDefault="00BB3B59" w:rsidP="00164C26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164C26">
              <w:rPr>
                <w:rFonts w:hint="eastAsia"/>
                <w:b/>
                <w:bCs/>
                <w:sz w:val="28"/>
                <w:szCs w:val="28"/>
              </w:rPr>
              <w:t>2025上半年专利论文成果</w:t>
            </w:r>
          </w:p>
        </w:tc>
      </w:tr>
      <w:tr w:rsidR="00BB3B59" w14:paraId="56F26C9D" w14:textId="77777777" w:rsidTr="00164C26">
        <w:trPr>
          <w:trHeight w:val="1134"/>
        </w:trPr>
        <w:tc>
          <w:tcPr>
            <w:tcW w:w="1271" w:type="dxa"/>
            <w:vAlign w:val="center"/>
          </w:tcPr>
          <w:p w14:paraId="6A8332BB" w14:textId="3058CDDA" w:rsidR="00BB3B59" w:rsidRDefault="00BB3B59" w:rsidP="00164C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刘鹏</w:t>
            </w:r>
          </w:p>
        </w:tc>
        <w:tc>
          <w:tcPr>
            <w:tcW w:w="7025" w:type="dxa"/>
            <w:vAlign w:val="center"/>
          </w:tcPr>
          <w:p w14:paraId="3BB22A20" w14:textId="2734AFB1" w:rsidR="00BB3B59" w:rsidRDefault="00BB3B59" w:rsidP="00164C26">
            <w:pPr>
              <w:rPr>
                <w:rFonts w:hint="eastAsia"/>
              </w:rPr>
            </w:pPr>
            <w:r>
              <w:rPr>
                <w:rFonts w:hint="eastAsia"/>
              </w:rPr>
              <w:t>论文</w:t>
            </w:r>
            <w:r w:rsidR="00444F0C">
              <w:rPr>
                <w:rFonts w:hint="eastAsia"/>
              </w:rPr>
              <w:t>（录用）</w:t>
            </w:r>
            <w:r>
              <w:rPr>
                <w:rFonts w:hint="eastAsia"/>
              </w:rPr>
              <w:t>——《Attitude Stability Control of Amphibious Aircraft on Water under Severe Sea Conditions》</w:t>
            </w:r>
          </w:p>
          <w:p w14:paraId="463E1683" w14:textId="326C90B7" w:rsidR="00BB3B59" w:rsidRDefault="00BB3B59" w:rsidP="00164C26">
            <w:pPr>
              <w:rPr>
                <w:rFonts w:hint="eastAsia"/>
              </w:rPr>
            </w:pPr>
            <w:r>
              <w:rPr>
                <w:rFonts w:hint="eastAsia"/>
              </w:rPr>
              <w:t>专利</w:t>
            </w:r>
            <w:r w:rsidR="00444F0C">
              <w:rPr>
                <w:rFonts w:hint="eastAsia"/>
              </w:rPr>
              <w:t>（受理）</w:t>
            </w:r>
            <w:r>
              <w:rPr>
                <w:rFonts w:hint="eastAsia"/>
              </w:rPr>
              <w:t>——《一种水陆两栖飞行器抗风浪姿态稳定控制方法》</w:t>
            </w:r>
          </w:p>
        </w:tc>
      </w:tr>
      <w:tr w:rsidR="00BB3B59" w14:paraId="0177F814" w14:textId="77777777" w:rsidTr="00164C26">
        <w:trPr>
          <w:trHeight w:val="1134"/>
        </w:trPr>
        <w:tc>
          <w:tcPr>
            <w:tcW w:w="1271" w:type="dxa"/>
            <w:vAlign w:val="center"/>
          </w:tcPr>
          <w:p w14:paraId="2D3DB8C0" w14:textId="696D3BE6" w:rsidR="00BB3B59" w:rsidRDefault="00BB3B59" w:rsidP="00164C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何宇航</w:t>
            </w:r>
          </w:p>
        </w:tc>
        <w:tc>
          <w:tcPr>
            <w:tcW w:w="7025" w:type="dxa"/>
            <w:vAlign w:val="center"/>
          </w:tcPr>
          <w:p w14:paraId="79D9FE4F" w14:textId="3839FE1C" w:rsidR="00BB3B59" w:rsidRDefault="00BB3B59" w:rsidP="00164C26">
            <w:pPr>
              <w:rPr>
                <w:rFonts w:hint="eastAsia"/>
              </w:rPr>
            </w:pPr>
            <w:r>
              <w:rPr>
                <w:rFonts w:hint="eastAsia"/>
              </w:rPr>
              <w:t>论文</w:t>
            </w:r>
            <w:r w:rsidR="00444F0C">
              <w:rPr>
                <w:rFonts w:hint="eastAsia"/>
              </w:rPr>
              <w:t>（录用）</w:t>
            </w:r>
            <w:r>
              <w:rPr>
                <w:rFonts w:hint="eastAsia"/>
              </w:rPr>
              <w:t>——《Swarm-based Cooperative Coverage Strategy for Amphibious Unmanned Systems in Complex Wetland Environments》</w:t>
            </w:r>
          </w:p>
          <w:p w14:paraId="33E55EF0" w14:textId="2983F76C" w:rsidR="00BB3B59" w:rsidRDefault="00BB3B59" w:rsidP="00164C26">
            <w:pPr>
              <w:rPr>
                <w:rFonts w:hint="eastAsia"/>
              </w:rPr>
            </w:pPr>
            <w:r>
              <w:rPr>
                <w:rFonts w:hint="eastAsia"/>
              </w:rPr>
              <w:t>专利</w:t>
            </w:r>
            <w:r w:rsidR="00444F0C">
              <w:rPr>
                <w:rFonts w:hint="eastAsia"/>
              </w:rPr>
              <w:t>（受理）</w:t>
            </w:r>
            <w:r>
              <w:rPr>
                <w:rFonts w:hint="eastAsia"/>
              </w:rPr>
              <w:t>——《</w:t>
            </w:r>
            <w:r w:rsidRPr="00BB3B59">
              <w:t>一种适用于水空两栖跨介质飞行器的航电系统及控制分配方法</w:t>
            </w:r>
            <w:r>
              <w:rPr>
                <w:rFonts w:hint="eastAsia"/>
              </w:rPr>
              <w:t>》</w:t>
            </w:r>
          </w:p>
        </w:tc>
      </w:tr>
      <w:tr w:rsidR="00BB3B59" w14:paraId="3373F531" w14:textId="77777777" w:rsidTr="00164C26">
        <w:trPr>
          <w:trHeight w:val="1134"/>
        </w:trPr>
        <w:tc>
          <w:tcPr>
            <w:tcW w:w="1271" w:type="dxa"/>
            <w:vAlign w:val="center"/>
          </w:tcPr>
          <w:p w14:paraId="7274D767" w14:textId="2FC7645C" w:rsidR="00BB3B59" w:rsidRDefault="00BB3B59" w:rsidP="00164C26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寇容海</w:t>
            </w:r>
            <w:proofErr w:type="gramEnd"/>
          </w:p>
        </w:tc>
        <w:tc>
          <w:tcPr>
            <w:tcW w:w="7025" w:type="dxa"/>
            <w:vAlign w:val="center"/>
          </w:tcPr>
          <w:p w14:paraId="077876D8" w14:textId="7CBE69BB" w:rsidR="00BB3B59" w:rsidRDefault="00BB3B59" w:rsidP="00164C26">
            <w:pPr>
              <w:rPr>
                <w:rFonts w:hint="eastAsia"/>
              </w:rPr>
            </w:pPr>
            <w:r>
              <w:rPr>
                <w:rFonts w:hint="eastAsia"/>
              </w:rPr>
              <w:t>论文</w:t>
            </w:r>
            <w:r w:rsidR="00444F0C">
              <w:rPr>
                <w:rFonts w:hint="eastAsia"/>
              </w:rPr>
              <w:t>（录用</w:t>
            </w:r>
            <w:r w:rsidR="00555ADB">
              <w:rPr>
                <w:rFonts w:hint="eastAsia"/>
              </w:rPr>
              <w:t>（航空学报</w:t>
            </w:r>
            <w:r w:rsidR="00555ADB" w:rsidRPr="00555ADB">
              <w:rPr>
                <w:rFonts w:hint="eastAsia"/>
              </w:rPr>
              <w:t>CN 11-1929/V</w:t>
            </w:r>
            <w:r w:rsidR="00555ADB">
              <w:rPr>
                <w:rFonts w:hint="eastAsia"/>
              </w:rPr>
              <w:t>）</w:t>
            </w:r>
            <w:r w:rsidR="00444F0C">
              <w:rPr>
                <w:rFonts w:hint="eastAsia"/>
              </w:rPr>
              <w:t>）</w:t>
            </w:r>
            <w:r>
              <w:rPr>
                <w:rFonts w:hint="eastAsia"/>
              </w:rPr>
              <w:t>——《</w:t>
            </w:r>
            <w:r w:rsidRPr="00BB3B59">
              <w:rPr>
                <w:rFonts w:hint="eastAsia"/>
              </w:rPr>
              <w:t>数据与模型驱动的卫星姿态控制系统故障诊断</w:t>
            </w:r>
            <w:r>
              <w:rPr>
                <w:rFonts w:hint="eastAsia"/>
              </w:rPr>
              <w:t>》</w:t>
            </w:r>
          </w:p>
        </w:tc>
      </w:tr>
      <w:tr w:rsidR="00BB3B59" w14:paraId="6E39E985" w14:textId="77777777" w:rsidTr="00164C26">
        <w:trPr>
          <w:trHeight w:val="1134"/>
        </w:trPr>
        <w:tc>
          <w:tcPr>
            <w:tcW w:w="1271" w:type="dxa"/>
            <w:vAlign w:val="center"/>
          </w:tcPr>
          <w:p w14:paraId="02921F8A" w14:textId="1CEA5528" w:rsidR="00BB3B59" w:rsidRDefault="00BB3B59" w:rsidP="00164C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曹方怡</w:t>
            </w:r>
          </w:p>
        </w:tc>
        <w:tc>
          <w:tcPr>
            <w:tcW w:w="7025" w:type="dxa"/>
            <w:vAlign w:val="center"/>
          </w:tcPr>
          <w:p w14:paraId="3AD0903B" w14:textId="07904D50" w:rsidR="00BB3B59" w:rsidRDefault="00164C26" w:rsidP="00164C26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2A497FE7" w14:textId="77777777" w:rsidR="002D10DC" w:rsidRDefault="002D10DC">
      <w:pPr>
        <w:rPr>
          <w:rFonts w:hint="eastAsia"/>
        </w:rPr>
      </w:pPr>
    </w:p>
    <w:sectPr w:rsidR="002D10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DC"/>
    <w:rsid w:val="00164C26"/>
    <w:rsid w:val="002D10DC"/>
    <w:rsid w:val="00444F0C"/>
    <w:rsid w:val="00555ADB"/>
    <w:rsid w:val="008B7248"/>
    <w:rsid w:val="008F6625"/>
    <w:rsid w:val="00A3224A"/>
    <w:rsid w:val="00BB3B59"/>
    <w:rsid w:val="00C70855"/>
    <w:rsid w:val="00D9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05DF77"/>
  <w15:chartTrackingRefBased/>
  <w15:docId w15:val="{A2A6EBD0-857F-40CC-B7E9-48B856206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10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0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0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0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0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0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0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0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10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1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1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10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10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10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10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10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10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10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1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0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10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1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10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10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10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1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10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10D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B3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容海 寇</dc:creator>
  <cp:keywords/>
  <dc:description/>
  <cp:lastModifiedBy>黑羊 大</cp:lastModifiedBy>
  <cp:revision>5</cp:revision>
  <dcterms:created xsi:type="dcterms:W3CDTF">2025-07-11T09:08:00Z</dcterms:created>
  <dcterms:modified xsi:type="dcterms:W3CDTF">2026-04-12T07:48:00Z</dcterms:modified>
</cp:coreProperties>
</file>