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7546" w14:textId="77777777" w:rsidR="00237AF2" w:rsidRDefault="00237AF2" w:rsidP="00AD699F">
      <w:pPr>
        <w:spacing w:line="360" w:lineRule="auto"/>
        <w:rPr>
          <w:rFonts w:ascii="Arial" w:hAnsi="Arial"/>
          <w:sz w:val="24"/>
        </w:rPr>
      </w:pPr>
    </w:p>
    <w:p w14:paraId="3699F4BE" w14:textId="77777777" w:rsidR="007C67BF" w:rsidRDefault="007C67BF" w:rsidP="00AD699F">
      <w:pPr>
        <w:spacing w:line="360" w:lineRule="auto"/>
        <w:rPr>
          <w:rFonts w:ascii="Arial" w:hAnsi="Arial"/>
          <w:sz w:val="24"/>
        </w:rPr>
      </w:pPr>
    </w:p>
    <w:p w14:paraId="4B4EEF98" w14:textId="77777777" w:rsidR="008D7973" w:rsidRDefault="008D7973" w:rsidP="00AD699F">
      <w:pPr>
        <w:spacing w:line="360" w:lineRule="auto"/>
        <w:rPr>
          <w:rFonts w:ascii="Arial" w:hAnsi="Arial"/>
          <w:sz w:val="24"/>
        </w:rPr>
      </w:pPr>
    </w:p>
    <w:p w14:paraId="2E4A7A81" w14:textId="77777777" w:rsidR="0028390F" w:rsidRDefault="0028390F" w:rsidP="00AD699F">
      <w:pPr>
        <w:spacing w:line="360" w:lineRule="auto"/>
        <w:rPr>
          <w:rFonts w:ascii="Arial" w:hAnsi="Arial"/>
          <w:sz w:val="24"/>
        </w:rPr>
      </w:pPr>
    </w:p>
    <w:p w14:paraId="7A4A69FF" w14:textId="77777777" w:rsidR="0028390F" w:rsidRDefault="0028390F" w:rsidP="00AD699F">
      <w:pPr>
        <w:spacing w:line="360" w:lineRule="auto"/>
        <w:rPr>
          <w:rFonts w:ascii="Arial" w:hAnsi="Arial"/>
          <w:sz w:val="24"/>
        </w:rPr>
      </w:pPr>
    </w:p>
    <w:p w14:paraId="13D15240" w14:textId="77777777" w:rsidR="007C67BF" w:rsidRDefault="007C67BF" w:rsidP="00AD699F">
      <w:pPr>
        <w:spacing w:line="360" w:lineRule="auto"/>
        <w:rPr>
          <w:rFonts w:ascii="Arial" w:hAnsi="Arial"/>
          <w:sz w:val="24"/>
        </w:rPr>
      </w:pPr>
    </w:p>
    <w:p w14:paraId="604D2968" w14:textId="77777777" w:rsidR="00630470" w:rsidRDefault="00630470" w:rsidP="00AD699F">
      <w:pPr>
        <w:pStyle w:val="a7"/>
        <w:rPr>
          <w:b/>
          <w:sz w:val="32"/>
        </w:rPr>
      </w:pPr>
    </w:p>
    <w:p w14:paraId="57574EBC" w14:textId="2CC4F72E" w:rsidR="00937656" w:rsidRDefault="00224279" w:rsidP="00224279">
      <w:pPr>
        <w:spacing w:line="360" w:lineRule="auto"/>
        <w:jc w:val="center"/>
        <w:rPr>
          <w:b/>
          <w:bCs/>
          <w:caps/>
          <w:sz w:val="32"/>
          <w:szCs w:val="32"/>
          <w:lang w:val="en-US"/>
        </w:rPr>
      </w:pPr>
      <w:r w:rsidRPr="00224279">
        <w:rPr>
          <w:b/>
          <w:bCs/>
          <w:caps/>
          <w:sz w:val="32"/>
          <w:szCs w:val="32"/>
          <w:lang w:val="en-US"/>
        </w:rPr>
        <w:t>Design of intelligent edge and time-series data flow temperature control system</w:t>
      </w:r>
    </w:p>
    <w:p w14:paraId="3CC89F53" w14:textId="77777777" w:rsidR="00224279" w:rsidRPr="00224279" w:rsidRDefault="00224279" w:rsidP="00224279">
      <w:pPr>
        <w:spacing w:line="360" w:lineRule="auto"/>
        <w:jc w:val="center"/>
        <w:rPr>
          <w:rFonts w:ascii="Arial" w:hAnsi="Arial"/>
          <w:sz w:val="24"/>
          <w:lang w:val="en-US"/>
        </w:rPr>
      </w:pPr>
    </w:p>
    <w:p w14:paraId="4B746B32" w14:textId="45CFA8A7" w:rsidR="00F47924" w:rsidRPr="00224279" w:rsidRDefault="00224279" w:rsidP="00224279">
      <w:pPr>
        <w:spacing w:line="360" w:lineRule="auto"/>
        <w:jc w:val="center"/>
        <w:rPr>
          <w:b/>
          <w:bCs/>
          <w:sz w:val="28"/>
          <w:szCs w:val="22"/>
          <w:lang w:val="ru-BY"/>
        </w:rPr>
      </w:pPr>
      <w:r w:rsidRPr="00224279">
        <w:rPr>
          <w:b/>
          <w:bCs/>
          <w:sz w:val="28"/>
          <w:szCs w:val="22"/>
          <w:lang w:val="pl-PL"/>
        </w:rPr>
        <w:t>TEXT PROGRAM</w:t>
      </w:r>
    </w:p>
    <w:p w14:paraId="4C414264" w14:textId="77777777" w:rsidR="00263119" w:rsidRPr="0047384F" w:rsidRDefault="00F47924" w:rsidP="00AD699F">
      <w:pPr>
        <w:spacing w:line="360" w:lineRule="auto"/>
        <w:jc w:val="center"/>
        <w:rPr>
          <w:rFonts w:ascii="Arial" w:hAnsi="Arial"/>
          <w:sz w:val="26"/>
          <w:szCs w:val="26"/>
        </w:rPr>
      </w:pPr>
      <w:r w:rsidRPr="00224279">
        <w:rPr>
          <w:sz w:val="26"/>
          <w:szCs w:val="26"/>
          <w:lang w:val="en-US"/>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w14:paraId="7E9CDF60" w14:textId="77777777" w:rsidR="00237AF2" w:rsidRDefault="00237AF2" w:rsidP="00AD699F">
      <w:pPr>
        <w:spacing w:line="360" w:lineRule="auto"/>
        <w:jc w:val="center"/>
        <w:rPr>
          <w:rFonts w:ascii="Arial" w:hAnsi="Arial"/>
          <w:sz w:val="26"/>
          <w:szCs w:val="26"/>
        </w:rPr>
      </w:pPr>
    </w:p>
    <w:p w14:paraId="6332590A" w14:textId="77777777" w:rsidR="00263119" w:rsidRPr="0047384F" w:rsidRDefault="00263119" w:rsidP="00AD699F">
      <w:pPr>
        <w:spacing w:line="360" w:lineRule="auto"/>
        <w:jc w:val="center"/>
        <w:rPr>
          <w:rFonts w:ascii="Arial" w:hAnsi="Arial"/>
          <w:sz w:val="26"/>
          <w:szCs w:val="26"/>
        </w:rPr>
      </w:pPr>
    </w:p>
    <w:p w14:paraId="1D8EB584" w14:textId="77777777" w:rsidR="00237AF2" w:rsidRPr="00FF0B66" w:rsidRDefault="00245F4B" w:rsidP="00AD699F">
      <w:pPr>
        <w:spacing w:line="360" w:lineRule="auto"/>
        <w:jc w:val="center"/>
        <w:rPr>
          <w:b/>
          <w:sz w:val="32"/>
        </w:rPr>
      </w:pPr>
      <w:r w:rsidRPr="00FF0B66">
        <w:rPr>
          <w:b/>
          <w:sz w:val="32"/>
        </w:rPr>
        <w:t>БрГТУ. 41297 - 06 12 00</w:t>
      </w:r>
    </w:p>
    <w:p w14:paraId="06D65D7A" w14:textId="77777777" w:rsidR="00237AF2" w:rsidRDefault="00237AF2" w:rsidP="00AD699F">
      <w:pPr>
        <w:spacing w:line="360" w:lineRule="auto"/>
        <w:jc w:val="center"/>
        <w:rPr>
          <w:rFonts w:ascii="Arial" w:hAnsi="Arial"/>
          <w:b/>
          <w:sz w:val="32"/>
        </w:rPr>
      </w:pPr>
    </w:p>
    <w:p w14:paraId="68CCC099" w14:textId="77777777" w:rsidR="00263119" w:rsidRPr="00456A19" w:rsidRDefault="00EE3390" w:rsidP="00AD699F">
      <w:pPr>
        <w:pStyle w:val="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w14:paraId="12059F07" w14:textId="77C5D0EE" w:rsidR="00263119" w:rsidRPr="00263119" w:rsidRDefault="00263119" w:rsidP="00AD699F">
      <w:pPr>
        <w:pStyle w:val="2"/>
        <w:ind w:left="5103" w:firstLine="0"/>
        <w:rPr>
          <w:b w:val="0"/>
        </w:rPr>
      </w:pPr>
      <w:r w:rsidRPr="00FF0B66">
        <w:rPr>
          <w:rFonts w:ascii="Times New Roman" w:hAnsi="Times New Roman"/>
          <w:b w:val="0"/>
        </w:rPr>
        <w:t xml:space="preserve">Объем 2247 </w:t>
      </w:r>
      <w:r w:rsidR="00224279">
        <w:rPr>
          <w:rFonts w:ascii="Times New Roman" w:hAnsi="Times New Roman"/>
          <w:b w:val="0"/>
          <w:lang w:val="ru-BY"/>
        </w:rPr>
        <w:t>К</w:t>
      </w:r>
      <w:r w:rsidRPr="00FF0B66">
        <w:rPr>
          <w:rFonts w:ascii="Times New Roman" w:hAnsi="Times New Roman"/>
          <w:b w:val="0"/>
        </w:rPr>
        <w:t>Байт</w:t>
      </w:r>
    </w:p>
    <w:p w14:paraId="7CB2832A" w14:textId="77777777" w:rsidR="00237AF2" w:rsidRDefault="00237AF2" w:rsidP="00AD699F">
      <w:pPr>
        <w:pStyle w:val="2"/>
        <w:ind w:left="5103" w:firstLine="0"/>
        <w:rPr>
          <w:b w:val="0"/>
        </w:rPr>
      </w:pPr>
    </w:p>
    <w:p w14:paraId="675EE83A" w14: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w14:paraId="2929F785" w14:textId="77777777" w:rsidTr="0028390F">
        <w:trPr>
          <w:trHeight w:hRule="exact" w:val="684"/>
        </w:trPr>
        <w:tc>
          <w:tcPr>
            <w:tcW w:w="4111" w:type="dxa"/>
          </w:tcPr>
          <w:p w14:paraId="3EFFF095" w14:textId="77777777" w:rsidR="00237AF2" w:rsidRPr="00FF0B66" w:rsidRDefault="00237AF2" w:rsidP="00AD699F">
            <w:pPr>
              <w:pStyle w:val="3"/>
              <w:rPr>
                <w:rFonts w:ascii="Times New Roman" w:hAnsi="Times New Roman"/>
              </w:rPr>
            </w:pPr>
            <w:r w:rsidRPr="00FF0B66">
              <w:rPr>
                <w:rFonts w:ascii="Times New Roman" w:hAnsi="Times New Roman"/>
              </w:rPr>
              <w:t>Заведующий кафедрой</w:t>
            </w:r>
          </w:p>
        </w:tc>
        <w:tc>
          <w:tcPr>
            <w:tcW w:w="6062" w:type="dxa"/>
          </w:tcPr>
          <w:p w14:paraId="7BBD531A" w14:textId="77777777" w:rsidR="00237AF2" w:rsidRPr="00224279" w:rsidRDefault="005610C5" w:rsidP="00AD699F">
            <w:pPr>
              <w:pStyle w:val="3"/>
              <w:ind w:left="3260"/>
              <w:jc w:val="left"/>
              <w:rPr>
                <w:rFonts w:ascii="Times New Roman" w:hAnsi="Times New Roman"/>
                <w:lang w:val="ru-BY"/>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w14:paraId="7EE93B8D" w14:textId="77777777" w:rsidTr="0028390F">
        <w:trPr>
          <w:trHeight w:hRule="exact" w:val="694"/>
        </w:trPr>
        <w:tc>
          <w:tcPr>
            <w:tcW w:w="4111" w:type="dxa"/>
          </w:tcPr>
          <w:p w14:paraId="4A097285" w14:textId="77777777" w:rsidR="00237AF2" w:rsidRPr="00FF0B66" w:rsidRDefault="00237AF2" w:rsidP="00AD699F">
            <w:pPr>
              <w:pStyle w:val="3"/>
              <w:rPr>
                <w:rFonts w:ascii="Times New Roman" w:hAnsi="Times New Roman"/>
              </w:rPr>
            </w:pPr>
            <w:r w:rsidRPr="00FF0B66">
              <w:rPr>
                <w:rFonts w:ascii="Times New Roman" w:hAnsi="Times New Roman"/>
              </w:rPr>
              <w:t>Руководитель</w:t>
            </w:r>
          </w:p>
        </w:tc>
        <w:tc>
          <w:tcPr>
            <w:tcW w:w="6062" w:type="dxa"/>
          </w:tcPr>
          <w:p w14:paraId="677B43E9" w14:textId="64854A01" w:rsidR="00237AF2" w:rsidRPr="00224279" w:rsidRDefault="00224279" w:rsidP="00816E02">
            <w:pPr>
              <w:ind w:left="3260"/>
              <w:rPr>
                <w:sz w:val="28"/>
                <w:lang w:val="ru-BY"/>
              </w:rPr>
            </w:pPr>
            <w:proofErr w:type="spellStart"/>
            <w:r>
              <w:rPr>
                <w:sz w:val="28"/>
                <w:lang w:val="ru-BY"/>
              </w:rPr>
              <w:t>В.С.Разумейчик</w:t>
            </w:r>
            <w:proofErr w:type="spellEnd"/>
          </w:p>
        </w:tc>
      </w:tr>
      <w:tr w:rsidR="00630470" w:rsidRPr="00FF0B66" w14:paraId="69037B8C" w14:textId="77777777" w:rsidTr="0028390F">
        <w:trPr>
          <w:trHeight w:hRule="exact" w:val="704"/>
        </w:trPr>
        <w:tc>
          <w:tcPr>
            <w:tcW w:w="4111" w:type="dxa"/>
          </w:tcPr>
          <w:p w14:paraId="549E7E5E" w14:textId="77777777" w:rsidR="00630470" w:rsidRPr="00FF0B66" w:rsidRDefault="00630470" w:rsidP="00AD699F">
            <w:pPr>
              <w:pStyle w:val="3"/>
              <w:rPr>
                <w:rFonts w:ascii="Times New Roman" w:hAnsi="Times New Roman"/>
              </w:rPr>
            </w:pPr>
            <w:r w:rsidRPr="00FF0B66">
              <w:rPr>
                <w:rFonts w:ascii="Times New Roman" w:hAnsi="Times New Roman"/>
              </w:rPr>
              <w:t>Выполнил</w:t>
            </w:r>
          </w:p>
        </w:tc>
        <w:tc>
          <w:tcPr>
            <w:tcW w:w="6062" w:type="dxa"/>
          </w:tcPr>
          <w:p w14:paraId="5F62B696" w14: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w14:paraId="624A6833" w14:textId="77777777" w:rsidTr="0028390F">
        <w:trPr>
          <w:trHeight w:hRule="exact" w:val="714"/>
        </w:trPr>
        <w:tc>
          <w:tcPr>
            <w:tcW w:w="4111" w:type="dxa"/>
          </w:tcPr>
          <w:p w14:paraId="45A788A5" w14:textId="77777777" w:rsidR="00630470" w:rsidRPr="00FF0B66" w:rsidRDefault="00630470" w:rsidP="00AD699F">
            <w:pPr>
              <w:pStyle w:val="3"/>
              <w:rPr>
                <w:rFonts w:ascii="Times New Roman" w:hAnsi="Times New Roman"/>
              </w:rPr>
            </w:pPr>
            <w:r w:rsidRPr="00FF0B66">
              <w:rPr>
                <w:rFonts w:ascii="Times New Roman" w:hAnsi="Times New Roman"/>
              </w:rPr>
              <w:t>Нормоконтроль</w:t>
            </w:r>
          </w:p>
        </w:tc>
        <w:tc>
          <w:tcPr>
            <w:tcW w:w="6062" w:type="dxa"/>
          </w:tcPr>
          <w:p w14:paraId="4731F32A" w14:textId="152C9564" w:rsidR="00630470" w:rsidRPr="003B1847" w:rsidRDefault="003B1847" w:rsidP="004704D0">
            <w:pPr>
              <w:pStyle w:val="5"/>
              <w:spacing w:before="0"/>
              <w:ind w:left="3260"/>
              <w:rPr>
                <w:rFonts w:ascii="Times New Roman" w:hAnsi="Times New Roman"/>
              </w:rPr>
            </w:pPr>
            <w:proofErr w:type="spellStart"/>
            <w:r w:rsidRPr="003B1847">
              <w:rPr>
                <w:rFonts w:ascii="Times New Roman" w:hAnsi="Times New Roman"/>
              </w:rPr>
              <w:t>Н.Н.Мешечек</w:t>
            </w:r>
            <w:proofErr w:type="spellEnd"/>
          </w:p>
        </w:tc>
      </w:tr>
    </w:tbl>
    <w:p w14:paraId="5B8C537A" w14:textId="77777777" w:rsidR="00751963" w:rsidRDefault="00751963" w:rsidP="00AD699F">
      <w:pPr>
        <w:spacing w:before="240" w:line="360" w:lineRule="auto"/>
        <w:jc w:val="center"/>
        <w:rPr>
          <w:rFonts w:ascii="Arial" w:hAnsi="Arial"/>
          <w:sz w:val="28"/>
        </w:rPr>
      </w:pPr>
    </w:p>
    <w:p w14:paraId="316B5F31" w14:textId="77777777" w:rsidR="00E31233" w:rsidRDefault="00E31233" w:rsidP="00AD699F">
      <w:pPr>
        <w:spacing w:before="240" w:line="360" w:lineRule="auto"/>
        <w:jc w:val="center"/>
        <w:rPr>
          <w:rFonts w:ascii="Arial" w:hAnsi="Arial"/>
          <w:sz w:val="28"/>
        </w:rPr>
      </w:pPr>
    </w:p>
    <w:p w14:paraId="7F2F958B" w14: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w14:paraId="5F88DEEB" w14:textId="299ADDD2" w:rsidR="00237AF2" w:rsidRPr="00817F2C" w:rsidRDefault="00E1634E" w:rsidP="001E77F8">
      <w:pPr>
        <w:spacing w:line="288" w:lineRule="auto"/>
        <w:jc w:val="center"/>
        <w:rPr>
          <w:b/>
          <w:sz w:val="28"/>
          <w:lang w:val="pl-PL" w:eastAsia="zh-CN"/>
        </w:rPr>
      </w:pPr>
      <w:r>
        <w:rPr>
          <w:b/>
          <w:sz w:val="28"/>
        </w:rPr>
        <w:lastRenderedPageBreak/>
        <w:br/>
      </w:r>
      <w:r w:rsidR="0005061C">
        <w:rPr>
          <w:rFonts w:hint="eastAsia"/>
          <w:b/>
          <w:sz w:val="28"/>
          <w:lang w:val="pl-PL" w:eastAsia="zh-CN"/>
        </w:rPr>
        <w:t>Abstract</w:t>
      </w:r>
    </w:p>
    <w:p w14:paraId="4BB7A220" w14:textId="77777777" w:rsidR="00817F2C" w:rsidRPr="00817F2C" w:rsidRDefault="00817F2C" w:rsidP="001E77F8">
      <w:pPr>
        <w:spacing w:line="288" w:lineRule="auto"/>
        <w:jc w:val="center"/>
        <w:rPr>
          <w:b/>
          <w:sz w:val="28"/>
          <w:lang w:val="pl-PL"/>
        </w:rPr>
      </w:pPr>
    </w:p>
    <w:p w14:paraId="29CCB0E0" w14:textId="6FA0E147" w:rsidR="00DA1BB9" w:rsidRPr="00817F2C" w:rsidRDefault="00D3767B" w:rsidP="00224279">
      <w:pPr>
        <w:spacing w:line="288" w:lineRule="auto"/>
        <w:ind w:left="284" w:right="284" w:firstLine="709"/>
        <w:jc w:val="both"/>
        <w:rPr>
          <w:i/>
          <w:iCs/>
          <w:sz w:val="26"/>
          <w:szCs w:val="26"/>
          <w:lang w:val="en-US"/>
        </w:rPr>
      </w:pPr>
      <w:r>
        <w:rPr>
          <w:color w:val="000000"/>
          <w:sz w:val="26"/>
          <w:szCs w:val="26"/>
          <w:shd w:val="clear" w:color="auto" w:fill="FFFFFF"/>
          <w:lang w:val="en-US"/>
        </w:rPr>
        <w:t>EdgeHub-Based Closed-Loop Temperature Control System is a software and hardware prototype for automatic temperature stabilization in an edge-control environment. It combines an ESP32-based edge node, MQTT telemetry exchange, a Java Data Hub, and a web HMI into one monitoring and control solution. The edge node reads a digital temperature sensor, filters measurements, executes a PI control algorithm, and drives a PWM heater to keep the process near the configured set point. It also accepts safe parameter updates and reports status without stopping the control process. The Data Hub validates MQTT messages, tracks device state, stores normalized events in TDengine or archive files, and separates raw device traffic from application logic. The HMI exposes REST services and a React interface for live temperature, heater output, control mode, alarms, history, and parameter forms. Operators can review behavior, adjust bounded settings, send commands, and confirm acknowledgements. An AI-assisted tuning workflow analyzes recent telemetry, prepares PID recommendations, checks safety limits, publishes selected values, and compares actual behavior with the predicted response. The program demonstrates the complete path from sensor measurement to actuator response and provides a replaceable basis for future testing and integration with industrial monitoring services.</w:t>
      </w:r>
    </w:p>
    <w:p w14:paraId="07392248" w14:textId="72C737DE" w:rsidR="00440E34" w:rsidRPr="00817F2C" w:rsidRDefault="00AF24F3" w:rsidP="00AF24F3">
      <w:pPr>
        <w:rPr>
          <w:b/>
          <w:sz w:val="28"/>
          <w:lang w:val="en-US" w:eastAsia="zh-CN"/>
        </w:rPr>
      </w:pPr>
      <w:r>
        <w:rPr>
          <w:b/>
          <w:sz w:val="28"/>
          <w:lang w:val="en-US"/>
        </w:rPr>
        <w:br w:type="page"/>
      </w:r>
    </w:p>
    <w:p w14:paraId="1B0A863B" w14:textId="287582CC" w:rsidR="00263119" w:rsidRPr="00224279" w:rsidRDefault="00817F2C" w:rsidP="00440E34">
      <w:pPr>
        <w:spacing w:line="288" w:lineRule="auto"/>
        <w:jc w:val="center"/>
        <w:rPr>
          <w:b/>
          <w:sz w:val="28"/>
          <w:lang w:val="en-US"/>
        </w:rPr>
      </w:pPr>
      <w:r w:rsidRPr="00224279">
        <w:rPr>
          <w:b/>
          <w:sz w:val="28"/>
          <w:lang w:val="en-US"/>
        </w:rPr>
        <w:lastRenderedPageBreak/>
        <w:t>Content</w:t>
      </w:r>
    </w:p>
    <w:p w14:paraId="7DCC3383" w14:textId="77777777" w:rsidR="00440E34" w:rsidRPr="00224279" w:rsidRDefault="00440E34" w:rsidP="00440E34">
      <w:pPr>
        <w:spacing w:line="288" w:lineRule="auto"/>
        <w:jc w:val="center"/>
        <w:rPr>
          <w:b/>
          <w:sz w:val="28"/>
          <w:lang w:val="en-US"/>
        </w:rPr>
      </w:pPr>
    </w:p>
    <w:p w14:paraId="1DE11DA1" w14:textId="77777777" w:rsidR="00853875" w:rsidRPr="00224279" w:rsidRDefault="00CE6E21" w:rsidP="00853875">
      <w:pPr>
        <w:spacing w:line="288" w:lineRule="auto"/>
        <w:ind w:left="284" w:right="283"/>
        <w:rPr>
          <w:sz w:val="26"/>
          <w:szCs w:val="26"/>
          <w:lang w:val="en-US"/>
        </w:rPr>
      </w:pPr>
      <w:r>
        <w:rPr>
          <w:sz w:val="26"/>
          <w:szCs w:val="26"/>
          <w:lang w:val="en-US"/>
        </w:rPr>
        <w:t>README.md - file with the general source-code package description;</w:t>
      </w:r>
      <w:r>
        <w:rPr>
          <w:sz w:val="26"/>
          <w:szCs w:val="26"/>
          <w:lang w:val="en-US"/>
        </w:rPr>
        <w:br/>
      </w:r>
      <w:r>
        <w:rPr>
          <w:sz w:val="26"/>
          <w:szCs w:val="26"/>
          <w:lang w:val="en-US"/>
        </w:rPr>
        <w:t>data-hub/ - directory with Java data-ingestion source code;</w:t>
      </w:r>
      <w:r>
        <w:rPr>
          <w:sz w:val="26"/>
          <w:szCs w:val="26"/>
          <w:lang w:val="en-US"/>
        </w:rPr>
        <w:br/>
      </w:r>
      <w:r>
        <w:rPr>
          <w:sz w:val="26"/>
          <w:szCs w:val="26"/>
          <w:lang w:val="en-US"/>
        </w:rPr>
        <w:t xml:space="preserve">  README.md - file with Data Hub module description;</w:t>
      </w:r>
      <w:r>
        <w:rPr>
          <w:sz w:val="26"/>
          <w:szCs w:val="26"/>
          <w:lang w:val="en-US"/>
        </w:rPr>
        <w:br/>
      </w:r>
      <w:r>
        <w:rPr>
          <w:sz w:val="26"/>
          <w:szCs w:val="26"/>
          <w:lang w:val="en-US"/>
        </w:rPr>
        <w:t xml:space="preserve">  build.gradle, settings.gradle - Gradle project and dependency configuration;</w:t>
      </w:r>
      <w:r>
        <w:rPr>
          <w:sz w:val="26"/>
          <w:szCs w:val="26"/>
          <w:lang w:val="en-US"/>
        </w:rPr>
        <w:br/>
      </w:r>
      <w:r>
        <w:rPr>
          <w:sz w:val="26"/>
          <w:szCs w:val="26"/>
          <w:lang w:val="en-US"/>
        </w:rPr>
        <w:t xml:space="preserve">  config/application.example.properties - example Data Hub configuration file;</w:t>
      </w:r>
      <w:r>
        <w:rPr>
          <w:sz w:val="26"/>
          <w:szCs w:val="26"/>
          <w:lang w:val="en-US"/>
        </w:rPr>
        <w:br/>
      </w:r>
      <w:r>
        <w:rPr>
          <w:sz w:val="26"/>
          <w:szCs w:val="26"/>
          <w:lang w:val="en-US"/>
        </w:rPr>
        <w:t xml:space="preserve">  src/main/java/com/edgehub/datahub/DataHubApplication.java - service startup code;</w:t>
      </w:r>
      <w:r>
        <w:rPr>
          <w:sz w:val="26"/>
          <w:szCs w:val="26"/>
          <w:lang w:val="en-US"/>
        </w:rPr>
        <w:br/>
      </w:r>
      <w:r>
        <w:rPr>
          <w:sz w:val="26"/>
          <w:szCs w:val="26"/>
          <w:lang w:val="en-US"/>
        </w:rPr>
        <w:t xml:space="preserve">  src/main/java/com/edgehub/datahub/alarm/ - directory with alarm rule evaluation code;</w:t>
      </w:r>
      <w:r>
        <w:rPr>
          <w:sz w:val="26"/>
          <w:szCs w:val="26"/>
          <w:lang w:val="en-US"/>
        </w:rPr>
        <w:br/>
      </w:r>
      <w:r>
        <w:rPr>
          <w:sz w:val="26"/>
          <w:szCs w:val="26"/>
          <w:lang w:val="en-US"/>
        </w:rPr>
        <w:t xml:space="preserve">  src/main/java/com/edgehub/datahub/config/ - directory with service configuration code;</w:t>
      </w:r>
      <w:r>
        <w:rPr>
          <w:sz w:val="26"/>
          <w:szCs w:val="26"/>
          <w:lang w:val="en-US"/>
        </w:rPr>
        <w:br/>
      </w:r>
      <w:r>
        <w:rPr>
          <w:sz w:val="26"/>
          <w:szCs w:val="26"/>
          <w:lang w:val="en-US"/>
        </w:rPr>
        <w:t xml:space="preserve">  src/main/java/com/edgehub/datahub/model/ - directory with telemetry and status models;</w:t>
      </w:r>
      <w:r>
        <w:rPr>
          <w:sz w:val="26"/>
          <w:szCs w:val="26"/>
          <w:lang w:val="en-US"/>
        </w:rPr>
        <w:br/>
      </w:r>
      <w:r>
        <w:rPr>
          <w:sz w:val="26"/>
          <w:szCs w:val="26"/>
          <w:lang w:val="en-US"/>
        </w:rPr>
        <w:t xml:space="preserve">  src/main/java/com/edgehub/datahub/mqtt/ - directory with MQTT consumer code;</w:t>
      </w:r>
      <w:r>
        <w:rPr>
          <w:sz w:val="26"/>
          <w:szCs w:val="26"/>
          <w:lang w:val="en-US"/>
        </w:rPr>
        <w:br/>
      </w:r>
      <w:r>
        <w:rPr>
          <w:sz w:val="26"/>
          <w:szCs w:val="26"/>
          <w:lang w:val="en-US"/>
        </w:rPr>
        <w:t xml:space="preserve">  src/main/java/com/edgehub/datahub/parser/ - directory with topic and payload parser code;</w:t>
      </w:r>
      <w:r>
        <w:rPr>
          <w:sz w:val="26"/>
          <w:szCs w:val="26"/>
          <w:lang w:val="en-US"/>
        </w:rPr>
        <w:br/>
      </w:r>
      <w:r>
        <w:rPr>
          <w:sz w:val="26"/>
          <w:szCs w:val="26"/>
          <w:lang w:val="en-US"/>
        </w:rPr>
        <w:t xml:space="preserve">  src/main/java/com/edgehub/datahub/pipeline/ - directory with message processing code;</w:t>
      </w:r>
      <w:r>
        <w:rPr>
          <w:sz w:val="26"/>
          <w:szCs w:val="26"/>
          <w:lang w:val="en-US"/>
        </w:rPr>
        <w:br/>
      </w:r>
      <w:r>
        <w:rPr>
          <w:sz w:val="26"/>
          <w:szCs w:val="26"/>
          <w:lang w:val="en-US"/>
        </w:rPr>
        <w:t xml:space="preserve">  src/main/java/com/edgehub/datahub/storage/ - directory with TDengine and archive writers;</w:t>
      </w:r>
      <w:r>
        <w:rPr>
          <w:sz w:val="26"/>
          <w:szCs w:val="26"/>
          <w:lang w:val="en-US"/>
        </w:rPr>
        <w:br/>
      </w:r>
      <w:r>
        <w:rPr>
          <w:sz w:val="26"/>
          <w:szCs w:val="26"/>
          <w:lang w:val="en-US"/>
        </w:rPr>
        <w:t>edge-firmware/ - directory with ESP32 firmware source code;</w:t>
      </w:r>
      <w:r>
        <w:rPr>
          <w:sz w:val="26"/>
          <w:szCs w:val="26"/>
          <w:lang w:val="en-US"/>
        </w:rPr>
        <w:br/>
      </w:r>
      <w:r>
        <w:rPr>
          <w:sz w:val="26"/>
          <w:szCs w:val="26"/>
          <w:lang w:val="en-US"/>
        </w:rPr>
        <w:t xml:space="preserve">  README.md - file with firmware module description;</w:t>
      </w:r>
      <w:r>
        <w:rPr>
          <w:sz w:val="26"/>
          <w:szCs w:val="26"/>
          <w:lang w:val="en-US"/>
        </w:rPr>
        <w:br/>
      </w:r>
      <w:r>
        <w:rPr>
          <w:sz w:val="26"/>
          <w:szCs w:val="26"/>
          <w:lang w:val="en-US"/>
        </w:rPr>
        <w:t xml:space="preserve">  diagram.json, wokwi.toml - Wokwi simulation project files;</w:t>
      </w:r>
      <w:r>
        <w:rPr>
          <w:sz w:val="26"/>
          <w:szCs w:val="26"/>
          <w:lang w:val="en-US"/>
        </w:rPr>
        <w:br/>
      </w:r>
      <w:r>
        <w:rPr>
          <w:sz w:val="26"/>
          <w:szCs w:val="26"/>
          <w:lang w:val="en-US"/>
        </w:rPr>
        <w:t xml:space="preserve">  platformio.ini - PlatformIO project configuration for firmware build;</w:t>
      </w:r>
      <w:r>
        <w:rPr>
          <w:sz w:val="26"/>
          <w:szCs w:val="26"/>
          <w:lang w:val="en-US"/>
        </w:rPr>
        <w:br/>
      </w:r>
      <w:r>
        <w:rPr>
          <w:sz w:val="26"/>
          <w:szCs w:val="26"/>
          <w:lang w:val="en-US"/>
        </w:rPr>
        <w:t xml:space="preserve">  src/app/edge_app.cpp - code file with the main edge-node workflow;</w:t>
      </w:r>
      <w:r>
        <w:rPr>
          <w:sz w:val="26"/>
          <w:szCs w:val="26"/>
          <w:lang w:val="en-US"/>
        </w:rPr>
        <w:br/>
      </w:r>
      <w:r>
        <w:rPr>
          <w:sz w:val="26"/>
          <w:szCs w:val="26"/>
          <w:lang w:val="en-US"/>
        </w:rPr>
        <w:t xml:space="preserve">  src/app/runtime_config_store.cpp - code file for stored runtime parameters;</w:t>
      </w:r>
      <w:r>
        <w:rPr>
          <w:sz w:val="26"/>
          <w:szCs w:val="26"/>
          <w:lang w:val="en-US"/>
        </w:rPr>
        <w:br/>
      </w:r>
      <w:r>
        <w:rPr>
          <w:sz w:val="26"/>
          <w:szCs w:val="26"/>
          <w:lang w:val="en-US"/>
        </w:rPr>
        <w:t xml:space="preserve">  src/comms/mqtt/ - directory with MQTT gateway, telemetry, ack and parameter code;</w:t>
      </w:r>
      <w:r>
        <w:rPr>
          <w:sz w:val="26"/>
          <w:szCs w:val="26"/>
          <w:lang w:val="en-US"/>
        </w:rPr>
        <w:br/>
      </w:r>
      <w:r>
        <w:rPr>
          <w:sz w:val="26"/>
          <w:szCs w:val="26"/>
          <w:lang w:val="en-US"/>
        </w:rPr>
        <w:t xml:space="preserve">  src/config/ - directory with firmware build and pin configuration;</w:t>
      </w:r>
      <w:r>
        <w:rPr>
          <w:sz w:val="26"/>
          <w:szCs w:val="26"/>
          <w:lang w:val="en-US"/>
        </w:rPr>
        <w:br/>
      </w:r>
      <w:r>
        <w:rPr>
          <w:sz w:val="26"/>
          <w:szCs w:val="26"/>
          <w:lang w:val="en-US"/>
        </w:rPr>
        <w:t xml:space="preserve">  src/controller/pi_controller.cpp - code file with PI temperature control;</w:t>
      </w:r>
      <w:r>
        <w:rPr>
          <w:sz w:val="26"/>
          <w:szCs w:val="26"/>
          <w:lang w:val="en-US"/>
        </w:rPr>
        <w:br/>
      </w:r>
      <w:r>
        <w:rPr>
          <w:sz w:val="26"/>
          <w:szCs w:val="26"/>
          <w:lang w:val="en-US"/>
        </w:rPr>
        <w:t xml:space="preserve">  src/domain/model/ - directory with control state and message models;</w:t>
      </w:r>
      <w:r>
        <w:rPr>
          <w:sz w:val="26"/>
          <w:szCs w:val="26"/>
          <w:lang w:val="en-US"/>
        </w:rPr>
        <w:br/>
      </w:r>
      <w:r>
        <w:rPr>
          <w:sz w:val="26"/>
          <w:szCs w:val="26"/>
          <w:lang w:val="en-US"/>
        </w:rPr>
        <w:t xml:space="preserve">  src/hardware/interfaces/ - directory with sensor and actuator interfaces;</w:t>
      </w:r>
      <w:r>
        <w:rPr>
          <w:sz w:val="26"/>
          <w:szCs w:val="26"/>
          <w:lang w:val="en-US"/>
        </w:rPr>
        <w:br/>
      </w:r>
      <w:r>
        <w:rPr>
          <w:sz w:val="26"/>
          <w:szCs w:val="26"/>
          <w:lang w:val="en-US"/>
        </w:rPr>
        <w:t xml:space="preserve">  src/hardware/real/ - directory with real DS18B20 sensor and heater driver code;</w:t>
      </w:r>
      <w:r>
        <w:rPr>
          <w:sz w:val="26"/>
          <w:szCs w:val="26"/>
          <w:lang w:val="en-US"/>
        </w:rPr>
        <w:br/>
      </w:r>
      <w:r>
        <w:rPr>
          <w:sz w:val="26"/>
          <w:szCs w:val="26"/>
          <w:lang w:val="en-US"/>
        </w:rPr>
        <w:t xml:space="preserve">  src/hardware/wokwi/ - directory with simulated sensor, heater and plant model code;</w:t>
      </w:r>
      <w:r>
        <w:rPr>
          <w:sz w:val="26"/>
          <w:szCs w:val="26"/>
          <w:lang w:val="en-US"/>
        </w:rPr>
        <w:br/>
      </w:r>
      <w:r>
        <w:rPr>
          <w:sz w:val="26"/>
          <w:szCs w:val="26"/>
          <w:lang w:val="en-US"/>
        </w:rPr>
        <w:t xml:space="preserve">  src/sketch.ino - code file with the firmware entry point;</w:t>
      </w:r>
      <w:r>
        <w:rPr>
          <w:sz w:val="26"/>
          <w:szCs w:val="26"/>
          <w:lang w:val="en-US"/>
        </w:rPr>
        <w:br/>
      </w:r>
      <w:r>
        <w:rPr>
          <w:sz w:val="26"/>
          <w:szCs w:val="26"/>
          <w:lang w:val="en-US"/>
        </w:rPr>
        <w:t>hmi/backend/ - directory with Python FastAPI backend source code;</w:t>
      </w:r>
      <w:r>
        <w:rPr>
          <w:sz w:val="26"/>
          <w:szCs w:val="26"/>
          <w:lang w:val="en-US"/>
        </w:rPr>
        <w:br/>
      </w:r>
      <w:r>
        <w:rPr>
          <w:sz w:val="26"/>
          <w:szCs w:val="26"/>
          <w:lang w:val="en-US"/>
        </w:rPr>
        <w:t xml:space="preserve">  .env.example, requirements.txt, alembic.ini - backend configuration files;</w:t>
      </w:r>
      <w:r>
        <w:rPr>
          <w:sz w:val="26"/>
          <w:szCs w:val="26"/>
          <w:lang w:val="en-US"/>
        </w:rPr>
        <w:br/>
      </w:r>
      <w:r>
        <w:rPr>
          <w:sz w:val="26"/>
          <w:szCs w:val="26"/>
          <w:lang w:val="en-US"/>
        </w:rPr>
        <w:t xml:space="preserve">  ai/ - directory with AI service scripts and supporting documentation;</w:t>
      </w:r>
      <w:r>
        <w:rPr>
          <w:sz w:val="26"/>
          <w:szCs w:val="26"/>
          <w:lang w:val="en-US"/>
        </w:rPr>
        <w:br/>
      </w:r>
      <w:r>
        <w:rPr>
          <w:sz w:val="26"/>
          <w:szCs w:val="26"/>
          <w:lang w:val="en-US"/>
        </w:rPr>
        <w:t xml:space="preserve">  alembic/ - directory with database migration source files;</w:t>
      </w:r>
      <w:r>
        <w:rPr>
          <w:sz w:val="26"/>
          <w:szCs w:val="26"/>
          <w:lang w:val="en-US"/>
        </w:rPr>
        <w:br/>
      </w:r>
      <w:r>
        <w:rPr>
          <w:sz w:val="26"/>
          <w:szCs w:val="26"/>
          <w:lang w:val="en-US"/>
        </w:rPr>
        <w:t xml:space="preserve">  app/api/routes/ - directory with routes for devices, history, alarms, users and operations;</w:t>
      </w:r>
      <w:r>
        <w:rPr>
          <w:sz w:val="26"/>
          <w:szCs w:val="26"/>
          <w:lang w:val="en-US"/>
        </w:rPr>
        <w:br/>
      </w:r>
      <w:r>
        <w:rPr>
          <w:sz w:val="26"/>
          <w:szCs w:val="26"/>
          <w:lang w:val="en-US"/>
        </w:rPr>
        <w:t xml:space="preserve">  app/core/ - directory with configuration, logging and security code;</w:t>
      </w:r>
      <w:r>
        <w:rPr>
          <w:sz w:val="26"/>
          <w:szCs w:val="26"/>
          <w:lang w:val="en-US"/>
        </w:rPr>
        <w:br/>
      </w:r>
      <w:r>
        <w:rPr>
          <w:sz w:val="26"/>
          <w:szCs w:val="26"/>
          <w:lang w:val="en-US"/>
        </w:rPr>
        <w:t xml:space="preserve">  app/db/ - directory with database session code;</w:t>
      </w:r>
      <w:r>
        <w:rPr>
          <w:sz w:val="26"/>
          <w:szCs w:val="26"/>
          <w:lang w:val="en-US"/>
        </w:rPr>
        <w:br/>
      </w:r>
      <w:r>
        <w:rPr>
          <w:sz w:val="26"/>
          <w:szCs w:val="26"/>
          <w:lang w:val="en-US"/>
        </w:rPr>
        <w:t xml:space="preserve">  app/main.py - code file with API application startup;</w:t>
      </w:r>
      <w:r>
        <w:rPr>
          <w:sz w:val="26"/>
          <w:szCs w:val="26"/>
          <w:lang w:val="en-US"/>
        </w:rPr>
        <w:br/>
      </w:r>
      <w:r>
        <w:rPr>
          <w:sz w:val="26"/>
          <w:szCs w:val="26"/>
          <w:lang w:val="en-US"/>
        </w:rPr>
        <w:t xml:space="preserve">  app/models/, app/schemas/ - directories with database entities and API schemas;</w:t>
      </w:r>
      <w:r>
        <w:rPr>
          <w:sz w:val="26"/>
          <w:szCs w:val="26"/>
          <w:lang w:val="en-US"/>
        </w:rPr>
        <w:br/>
      </w:r>
      <w:r>
        <w:rPr>
          <w:sz w:val="26"/>
          <w:szCs w:val="26"/>
          <w:lang w:val="en-US"/>
        </w:rPr>
        <w:t xml:space="preserve">  app/services/ - directory with MQTT publishing, TDengine access, AI tuning and diagnostics code;</w:t>
      </w:r>
      <w:r>
        <w:rPr>
          <w:sz w:val="26"/>
          <w:szCs w:val="26"/>
          <w:lang w:val="en-US"/>
        </w:rPr>
        <w:br/>
      </w:r>
      <w:r>
        <w:rPr>
          <w:sz w:val="26"/>
          <w:szCs w:val="26"/>
          <w:lang w:val="en-US"/>
        </w:rPr>
        <w:t>hmi/frontend/ - directory with React TypeScript HMI source code;</w:t>
      </w:r>
      <w:r>
        <w:rPr>
          <w:sz w:val="26"/>
          <w:szCs w:val="26"/>
          <w:lang w:val="en-US"/>
        </w:rPr>
        <w:br/>
      </w:r>
      <w:r>
        <w:rPr>
          <w:sz w:val="26"/>
          <w:szCs w:val="26"/>
          <w:lang w:val="en-US"/>
        </w:rPr>
        <w:t xml:space="preserve">  .env.example, package.json, vite.config.ts, tsconfig.json - frontend configuration files;</w:t>
      </w:r>
      <w:r>
        <w:rPr>
          <w:sz w:val="26"/>
          <w:szCs w:val="26"/>
          <w:lang w:val="en-US"/>
        </w:rPr>
        <w:br/>
      </w:r>
      <w:r>
        <w:rPr>
          <w:sz w:val="26"/>
          <w:szCs w:val="26"/>
          <w:lang w:val="en-US"/>
        </w:rPr>
        <w:t xml:space="preserve">  index.html - frontend HTML entry file;</w:t>
      </w:r>
      <w:r>
        <w:rPr>
          <w:sz w:val="26"/>
          <w:szCs w:val="26"/>
          <w:lang w:val="en-US"/>
        </w:rPr>
        <w:br/>
      </w:r>
      <w:r>
        <w:rPr>
          <w:sz w:val="26"/>
          <w:szCs w:val="26"/>
          <w:lang w:val="en-US"/>
        </w:rPr>
        <w:t xml:space="preserve">  src/app/ - directory with authentication and global style code;</w:t>
      </w:r>
      <w:r>
        <w:rPr>
          <w:sz w:val="26"/>
          <w:szCs w:val="26"/>
          <w:lang w:val="en-US"/>
        </w:rPr>
        <w:br/>
      </w:r>
      <w:r>
        <w:rPr>
          <w:sz w:val="26"/>
          <w:szCs w:val="26"/>
          <w:lang w:val="en-US"/>
        </w:rPr>
        <w:t xml:space="preserve">  src/components/ - directory with layout and reusable UI component code;</w:t>
      </w:r>
      <w:r>
        <w:rPr>
          <w:sz w:val="26"/>
          <w:szCs w:val="26"/>
          <w:lang w:val="en-US"/>
        </w:rPr>
        <w:br/>
      </w:r>
      <w:r>
        <w:rPr>
          <w:sz w:val="26"/>
          <w:szCs w:val="26"/>
          <w:lang w:val="en-US"/>
        </w:rPr>
        <w:t xml:space="preserve">  src/lib/api.ts - code file with REST API client functions;</w:t>
      </w:r>
      <w:r>
        <w:rPr>
          <w:sz w:val="26"/>
          <w:szCs w:val="26"/>
          <w:lang w:val="en-US"/>
        </w:rPr>
        <w:br/>
      </w:r>
      <w:r>
        <w:rPr>
          <w:sz w:val="26"/>
          <w:szCs w:val="26"/>
          <w:lang w:val="en-US"/>
        </w:rPr>
        <w:t xml:space="preserve">  src/main.tsx - code file with frontend application startup;</w:t>
      </w:r>
      <w:r>
        <w:rPr>
          <w:sz w:val="26"/>
          <w:szCs w:val="26"/>
          <w:lang w:val="en-US"/>
        </w:rPr>
        <w:br/>
      </w:r>
      <w:r>
        <w:rPr>
          <w:sz w:val="26"/>
          <w:szCs w:val="26"/>
          <w:lang w:val="en-US"/>
        </w:rPr>
        <w:t xml:space="preserve">  src/pages/ - directory with overview, device, history, alarm, AI, user and operation pages;</w:t>
      </w:r>
      <w:r>
        <w:rPr>
          <w:sz w:val="26"/>
          <w:szCs w:val="26"/>
          <w:lang w:val="en-US"/>
        </w:rPr>
        <w:br/>
      </w:r>
      <w:r>
        <w:rPr>
          <w:sz w:val="26"/>
          <w:szCs w:val="26"/>
          <w:lang w:val="en-US"/>
        </w:rPr>
        <w:t xml:space="preserve">  src/routes/ - directory with application routing and data loading code;</w:t>
      </w:r>
      <w:r>
        <w:rPr>
          <w:sz w:val="26"/>
          <w:szCs w:val="26"/>
          <w:lang w:val="en-US"/>
        </w:rPr>
        <w:br/>
      </w:r>
      <w:r>
        <w:rPr>
          <w:sz w:val="26"/>
          <w:szCs w:val="26"/>
          <w:lang w:val="en-US"/>
        </w:rPr>
        <w:t xml:space="preserve">  src/types/ - directory with shared TypeScript type definitions;</w:t>
      </w:r>
    </w:p>
    <w:p w14:paraId="603A78D6" w14:textId="77777777" w:rsidR="00DD7D4D" w:rsidRPr="00224279" w:rsidRDefault="00DD7D4D" w:rsidP="0048619F">
      <w:pPr>
        <w:tabs>
          <w:tab w:val="left" w:pos="1092"/>
        </w:tabs>
        <w:spacing w:line="288" w:lineRule="auto"/>
        <w:ind w:left="284" w:right="284"/>
        <w:jc w:val="both"/>
        <w:rPr>
          <w:sz w:val="26"/>
          <w:szCs w:val="26"/>
          <w:lang w:val="en-US"/>
        </w:rPr>
      </w:pPr>
    </w:p>
    <w:p w14:paraId="3E3A914B" w14:textId="77777777" w:rsidR="009D1986" w:rsidRPr="00224279" w:rsidRDefault="009D1986" w:rsidP="005F7505">
      <w:pPr>
        <w:ind w:left="284"/>
        <w:rPr>
          <w:sz w:val="26"/>
          <w:szCs w:val="26"/>
          <w:lang w:val="en-US"/>
        </w:rPr>
      </w:pPr>
      <w:r w:rsidRPr="00224279">
        <w:rPr>
          <w:sz w:val="26"/>
          <w:szCs w:val="26"/>
          <w:lang w:val="en-US"/>
        </w:rPr>
        <w:br w:type="page"/>
      </w:r>
    </w:p>
    <w:p w14:paraId="18D7B0DA" w14:textId="77777777" w:rsidR="00224279" w:rsidRDefault="00224279" w:rsidP="006264A1">
      <w:pPr>
        <w:spacing w:line="288" w:lineRule="auto"/>
        <w:ind w:left="284" w:right="283"/>
        <w:rPr>
          <w:sz w:val="26"/>
          <w:szCs w:val="26"/>
          <w:lang w:val="ru-BY"/>
        </w:rPr>
      </w:pPr>
    </w:p>
    <w:p w14:paraId="445D93FA" w14:textId="77777777" w:rsidR="00224279" w:rsidRDefault="00224279" w:rsidP="006264A1">
      <w:pPr>
        <w:spacing w:line="288" w:lineRule="auto"/>
        <w:ind w:left="284" w:right="283"/>
        <w:rPr>
          <w:sz w:val="26"/>
          <w:szCs w:val="26"/>
          <w:lang w:val="ru-BY"/>
        </w:rPr>
      </w:pPr>
    </w:p>
    <w:p w14:paraId="63470BD5" w14:textId="77777777" w:rsidR="00224279" w:rsidRDefault="00224279" w:rsidP="006264A1">
      <w:pPr>
        <w:spacing w:line="288" w:lineRule="auto"/>
        <w:ind w:left="284" w:right="283"/>
        <w:rPr>
          <w:sz w:val="26"/>
          <w:szCs w:val="26"/>
          <w:lang w:val="ru-BY"/>
        </w:rPr>
      </w:pPr>
    </w:p>
    <w:p w14:paraId="3EE15773" w14:textId="77777777" w:rsidR="00224279" w:rsidRDefault="00224279">
      <w:pPr>
        <w:rPr>
          <w:sz w:val="26"/>
          <w:szCs w:val="26"/>
          <w:lang w:val="ru-BY"/>
        </w:rPr>
      </w:pPr>
      <w:r>
        <w:rPr>
          <w:sz w:val="26"/>
          <w:szCs w:val="26"/>
          <w:lang w:val="ru-BY"/>
        </w:rPr>
      </w:r>
    </w:p>
    <w:p w14:paraId="67E4C522" w14:textId="379DE184" w:rsidR="006264A1" w:rsidRPr="00DC52B8" w:rsidRDefault="008755F6" w:rsidP="006264A1">
      <w:pPr>
        <w:spacing w:line="288" w:lineRule="auto"/>
        <w:ind w:left="284" w:right="283"/>
        <w:rPr>
          <w:sz w:val="26"/>
          <w:szCs w:val="26"/>
        </w:rPr>
      </w:pPr>
      <w:r>
        <w:rPr>
          <w:noProof/>
          <w:sz w:val="26"/>
          <w:szCs w:val="26"/>
          <w:lang w:eastAsia="ru-RU"/>
        </w:rPr>
        <w:lastRenderedPageBreak/>
        <mc:AlternateContent>
          <mc:Choice Requires="wps">
            <w:drawing>
              <wp:anchor distT="0" distB="0" distL="114300" distR="114300" simplePos="0" relativeHeight="251661312" behindDoc="0" locked="0" layoutInCell="1" allowOverlap="1" wp14:anchorId="4E6B8FDA" wp1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xmlns:a="http://schemas.openxmlformats.org/drawingml/2006/main">
                  <a:graphicData uri="http://schemas.microsoft.com/office/word/2010/wordprocessingShape">
                    <wps:wsp>
                      <wps:cNvSpPr txBox="1"/>
                      <wps:spPr>
                        <a:xfrm>
                          <a:off x="0" y="0"/>
                          <a:ext cx="2752725" cy="819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D979BD" w14: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B8FDA" id="_x0000_t202" coordsize="21600,21600" o:spt="202" path="m,l,21600r21600,l21600,xe">
                <v:stroke joinstyle="miter"/>
                <v:path gradientshapeok="t" o:connecttype="rect"/>
              </v:shapetype>
              <v:shape id="Надпись 4" o: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" fillcolor="white [3201]" strokeweight=".5pt">
                <v:textbox>
                  <w:txbxContent>
                    <w:p w14:paraId="08D979BD" w14: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06 12 00</w:t>
                      </w:r>
                    </w:p>
                  </w:txbxContent>
                </v:textbox>
                <w10:wrap anchorx="margin"/>
              </v:shape>
            </w:pict>
          </mc:Fallback>
        </mc:AlternateContent>
      </w:r>
      <w:r w:rsidR="009D1986">
        <w:rPr>
          <w:noProof/>
          <w:sz w:val="26"/>
          <w:szCs w:val="26"/>
          <w:lang w:eastAsia="ru-RU"/>
        </w:rPr>
        <mc:AlternateContent>
          <mc:Choice Requires="wps">
            <w:drawing>
              <wp:anchor distT="0" distB="0" distL="114300" distR="114300" simplePos="0" relativeHeight="251667456" behindDoc="0" locked="0" layoutInCell="1" allowOverlap="1" wp14:anchorId="6B24A2DE" wp1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xmlns:a="http://schemas.openxmlformats.org/drawingml/2006/main">
                  <a:graphicData uri="http://schemas.microsoft.com/office/word/2010/wordprocessingShape">
                    <wps:wsp>
                      <wps:cNvSpPr txBox="1"/>
                      <wps:spPr>
                        <a:xfrm>
                          <a:off x="0" y="0"/>
                          <a:ext cx="6905625"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88904" w14:textId="77777777" w:rsidR="00C41277" w:rsidRPr="009D1986" w:rsidRDefault="00C41277" w:rsidP="009D1986">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4A2DE" id="Надпись 7" o: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" fillcolor="white [3201]" stroked="f" strokeweight=".5pt">
                <v:textbox>
                  <w:txbxContent>
                    <w:p w14:paraId="49788904" w14:textId="77777777" w:rsidR="00C41277" w:rsidRPr="009D1986" w:rsidRDefault="00C41277" w:rsidP="009D1986">
                      <w:pPr>
                        <w:jc w:val="center"/>
                        <w:rPr>
                          <w:b/>
                          <w:sz w:val="24"/>
                        </w:rPr>
                      </w:pP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3360" behindDoc="0" locked="0" layoutInCell="1" allowOverlap="1" wp14:anchorId="5EB14E23" wp1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ACFD38"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4E23" id="Надпись 5" o: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" fillcolor="white [3201]" strokeweight=".5pt">
                <v:textbox>
                  <w:txbxContent>
                    <w:p w14:paraId="52ACFD38"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59264" behindDoc="0" locked="0" layoutInCell="1" allowOverlap="1" wp14:anchorId="125BCBE6" wp1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0B82E6"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CBE6" id="Надпись 3" o: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" fillcolor="white [3201]" strokeweight=".5pt">
                <v:textbox>
                  <w:txbxContent>
                    <w:p w14:paraId="300B82E6"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5408" behindDoc="0" locked="0" layoutInCell="1" allowOverlap="1" wp14:anchorId="20A379A6" wp1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E5EA72"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379A6" id="Надпись 6" o: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" fillcolor="white [3201]" strokeweight=".5pt">
                <v:textbox>
                  <w:txbxContent>
                    <w:p w14:paraId="2EE5EA72"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06 12 00</w:t>
                      </w:r>
                    </w:p>
                  </w:txbxContent>
                </v:textbox>
              </v:shape>
            </w:pict>
          </mc:Fallback>
        </mc:AlternateContent>
      </w:r>
    </w:p>
    <w:sectPr w:rsidR="006264A1" w:rsidRPr="00DC52B8" w:rsidSect="00DA1BB9">
      <w:headerReference w:type="default" r:id="rId7"/>
      <w:footerReference w:type="default" r:id="rId8"/>
      <w:headerReference w:type="first" r:id="rId9"/>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88D6" w14:textId="77777777" w:rsidR="00983638" w:rsidRDefault="00983638">
      <w:r>
        <w:separator/>
      </w:r>
    </w:p>
  </w:endnote>
  <w:endnote w:type="continuationSeparator" w:id="0">
    <w:p w14:paraId="326E2474" w14:textId="77777777" w:rsidR="00983638" w:rsidRDefault="00983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23BF" w14:textId="77777777" w:rsidR="00C41277" w:rsidRDefault="00C41277">
    <w:pPr>
      <w:pStyle w:val="a5"/>
      <w:spacing w:line="28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E8B2" w14:textId="77777777" w:rsidR="00983638" w:rsidRDefault="00983638">
      <w:r>
        <w:separator/>
      </w:r>
    </w:p>
  </w:footnote>
  <w:footnote w:type="continuationSeparator" w:id="0">
    <w:p w14:paraId="2E64D30A" w14:textId="77777777" w:rsidR="00983638" w:rsidRDefault="00983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327567334"/>
      <w:docPartObj>
        <w:docPartGallery w:val="Page Numbers (Top of Page)"/>
        <w:docPartUnique/>
      </w:docPartObj>
    </w:sdtPr>
    <w:sdtContent>
      <w:p w14:paraId="31389562" w14:textId="7B028AF3" w:rsidR="00224279" w:rsidRPr="00224279" w:rsidRDefault="00224279" w:rsidP="00224279">
        <w:pPr>
          <w:pStyle w:val="a3"/>
          <w:ind w:firstLine="1702"/>
          <w:jc w:val="right"/>
          <w:rPr>
            <w:sz w:val="26"/>
            <w:szCs w:val="26"/>
          </w:rPr>
        </w:pPr>
        <w:r w:rsidRPr="00224279">
          <w:rPr>
            <w:sz w:val="26"/>
            <w:szCs w:val="26"/>
            <w:lang w:val="ru-BY"/>
          </w:rPr>
          <w:t>БрГТУ.41297 – 06 12 00</w:t>
        </w:r>
        <w:r w:rsidRPr="00224279">
          <w:rPr>
            <w:sz w:val="26"/>
            <w:szCs w:val="26"/>
            <w:lang w:val="ru-BY"/>
          </w:rPr>
          <w:tab/>
        </w:r>
        <w:r w:rsidRPr="00224279">
          <w:rPr>
            <w:sz w:val="26"/>
            <w:szCs w:val="26"/>
            <w:lang w:val="ru-BY"/>
          </w:rPr>
          <w:tab/>
        </w:r>
        <w:r w:rsidRPr="00224279">
          <w:rPr>
            <w:sz w:val="26"/>
            <w:szCs w:val="26"/>
          </w:rPr>
          <w:fldChar w:fldCharType="begin"/>
        </w:r>
        <w:r w:rsidRPr="00224279">
          <w:rPr>
            <w:sz w:val="26"/>
            <w:szCs w:val="26"/>
          </w:rPr>
          <w:instrText>PAGE   \* MERGEFORMAT</w:instrText>
        </w:r>
        <w:r w:rsidRPr="00224279">
          <w:rPr>
            <w:sz w:val="26"/>
            <w:szCs w:val="26"/>
          </w:rPr>
          <w:fldChar w:fldCharType="separate"/>
        </w:r>
        <w:r w:rsidRPr="00224279">
          <w:rPr>
            <w:sz w:val="26"/>
            <w:szCs w:val="26"/>
          </w:rPr>
          <w:t>2</w:t>
        </w:r>
        <w:r w:rsidRPr="00224279">
          <w:rPr>
            <w:sz w:val="26"/>
            <w:szCs w:val="26"/>
          </w:rPr>
          <w:fldChar w:fldCharType="end"/>
        </w:r>
      </w:p>
    </w:sdtContent>
  </w:sdt>
  <w:p w14:paraId="14D0A5C1" w14:textId="77777777" w:rsidR="00C41277" w:rsidRPr="00C36EE3" w:rsidRDefault="00C41277" w:rsidP="00C36E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5766"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154BD"/>
    <w:rsid w:val="0004350C"/>
    <w:rsid w:val="0004655D"/>
    <w:rsid w:val="0005061C"/>
    <w:rsid w:val="00067C21"/>
    <w:rsid w:val="00074B45"/>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5C1B"/>
    <w:rsid w:val="001A7DBC"/>
    <w:rsid w:val="001B2B76"/>
    <w:rsid w:val="001B30A2"/>
    <w:rsid w:val="001B389B"/>
    <w:rsid w:val="001C2C6D"/>
    <w:rsid w:val="001C5D3D"/>
    <w:rsid w:val="001E2707"/>
    <w:rsid w:val="001E3BF0"/>
    <w:rsid w:val="001E77F8"/>
    <w:rsid w:val="00207869"/>
    <w:rsid w:val="0022427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B1847"/>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3250"/>
    <w:rsid w:val="00584065"/>
    <w:rsid w:val="00594A1F"/>
    <w:rsid w:val="005A60A6"/>
    <w:rsid w:val="005E5F29"/>
    <w:rsid w:val="005F73EE"/>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04472"/>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3638"/>
    <w:rsid w:val="0098504E"/>
    <w:rsid w:val="009A0352"/>
    <w:rsid w:val="009B3E46"/>
    <w:rsid w:val="009C07CB"/>
    <w:rsid w:val="009D1986"/>
    <w:rsid w:val="009E0DD8"/>
    <w:rsid w:val="009E58BE"/>
    <w:rsid w:val="00A009FB"/>
    <w:rsid w:val="00A121E9"/>
    <w:rsid w:val="00A15A22"/>
    <w:rsid w:val="00A17693"/>
    <w:rsid w:val="00A21E7C"/>
    <w:rsid w:val="00A27400"/>
    <w:rsid w:val="00A538B3"/>
    <w:rsid w:val="00A8020C"/>
    <w:rsid w:val="00A967EB"/>
    <w:rsid w:val="00AA7AD2"/>
    <w:rsid w:val="00AB164A"/>
    <w:rsid w:val="00AB20E8"/>
    <w:rsid w:val="00AD0048"/>
    <w:rsid w:val="00AD699F"/>
    <w:rsid w:val="00AE0250"/>
    <w:rsid w:val="00AF019C"/>
    <w:rsid w:val="00AF24F3"/>
    <w:rsid w:val="00AF785C"/>
    <w:rsid w:val="00B07996"/>
    <w:rsid w:val="00B15B76"/>
    <w:rsid w:val="00B20018"/>
    <w:rsid w:val="00B200CE"/>
    <w:rsid w:val="00B20862"/>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0CED"/>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50DC"/>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80A0D"/>
    <w:rsid w:val="00F97E6B"/>
    <w:rsid w:val="00FA5091"/>
    <w:rsid w:val="00FA793B"/>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FEA"/>
    <w:rPr>
      <w:lang w:eastAsia="en-US"/>
    </w:rPr>
  </w:style>
  <w:style w:type="paragraph" w:styleId="1">
    <w:name w:val="heading 1"/>
    <w:basedOn w:val="a"/>
    <w:next w:val="a"/>
    <w:qFormat/>
    <w:pPr>
      <w:keepNext/>
      <w:spacing w:line="360" w:lineRule="auto"/>
      <w:jc w:val="center"/>
      <w:outlineLvl w:val="0"/>
    </w:pPr>
    <w:rPr>
      <w:rFonts w:ascii="Arial" w:hAnsi="Arial"/>
      <w:sz w:val="28"/>
    </w:rPr>
  </w:style>
  <w:style w:type="paragraph" w:styleId="2">
    <w:name w:val="heading 2"/>
    <w:basedOn w:val="a"/>
    <w:next w:val="a"/>
    <w:qFormat/>
    <w:pPr>
      <w:keepNext/>
      <w:spacing w:line="360" w:lineRule="auto"/>
      <w:ind w:left="4320" w:firstLine="720"/>
      <w:outlineLvl w:val="1"/>
    </w:pPr>
    <w:rPr>
      <w:rFonts w:ascii="Arial" w:hAnsi="Arial"/>
      <w:b/>
      <w:sz w:val="32"/>
    </w:rPr>
  </w:style>
  <w:style w:type="paragraph" w:styleId="3">
    <w:name w:val="heading 3"/>
    <w:basedOn w:val="a"/>
    <w:next w:val="a"/>
    <w:qFormat/>
    <w:pPr>
      <w:keepNext/>
      <w:spacing w:line="360" w:lineRule="auto"/>
      <w:jc w:val="right"/>
      <w:outlineLvl w:val="2"/>
    </w:pPr>
    <w:rPr>
      <w:rFonts w:ascii="Arial" w:hAnsi="Arial"/>
      <w:sz w:val="28"/>
    </w:rPr>
  </w:style>
  <w:style w:type="paragraph" w:styleId="4">
    <w:name w:val="heading 4"/>
    <w:basedOn w:val="a"/>
    <w:next w:val="a"/>
    <w:qFormat/>
    <w:pPr>
      <w:keepNext/>
      <w:spacing w:before="240" w:line="360" w:lineRule="auto"/>
      <w:outlineLvl w:val="3"/>
    </w:pPr>
    <w:rPr>
      <w:rFonts w:ascii="Arial" w:hAnsi="Arial"/>
      <w:sz w:val="28"/>
    </w:rPr>
  </w:style>
  <w:style w:type="paragraph" w:styleId="5">
    <w:name w:val="heading 5"/>
    <w:basedOn w:val="a"/>
    <w:next w:val="a"/>
    <w:qFormat/>
    <w:pPr>
      <w:keepNext/>
      <w:spacing w:before="240" w:line="360" w:lineRule="auto"/>
      <w:ind w:left="2977"/>
      <w:outlineLvl w:val="4"/>
    </w:pPr>
    <w:rPr>
      <w:rFonts w:ascii="Arial" w:hAnsi="Arial"/>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paragraph" w:styleId="a5">
    <w:name w:val="footer"/>
    <w:basedOn w:val="a"/>
    <w:pPr>
      <w:tabs>
        <w:tab w:val="center" w:pos="4153"/>
        <w:tab w:val="right" w:pos="8306"/>
      </w:tabs>
    </w:pPr>
  </w:style>
  <w:style w:type="paragraph" w:styleId="a6">
    <w:name w:val="Title"/>
    <w:basedOn w:val="a"/>
    <w:qFormat/>
    <w:pPr>
      <w:jc w:val="center"/>
    </w:pPr>
    <w:rPr>
      <w:sz w:val="28"/>
    </w:rPr>
  </w:style>
  <w:style w:type="paragraph" w:styleId="a7">
    <w:name w:val="Body Text"/>
    <w:basedOn w:val="a"/>
    <w:pPr>
      <w:spacing w:line="360" w:lineRule="auto"/>
      <w:jc w:val="center"/>
    </w:pPr>
    <w:rPr>
      <w:rFonts w:ascii="Arial" w:hAnsi="Arial"/>
      <w:sz w:val="28"/>
    </w:rPr>
  </w:style>
  <w:style w:type="paragraph" w:styleId="a8">
    <w:name w:val="Subtitle"/>
    <w:basedOn w:val="a"/>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a9">
    <w:name w:val="No Spacing"/>
    <w:link w:val="aa"/>
    <w:uiPriority w:val="1"/>
    <w:qFormat/>
    <w:rsid w:val="0028390F"/>
    <w:rPr>
      <w:rFonts w:ascii="Calibri" w:hAnsi="Calibri"/>
      <w:sz w:val="22"/>
      <w:szCs w:val="22"/>
    </w:rPr>
  </w:style>
  <w:style w:type="character" w:customStyle="1" w:styleId="aa">
    <w:name w:val="Без интервала Знак"/>
    <w:link w:val="a9"/>
    <w:uiPriority w:val="1"/>
    <w:rsid w:val="0028390F"/>
    <w:rPr>
      <w:rFonts w:ascii="Calibri" w:hAnsi="Calibri"/>
      <w:sz w:val="22"/>
      <w:szCs w:val="22"/>
    </w:rPr>
  </w:style>
  <w:style w:type="paragraph" w:styleId="ab">
    <w:name w:val="Balloon Text"/>
    <w:basedOn w:val="a"/>
    <w:link w:val="ac"/>
    <w:uiPriority w:val="99"/>
    <w:semiHidden/>
    <w:unhideWhenUsed/>
    <w:rsid w:val="00DD266F"/>
    <w:rPr>
      <w:rFonts w:ascii="Segoe UI" w:hAnsi="Segoe UI" w:cs="Segoe UI"/>
      <w:sz w:val="18"/>
      <w:szCs w:val="18"/>
    </w:rPr>
  </w:style>
  <w:style w:type="character" w:customStyle="1" w:styleId="ac">
    <w:name w:val="Текст выноски Знак"/>
    <w:link w:val="ab"/>
    <w:uiPriority w:val="99"/>
    <w:semiHidden/>
    <w:rsid w:val="00DD266F"/>
    <w:rPr>
      <w:rFonts w:ascii="Segoe UI" w:hAnsi="Segoe UI" w:cs="Segoe UI"/>
      <w:sz w:val="18"/>
      <w:szCs w:val="18"/>
      <w:lang w:eastAsia="en-US"/>
    </w:rPr>
  </w:style>
  <w:style w:type="paragraph" w:styleId="ad">
    <w:name w:val="List Paragraph"/>
    <w:basedOn w:val="a"/>
    <w:uiPriority w:val="34"/>
    <w:qFormat/>
    <w:rsid w:val="00364681"/>
    <w:pPr>
      <w:ind w:left="720"/>
      <w:contextualSpacing/>
    </w:pPr>
  </w:style>
  <w:style w:type="character" w:customStyle="1" w:styleId="a4">
    <w:name w:val="Верхний колонтитул Знак"/>
    <w:basedOn w:val="a0"/>
    <w:link w:val="a3"/>
    <w:uiPriority w:val="99"/>
    <w:rsid w:val="0022427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587</Words>
  <Characters>3352</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2026-06-21T18:18:00Z</dcterms:modified>
</cp:coreProperties>
</file>