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50A663" w14:textId="543FB66C" w:rsidR="0053678D" w:rsidRPr="00937815" w:rsidRDefault="008459CC">
      <w:pPr>
        <w:spacing w:before="0" w:line="240" w:lineRule="auto" w:after="400"/>
        <w:ind w:left="0" w:right="0" w:firstLine="0"/>
        <w:jc w:val="center"/>
        <w:rPr>
          <w:sz w:val="32"/>
        </w:rPr>
      </w:pPr>
      <w:proofErr w:type="spellStart"/>
      <w:proofErr w:type="spellEnd"/>
      <w:r>
        <w:rPr>
          <w:rFonts w:ascii="Times New Roman" w:hAnsi="Times New Roman" w:cs="Times New Roman" w:eastAsia="Times New Roman"/>
          <w:b w:val="0"/>
          <w:i w:val="0"/>
          <w:sz w:val="32"/>
        </w:rPr>
        <w:t>Министерство образования Республики Беларусь</w:t>
      </w:r>
    </w:p>
    <w:p w14:paraId="010BD1C0" w14:textId="77777777" w:rsidR="0053678D" w:rsidRPr="00937815" w:rsidRDefault="00D03B27">
      <w:pPr>
        <w:spacing w:before="0" w:after="18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Учреждение образования</w:t>
      </w:r>
    </w:p>
    <w:p w14:paraId="3D7A658D" w14:textId="77777777" w:rsidR="0053678D" w:rsidRPr="00937815" w:rsidRDefault="00877338">
      <w:pPr>
        <w:spacing w:before="0" w:after="440" w:line="240" w:lineRule="auto"/>
        <w:ind w:left="0" w:right="0" w:firstLine="0"/>
        <w:jc w:val="center"/>
        <w:rPr>
          <w:rFonts w:ascii="Times New Roman" w:hAnsi="Times New Roman"/>
          <w:spacing w:val="0"/>
        </w:rPr>
      </w:pPr>
      <w:r>
        <w:rPr>
          <w:rFonts w:ascii="Times New Roman" w:hAnsi="Times New Roman" w:cs="Times New Roman" w:eastAsia="Times New Roman"/>
          <w:b w:val="0"/>
          <w:i w:val="0"/>
          <w:sz w:val="32"/>
        </w:rPr>
        <w:t>«Брестский государственный технический университет»</w:t>
      </w:r>
    </w:p>
    <w:p w14:paraId="1B96B1E9" w14:textId="77777777" w:rsidR="0053678D" w:rsidRPr="00937815" w:rsidRDefault="0053678D">
      <w:pPr>
        <w:spacing w:before="0" w:line="240" w:lineRule="auto" w:after="720"/>
        <w:ind w:left="0" w:right="0" w:firstLine="0"/>
        <w:jc w:val="center"/>
        <w:rPr>
          <w:rFonts w:ascii="Times New Roman" w:hAnsi="Times New Roman"/>
          <w:sz w:val="32"/>
        </w:rPr>
      </w:pPr>
      <w:r>
        <w:rPr>
          <w:rFonts w:ascii="Times New Roman" w:hAnsi="Times New Roman" w:cs="Times New Roman" w:eastAsia="Times New Roman"/>
          <w:b w:val="0"/>
          <w:i w:val="0"/>
          <w:sz w:val="32"/>
        </w:rPr>
        <w:t>Кафедра «ЭВМ и систем»</w:t>
      </w:r>
    </w:p>
    <w:p w14:paraId="7F33F4DB" w14:textId="77777777" w:rsidR="0053678D" w:rsidRDefault="0053678D">
      <w:pPr>
        <w:spacing w:line="20" w:lineRule="exact" w:before="0" w:after="0"/>
        <w:ind w:left="0" w:right="0" w:firstLine="0"/>
        <w:jc w:val="center"/>
        <w:rPr>
          <w:rFonts w:ascii="Arial" w:hAnsi="Arial"/>
          <w:sz w:val="28"/>
        </w:rPr>
      </w:pPr>
      <w:r>
        <w:rPr>
          <w:rFonts w:ascii="Times New Roman" w:hAnsi="Times New Roman" w:cs="Times New Roman" w:eastAsia="Times New Roman"/>
          <w:b w:val="0"/>
          <w:i w:val="0"/>
          <w:sz w:val="2"/>
        </w:rPr>
      </w:r>
    </w:p>
    <w:p w14:paraId="07458520" w14:textId="56E5D066" w:rsidR="0053678D" w:rsidRPr="00540C8D" w:rsidRDefault="0053678D">
      <w:pPr>
        <w:spacing w:line="240" w:lineRule="auto" w:before="0" w:after="160"/>
        <w:ind w:left="5386" w:right="0" w:firstLine="0"/>
        <w:jc w:val="left"/>
        <w:rPr>
          <w:sz w:val="24"/>
          <w:lang w:val="ru-BY"/>
        </w:rPr>
      </w:pPr>
      <w:r>
        <w:rPr>
          <w:rFonts w:ascii="Times New Roman" w:hAnsi="Times New Roman" w:cs="Times New Roman" w:eastAsia="Times New Roman"/>
          <w:b w:val="0"/>
          <w:i/>
          <w:sz w:val="27"/>
        </w:rPr>
        <w:t>К защите допускаю</w:t>
      </w:r>
    </w:p>
    <w:p w14:paraId="1110D101" w14:textId="77777777" w:rsidR="0053678D" w:rsidRPr="00937815" w:rsidRDefault="0053678D">
      <w:pPr>
        <w:spacing w:line="240" w:lineRule="auto" w:before="0" w:after="400"/>
        <w:ind w:left="5386" w:right="0" w:firstLine="0"/>
        <w:jc w:val="left"/>
        <w:rPr>
          <w:sz w:val="24"/>
        </w:rPr>
      </w:pPr>
      <w:r>
        <w:rPr>
          <w:rFonts w:ascii="Times New Roman" w:hAnsi="Times New Roman" w:cs="Times New Roman" w:eastAsia="Times New Roman"/>
          <w:b w:val="0"/>
          <w:i w:val="0"/>
          <w:sz w:val="27"/>
        </w:rPr>
        <w:t>Заведующий кафедрой</w:t>
      </w:r>
    </w:p>
    <w:p w14:paraId="4D2EC591" w14:textId="77777777" w:rsidR="0053678D" w:rsidRPr="00937815" w:rsidRDefault="0053678D">
      <w:pPr>
        <w:spacing w:before="0" w:line="240" w:lineRule="auto" w:after="160"/>
        <w:ind w:left="5386" w:right="0" w:firstLine="0"/>
        <w:jc w:val="left"/>
        <w:rPr>
          <w:sz w:val="24"/>
        </w:rPr>
      </w:pPr>
      <w:proofErr w:type="spellStart"/>
      <w:proofErr w:type="spellEnd"/>
      <w:r>
        <w:rPr>
          <w:rFonts w:ascii="Times New Roman" w:hAnsi="Times New Roman" w:cs="Times New Roman" w:eastAsia="Times New Roman"/>
          <w:b w:val="0"/>
          <w:i w:val="0"/>
          <w:sz w:val="27"/>
        </w:rPr>
        <w:t>________________ С.С. Дереченник</w:t>
      </w:r>
    </w:p>
    <w:p w14:paraId="165E19FB" w14:textId="3AD4DA6D" w:rsidR="0053678D" w:rsidRDefault="00A5416F">
      <w:pPr>
        <w:spacing w:line="240" w:lineRule="auto" w:before="0" w:after="1160"/>
        <w:ind w:left="5386" w:right="0" w:firstLine="0"/>
        <w:jc w:val="left"/>
        <w:rPr>
          <w:rFonts w:ascii="Arial" w:hAnsi="Arial"/>
          <w:sz w:val="24"/>
        </w:rPr>
      </w:pPr>
      <w:proofErr w:type="gramStart"/>
      <w:proofErr w:type="gramEnd"/>
      <w:r>
        <w:rPr>
          <w:rFonts w:ascii="Times New Roman" w:hAnsi="Times New Roman" w:cs="Times New Roman" w:eastAsia="Times New Roman"/>
          <w:b w:val="0"/>
          <w:i w:val="0"/>
          <w:sz w:val="27"/>
        </w:rPr>
        <w:t>«____»___________ 2026 г.</w:t>
      </w:r>
    </w:p>
    <w:p w14:paraId="33175E8B"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292C25B"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7336D7F3"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A077CA4" w14:textId="77777777" w:rsidR="008459CC" w:rsidRDefault="008459CC">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2C4560B1" w14:textId="22CABF2F" w:rsidR="00F80B8A" w:rsidRPr="005C1488" w:rsidRDefault="00540C8D" w:rsidP="00190307">
      <w:pPr>
        <w:spacing w:line="240" w:lineRule="auto" w:before="0" w:after="280"/>
        <w:ind w:left="0" w:right="0" w:firstLine="0"/>
        <w:jc w:val="center"/>
        <w:rPr>
          <w:b/>
          <w:sz w:val="32"/>
          <w:szCs w:val="32"/>
        </w:rPr>
      </w:pPr>
      <w:r>
        <w:rPr>
          <w:rFonts w:ascii="Times New Roman" w:hAnsi="Times New Roman" w:cs="Times New Roman" w:eastAsia="Times New Roman"/>
          <w:b/>
          <w:i w:val="0"/>
          <w:sz w:val="34"/>
        </w:rPr>
        <w:t>EdgeHub-Based Closed-Loop Temperature Control System</w:t>
      </w:r>
    </w:p>
    <w:p w14:paraId="7C9B3A38" w14:textId="77777777" w:rsidR="0053678D" w:rsidRPr="00937815" w:rsidRDefault="0053678D">
      <w:pPr>
        <w:spacing w:line="240" w:lineRule="auto" w:before="0" w:after="600"/>
        <w:ind w:left="0" w:right="0" w:firstLine="0"/>
        <w:jc w:val="center"/>
        <w:rPr>
          <w:sz w:val="24"/>
        </w:rPr>
      </w:pPr>
      <w:r>
        <w:rPr>
          <w:rFonts w:ascii="Times New Roman" w:hAnsi="Times New Roman" w:cs="Times New Roman" w:eastAsia="Times New Roman"/>
          <w:b w:val="0"/>
          <w:i w:val="0"/>
          <w:sz w:val="28"/>
        </w:rPr>
        <w:t>ПОЯСНИТЕЛЬНАЯ ЗАПИСКА К ДИПЛОМНОМУ ПРОЕКТУ</w:t>
      </w:r>
    </w:p>
    <w:p w14:paraId="6A1560F7"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5135CFDA" w14:textId="77777777" w:rsidR="0053678D" w:rsidRDefault="0053678D">
      <w:pPr>
        <w:spacing w:line="20" w:lineRule="exact" w:before="0" w:after="0"/>
        <w:ind w:left="0" w:right="0" w:firstLine="0"/>
        <w:jc w:val="center"/>
        <w:rPr>
          <w:rFonts w:ascii="Arial" w:hAnsi="Arial"/>
          <w:sz w:val="24"/>
        </w:rPr>
      </w:pPr>
      <w:r>
        <w:rPr>
          <w:rFonts w:ascii="Times New Roman" w:hAnsi="Times New Roman" w:cs="Times New Roman" w:eastAsia="Times New Roman"/>
          <w:b w:val="0"/>
          <w:i w:val="0"/>
          <w:sz w:val="2"/>
        </w:rPr>
      </w:r>
    </w:p>
    <w:p w14:paraId="1873BC28" w14:textId="77777777" w:rsidR="0053678D" w:rsidRPr="00937815" w:rsidRDefault="007B010C">
      <w:pPr>
        <w:spacing w:line="240" w:lineRule="auto" w:before="0" w:after="440"/>
        <w:ind w:left="0" w:right="0" w:firstLine="0"/>
        <w:jc w:val="center"/>
        <w:rPr>
          <w:b/>
          <w:sz w:val="32"/>
        </w:rPr>
      </w:pPr>
      <w:r>
        <w:rPr>
          <w:rFonts w:ascii="Times New Roman" w:hAnsi="Times New Roman" w:cs="Times New Roman" w:eastAsia="Times New Roman"/>
          <w:b/>
          <w:i w:val="0"/>
          <w:sz w:val="34"/>
        </w:rPr>
        <w:t>БрГТУ.241297 - 05 81 00</w:t>
      </w:r>
    </w:p>
    <w:p w14:paraId="2B061BD4" w14:textId="77777777" w:rsidR="0053678D" w:rsidRPr="00011DB6" w:rsidRDefault="0053678D">
      <w:pPr>
        <w:spacing w:line="20" w:lineRule="exact" w:before="0" w:after="0"/>
        <w:ind w:left="0" w:right="0" w:firstLine="0"/>
        <w:jc w:val="center"/>
        <w:rPr>
          <w:rFonts w:ascii="Arial" w:hAnsi="Arial"/>
          <w:b/>
          <w:sz w:val="24"/>
          <w:szCs w:val="24"/>
        </w:rPr>
      </w:pPr>
      <w:r>
        <w:rPr>
          <w:rFonts w:ascii="Times New Roman" w:hAnsi="Times New Roman" w:cs="Times New Roman" w:eastAsia="Times New Roman"/>
          <w:b w:val="0"/>
          <w:i w:val="0"/>
          <w:sz w:val="2"/>
        </w:rPr>
      </w:r>
    </w:p>
    <w:p w14:paraId="246670EE" w14:textId="77777777" w:rsidR="0053678D" w:rsidRPr="007E202B" w:rsidRDefault="0053678D">
      <w:pPr>
        <w:spacing w:before="0" w:after="440" w:line="240" w:lineRule="auto"/>
        <w:ind w:left="0" w:right="0" w:firstLine="0"/>
        <w:jc w:val="center"/>
        <w:rPr>
          <w:rFonts w:ascii="Times New Roman" w:hAnsi="Times New Roman"/>
          <w:b w:val="0"/>
        </w:rPr>
      </w:pPr>
      <w:r>
        <w:rPr>
          <w:rFonts w:ascii="Times New Roman" w:hAnsi="Times New Roman" w:cs="Times New Roman" w:eastAsia="Times New Roman"/>
          <w:b w:val="0"/>
          <w:i w:val="0"/>
          <w:sz w:val="32"/>
        </w:rPr>
        <w:t>Листов 60</w:t>
      </w:r>
    </w:p>
    <w:p w14:paraId="090716EF" w14:textId="77777777" w:rsidR="00011DB6" w:rsidRPr="00011DB6" w:rsidRDefault="00011DB6" w:rsidP="00011DB6">
      <w:pPr>
        <w:spacing w:before="0" w:after="0" w:line="20" w:lineRule="exact"/>
        <w:ind w:left="0" w:right="0" w:firstLine="0"/>
        <w:jc w:val="center"/>
      </w:pPr>
      <w:r>
        <w:rPr>
          <w:rFonts w:ascii="Times New Roman" w:hAnsi="Times New Roman" w:cs="Times New Roman" w:eastAsia="Times New Roman"/>
          <w:b w:val="0"/>
          <w:i w:val="0"/>
          <w:sz w:val="2"/>
        </w:rPr>
      </w:r>
    </w:p>
    <w:tbl>
      <w:tblPr>
        <w:tblLayout w:type="fixed"/>
        <w:tblLook w:val="0000" w:firstRow="0" w:lastRow="0" w:firstColumn="0" w:lastColumn="0" w:noHBand="0" w:noVBand="0"/>
        <w:jc w:val="center"/>
        <w:tblW w:w="8800" w:type="dxa"/>
        <w:tblBorders>
          <w:top w:val="nil"/>
          <w:left w:val="nil"/>
          <w:bottom w:val="nil"/>
          <w:right w:val="nil"/>
          <w:insideH w:val="nil"/>
          <w:insideV w:val="nil"/>
        </w:tblBorders>
      </w:tblPr>
      <w:tblGrid>
        <w:gridCol w:w="5200"/>
        <w:gridCol w:w="3600"/>
      </w:tblGrid>
      <w:tr w:rsidR="00C566F9" w:rsidRPr="00937815" w14:paraId="4EC999B2"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Руководитель</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V.S. Razumeichik</w:t>
            </w:r>
          </w:p>
        </w:tc>
      </w:tr>
      <w:tr w:rsidR="00C566F9" w:rsidRPr="00937815" w14:paraId="74C44ABE"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Выполнил</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Wang Gen</w:t>
            </w:r>
          </w:p>
        </w:tc>
      </w:tr>
      <w:tr w:rsidR="00C566F9" w:rsidRPr="00937815" w14:paraId="682F853D" w14:textId="77777777" w:rsidTr="00813EA4">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Нормоконтроль</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t>Н.Н.Мешечек</w:t>
            </w:r>
          </w:p>
        </w:tc>
      </w:tr>
      <w:tr w:rsidR="00C566F9" w:rsidRPr="00937815" w14:paraId="6310AFC2" w14:textId="77777777" w:rsidTr="00515DC1">
        <w:trPr>
          <w:trHeight w:hRule="exact" w:val="261"/>
        </w:trPr>
        <w:tc>
          <w:tcPr>
            <w:vAlign w:val="center"/>
            <w:tcW w:w="5200" w:type="dxa"/>
          </w:tcPr>
          <w:p>
            <w:pPr>
              <w:spacing w:after="0" w:line="240" w:lineRule="auto"/>
              <w:ind w:left="0" w:firstLine="0"/>
              <w:jc w:val="center"/>
            </w:pPr>
            <w:r>
              <w:rPr>
                <w:rFonts w:ascii="Times New Roman" w:hAnsi="Times New Roman" w:cs="Times New Roman" w:eastAsia="Times New Roman"/>
                <w:sz w:val="29"/>
              </w:rPr>
              <w:t>Рецензент</w:t>
            </w:r>
          </w:p>
        </w:tc>
        <w:tc>
          <w:tcPr>
            <w:vAlign w:val="center"/>
            <w:tcW w:w="3600" w:type="dxa"/>
          </w:tcPr>
          <w:p>
            <w:pPr>
              <w:spacing w:after="0" w:line="240" w:lineRule="auto"/>
              <w:ind w:left="0" w:firstLine="0"/>
              <w:jc w:val="left"/>
            </w:pPr>
            <w:r>
              <w:rPr>
                <w:rFonts w:ascii="Times New Roman" w:hAnsi="Times New Roman" w:cs="Times New Roman" w:eastAsia="Times New Roman"/>
                <w:sz w:val="29"/>
              </w:rPr>
            </w:r>
          </w:p>
        </w:tc>
      </w:tr>
    </w:tbl>
    <w:p w14:paraId="123382EA" w14:textId="77777777" w:rsidR="004E033D" w:rsidRPr="00937815" w:rsidRDefault="004E033D" w:rsidP="004E033D">
      <w:pPr>
        <w:spacing w:line="20" w:lineRule="exact" w:before="0" w:after="0"/>
        <w:ind w:left="0" w:right="0" w:firstLine="0"/>
        <w:jc w:val="center"/>
        <w:rPr>
          <w:sz w:val="8"/>
        </w:rPr>
      </w:pPr>
      <w:r>
        <w:rPr>
          <w:rFonts w:ascii="Times New Roman" w:hAnsi="Times New Roman" w:cs="Times New Roman" w:eastAsia="Times New Roman"/>
          <w:b w:val="0"/>
          <w:i w:val="0"/>
          <w:sz w:val="2"/>
        </w:rPr>
      </w:r>
    </w:p>
    <w:p w14:paraId="64E52B39" w14:textId="77777777" w:rsidR="00813EA4" w:rsidRDefault="00813EA4"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4993F345"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31A5C16F"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2F626B77" w14:textId="77777777" w:rsid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1C6169F4" w14:textId="77777777" w:rsidR="00540C8D" w:rsidRPr="00540C8D" w:rsidRDefault="00540C8D" w:rsidP="00332C93">
      <w:pPr>
        <w:spacing w:line="20" w:lineRule="exact" w:before="0" w:after="0"/>
        <w:ind w:left="0" w:right="0" w:firstLine="0"/>
        <w:jc w:val="center"/>
        <w:rPr>
          <w:sz w:val="28"/>
          <w:lang w:val="pl-PL"/>
        </w:rPr>
      </w:pPr>
      <w:r>
        <w:rPr>
          <w:rFonts w:ascii="Times New Roman" w:hAnsi="Times New Roman" w:cs="Times New Roman" w:eastAsia="Times New Roman"/>
          <w:b w:val="0"/>
          <w:i w:val="0"/>
          <w:sz w:val="2"/>
        </w:rPr>
      </w:r>
    </w:p>
    <w:p w14:paraId="46B809EA" w14:textId="586B1A69" w:rsidR="00A16FDF" w:rsidRPr="00540C8D" w:rsidRDefault="00861B87" w:rsidP="001E0D41">
      <w:pPr>
        <w:spacing w:line="240" w:lineRule="auto" w:before="2640" w:after="0"/>
        <w:ind w:left="0" w:right="0" w:firstLine="0"/>
        <w:jc w:val="center"/>
        <w:rPr>
          <w:sz w:val="28"/>
          <w:lang w:val="pl-PL"/>
        </w:rPr>
        <w:sectPr w:rsidR="00536A21" w:rsidRPr="00EC639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hAnsi="Times New Roman" w:cs="Times New Roman" w:eastAsia="Times New Roman"/>
          <w:sz w:val="30"/>
        </w:rPr>
        <w:t>2026</w:t>
      </w:r>
    </w:p>
    <w:p w14:paraId="518CC9DE"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3005400F" wp14:editId="5477565D">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6D255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F9025" w14:textId="77777777" w:rsidR="00DB78D8" w:rsidRPr="00457996" w:rsidRDefault="00000000" w:rsidP="00B532C2">
                                        <w:pPr>
                                          <w:pStyle w:val="a"/>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0F84E"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B4FD1A" w14:textId="77777777" w:rsidR="00DB78D8"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4CE63"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C4C87F"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5FDDAC"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B2FFC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D3F75" w14:textId="77777777" w:rsidR="00DB78D8" w:rsidRPr="0007551E" w:rsidRDefault="00000000" w:rsidP="00B532C2">
                                                      <w:pPr>
                                                        <w:pStyle w:val="a"/>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V.S. Razumeichik</w:t>
                                                      </w:r>
                                                    </w:p>
                                                    <w:p w14:paraId="5185EFFF" w14:textId="77777777" w:rsidR="00DB78D8" w:rsidRDefault="00DB78D8"/>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БрГТУ.241297 - 05 81 00</w:t>
                                                        </w:r>
                                                        <w:r w:rsidRPr="00A433A7">
                                                          <w:rPr>
                                                            <w:rFonts w:ascii="ISOCPEUR" w:hAnsi="ISOCPEUR"/>
                                                            <w:i/>
                                                            <w:sz w:val="32"/>
                                                          </w:rPr>
                                                          <w:t/>
                                                        </w:r>
                                                        <w:r w:rsidRPr="00350582">
                                                          <w:rPr>
                                                            <w:rFonts w:ascii="ISOCPEUR" w:hAnsi="ISOCPEUR"/>
                                                            <w:i/>
                                                            <w:sz w:val="32"/>
                                                          </w:rPr>
                                                          <w:t xml:space="preserve"/>
                                                        </w:r>
                                                      </w:p>
                                                      <w:p w14:paraId="2D32F33D"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E41CAB" w14:textId="77777777" w:rsidR="00DB78D8" w:rsidRPr="0007551E" w:rsidRDefault="00000000" w:rsidP="00B532C2">
                                                            <w:pPr>
                                                              <w:pStyle w:val="a"/>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7D9BD9" w14:textId="77777777" w:rsidR="00DB78D8" w:rsidRPr="00094478" w:rsidRDefault="00000000" w:rsidP="00B532C2">
                                                            <w:pPr>
                                                              <w:pStyle w:val="a"/>
                                                              <w:rPr>
                                                                <w:sz w:val="18"/>
                                                                <w:szCs w:val="18"/>
                                                                <w:lang w:val="ru-RU"/>
                                                              </w:rPr>
                                                            </w:pPr>
                                                            <w:r w:rsidRPr="009D240B">
                                                              <w:rPr>
                                                                <w:sz w:val="18"/>
                                                                <w:szCs w:val="18"/>
                                                                <w:lang w:val="en-US"/>
                                                              </w:rPr>
                                                              <w:t>Wang Gen</w:t>
                                                            </w:r>
                                                            <w:r>
                                                              <w:rPr>
                                                                <w:sz w:val="18"/>
                                                                <w:szCs w:val="18"/>
                                                                <w:lang w:val="ru-RU"/>
                                                              </w:rPr>
                                                              <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5F4DC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E410DC" w14:textId="77777777" w:rsidR="00DB78D8" w:rsidRPr="00457996" w:rsidRDefault="00000000" w:rsidP="00B532C2">
                                                        <w:pPr>
                                                          <w:pStyle w:val="a"/>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A959FD"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3B03C8"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3DE999" w14:textId="77777777" w:rsidR="00DB78D8"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05400F" id="Группа 4" o:spid="_x0000_s1026" style="position:absolute;margin-left:-28.2pt;margin-top:-41.35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m18Xg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72BB5CDA" w14:textId="7E334D80" w:rsidR="00DB78D8" w:rsidRPr="00F83AFD" w:rsidRDefault="00000000" w:rsidP="00B532C2">
                        <w:pPr>
                          <w:pStyle w:val="a"/>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sidR="007B6459">
                          <w:rPr>
                            <w:noProof/>
                            <w:sz w:val="18"/>
                            <w:lang w:val="en-US"/>
                          </w:rPr>
                          <w:t>59</w:t>
                        </w:r>
                        <w:r>
                          <w:rPr>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49F205B5" w14:textId="77777777" w:rsidR="00DB78D8" w:rsidRPr="00457996" w:rsidRDefault="00000000" w:rsidP="00B532C2">
                            <w:pPr>
                              <w:pStyle w:val="a"/>
                              <w:jc w:val="center"/>
                              <w:rPr>
                                <w:sz w:val="18"/>
                                <w:lang w:val="en-US"/>
                              </w:rPr>
                            </w:pPr>
                            <w:r w:rsidRPr="00457996">
                              <w:rPr>
                                <w:lang w:val="en-US"/>
                              </w:rPr>
                              <w:t>EdgeHub-Based Closed-Loop Temperature Control System. Explanatory note</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5E6D255D"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44AF9025" w14:textId="77777777" w:rsidR="00DB78D8" w:rsidRPr="00457996" w:rsidRDefault="00000000" w:rsidP="00B532C2">
                                  <w:pPr>
                                    <w:pStyle w:val="a"/>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2750F84E"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0B4FD1A" w14:textId="77777777" w:rsidR="00DB78D8" w:rsidRPr="00457996" w:rsidRDefault="00000000" w:rsidP="00B532C2">
                                  <w:pPr>
                                    <w:pStyle w:val="a"/>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1ED4CE63"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2C4C87F"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665FDDAC"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1B2FFC5"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3DCD3F75" w14:textId="77777777" w:rsidR="00DB78D8" w:rsidRPr="0007551E" w:rsidRDefault="00000000" w:rsidP="00B532C2">
                                                <w:pPr>
                                                  <w:pStyle w:val="a"/>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05D4D898" w14:textId="77777777" w:rsidR="00DB78D8" w:rsidRPr="009D240B" w:rsidRDefault="00000000" w:rsidP="009D240B">
                                                <w:pPr>
                                                  <w:pStyle w:val="a"/>
                                                  <w:spacing w:line="168" w:lineRule="auto"/>
                                                  <w:rPr>
                                                    <w:sz w:val="18"/>
                                                    <w:szCs w:val="18"/>
                                                  </w:rPr>
                                                </w:pPr>
                                                <w:r w:rsidRPr="009D240B">
                                                  <w:rPr>
                                                    <w:rFonts w:ascii="Times New Roman" w:hAnsi="Times New Roman"/>
                                                    <w:iCs/>
                                                    <w:sz w:val="18"/>
                                                    <w:szCs w:val="18"/>
                                                    <w:lang w:val="pl-PL"/>
                                                  </w:rPr>
                                                  <w:t>Nikalayuk-Rtsishchava M.U.</w:t>
                                                </w:r>
                                              </w:p>
                                              <w:p w14:paraId="5185EFFF" w14:textId="77777777" w:rsidR="00DB78D8" w:rsidRDefault="00DB78D8"/>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4714A091" w14:textId="26BB8B55" w:rsidR="00DB78D8" w:rsidRPr="00C220B5" w:rsidRDefault="00000000" w:rsidP="00B532C2">
                                                <w:pPr>
                                                  <w:pStyle w:val="a"/>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sidR="007B6459">
                                                  <w:rPr>
                                                    <w:noProof/>
                                                    <w:sz w:val="18"/>
                                                    <w:lang w:val="en-US"/>
                                                  </w:rPr>
                                                  <w:t>2</w:t>
                                                </w:r>
                                                <w:r>
                                                  <w:rPr>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3F6C6BD" w14:textId="77777777" w:rsidR="00DB78D8" w:rsidRPr="00350582" w:rsidRDefault="00000000" w:rsidP="00B532C2">
                                                  <w:pPr>
                                                    <w:spacing w:line="360" w:lineRule="auto"/>
                                                    <w:jc w:val="center"/>
                                                    <w:rPr>
                                                      <w:rFonts w:ascii="ISOCPEUR" w:hAnsi="ISOCPEUR"/>
                                                      <w:i/>
                                                      <w:sz w:val="32"/>
                                                    </w:rPr>
                                                  </w:pPr>
                                                  <w:r>
                                                    <w:rPr>
                                                      <w:rFonts w:ascii="ISOCPEUR" w:hAnsi="ISOCPEUR"/>
                                                      <w:i/>
                                                      <w:sz w:val="32"/>
                                                    </w:rPr>
                                                    <w:t>BSTU.</w:t>
                                                  </w:r>
                                                  <w:r w:rsidRPr="00A433A7">
                                                    <w:rPr>
                                                      <w:rFonts w:ascii="ISOCPEUR" w:hAnsi="ISOCPEUR"/>
                                                      <w:i/>
                                                      <w:sz w:val="32"/>
                                                      <w:highlight w:val="yellow"/>
                                                    </w:rPr>
                                                    <w:t>241297 - 05 81 00</w:t>
                                                  </w:r>
                                                  <w:r w:rsidRPr="00350582">
                                                    <w:rPr>
                                                      <w:rFonts w:ascii="ISOCPEUR" w:hAnsi="ISOCPEUR"/>
                                                      <w:i/>
                                                      <w:sz w:val="32"/>
                                                    </w:rPr>
                                                    <w:t xml:space="preserve">-12 81 00 </w:t>
                                                  </w:r>
                                                </w:p>
                                                <w:p w14:paraId="2D32F33D"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1AE41CAB" w14:textId="77777777" w:rsidR="00DB78D8" w:rsidRPr="0007551E" w:rsidRDefault="00000000" w:rsidP="00B532C2">
                                                      <w:pPr>
                                                        <w:pStyle w:val="a"/>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157D9BD9" w14:textId="77777777" w:rsidR="00DB78D8" w:rsidRPr="00094478" w:rsidRDefault="00000000" w:rsidP="00B532C2">
                                                      <w:pPr>
                                                        <w:pStyle w:val="a"/>
                                                        <w:rPr>
                                                          <w:sz w:val="18"/>
                                                          <w:szCs w:val="18"/>
                                                          <w:lang w:val="ru-RU"/>
                                                        </w:rPr>
                                                      </w:pPr>
                                                      <w:r w:rsidRPr="009D240B">
                                                        <w:rPr>
                                                          <w:sz w:val="18"/>
                                                          <w:szCs w:val="18"/>
                                                          <w:highlight w:val="yellow"/>
                                                          <w:lang w:val="en-US"/>
                                                        </w:rPr>
                                                        <w:t>Wang Gen</w:t>
                                                      </w:r>
                                                      <w:r>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715F4DCF"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51E410DC" w14:textId="77777777" w:rsidR="00DB78D8" w:rsidRPr="00457996" w:rsidRDefault="00000000" w:rsidP="00B532C2">
                                                  <w:pPr>
                                                    <w:pStyle w:val="a"/>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67A959FD"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583B03C8"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6B3DE999" w14:textId="77777777" w:rsidR="00DB78D8" w:rsidRPr="00457996" w:rsidRDefault="00000000" w:rsidP="00B532C2">
                                    <w:pPr>
                                      <w:pStyle w:val="a"/>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0869646A" w14:textId="77777777" w:rsidR="00DB78D8"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2026</w:t>
                          </w:r>
                        </w:p>
                        <w:p w14:paraId="4E3DE0C4" w14:textId="77777777" w:rsidR="00DB78D8" w:rsidRPr="00CE0AE2" w:rsidRDefault="00000000" w:rsidP="00CE0AE2">
                          <w:pPr>
                            <w:spacing w:line="216" w:lineRule="auto"/>
                            <w:jc w:val="center"/>
                            <w:rPr>
                              <w:rFonts w:ascii="ISOCPEUR" w:hAnsi="ISOCPEUR"/>
                              <w:i/>
                            </w:rPr>
                          </w:pPr>
                          <w:r>
                            <w:rPr>
                              <w:rFonts w:ascii="ISOCPEUR" w:hAnsi="ISOCPEUR"/>
                              <w:i/>
                            </w:rPr>
                            <w:t xml:space="preserve">Computer&amp;Systems Department </w:t>
                          </w:r>
                        </w:p>
                      </w:txbxContent>
                    </v:textbox>
                  </v:shape>
                </v:group>
              </v:group>
            </w:pict>
          </mc:Fallback>
        </mc:AlternateContent>
      </w:r>
    </w:p>
    <w:p w14:paraId="21292B82" w14:textId="77777777" w:rsidR="00536A21" w:rsidRDefault="00000000">
      <w:pPr>
        <w:pStyle w:val="ContentsTitle"/>
      </w:pPr>
      <w:r>
        <w:t>Contents</w:t>
      </w:r>
    </w:p>
    <w:p w14:paraId="4376E1B5" w14:textId="77777777" w:rsidR="00536A21" w:rsidRDefault="00536A21"/>
    <w:p w14:paraId="42BDC188" w14:textId="77777777" w:rsidR="00536A21" w:rsidRDefault="00000000">
      <w:pPr>
        <w:pStyle w:val="ContentsEntry"/>
      </w:pPr>
      <w:r>
        <w:t>1 INTRODUCTION</w:t>
      </w:r>
      <w:r>
        <w:tab/>
        <w:t>4</w:t>
      </w:r>
    </w:p>
    <w:p w14:paraId="04B66403" w14:textId="77777777" w:rsidR="00536A21" w:rsidRDefault="00000000">
      <w:pPr>
        <w:pStyle w:val="ContentsEntry"/>
      </w:pPr>
      <w:r>
        <w:t>1.1 Relevance and problem statement</w:t>
      </w:r>
      <w:r>
        <w:tab/>
        <w:t>4</w:t>
      </w:r>
    </w:p>
    <w:p w14:paraId="64278641" w14:textId="77777777" w:rsidR="00536A21" w:rsidRDefault="00000000">
      <w:pPr>
        <w:pStyle w:val="ContentsEntry"/>
      </w:pPr>
      <w:r>
        <w:t>1.2 Aim and objectives of the project</w:t>
      </w:r>
      <w:r>
        <w:tab/>
        <w:t>5</w:t>
      </w:r>
    </w:p>
    <w:p w14:paraId="5B564A2C" w14:textId="77777777" w:rsidR="00536A21" w:rsidRDefault="00000000">
      <w:pPr>
        <w:pStyle w:val="ContentsEntry"/>
      </w:pPr>
      <w:r>
        <w:t>1.3 Object and subject of the project</w:t>
      </w:r>
      <w:r>
        <w:tab/>
        <w:t>6</w:t>
      </w:r>
    </w:p>
    <w:p w14:paraId="18685CAB" w14:textId="77777777" w:rsidR="00536A21" w:rsidRDefault="00000000">
      <w:pPr>
        <w:pStyle w:val="ContentsEntry"/>
      </w:pPr>
      <w:r>
        <w:t>1.4 Practical significance</w:t>
      </w:r>
      <w:r>
        <w:tab/>
        <w:t>6</w:t>
      </w:r>
    </w:p>
    <w:p w14:paraId="76B7C810" w14:textId="77777777" w:rsidR="00536A21" w:rsidRDefault="00000000">
      <w:pPr>
        <w:pStyle w:val="ContentsEntry"/>
      </w:pPr>
      <w:r>
        <w:t>1.5 Structure of the thesis</w:t>
      </w:r>
      <w:r>
        <w:tab/>
        <w:t>7</w:t>
      </w:r>
    </w:p>
    <w:p w14:paraId="0382F3A5" w14:textId="77777777" w:rsidR="00536A21" w:rsidRDefault="00000000">
      <w:pPr>
        <w:pStyle w:val="ContentsEntry"/>
      </w:pPr>
      <w:r>
        <w:t>2 ANALYSIS OF TEMPERATURE CONTROL AND MONITORING SYSTEMS</w:t>
      </w:r>
      <w:r>
        <w:tab/>
        <w:t>8</w:t>
      </w:r>
    </w:p>
    <w:p w14:paraId="51C9AEB9" w14:textId="77777777" w:rsidR="00536A21" w:rsidRDefault="00000000">
      <w:pPr>
        <w:pStyle w:val="ContentsEntry"/>
      </w:pPr>
      <w:r>
        <w:t>2.1 Temperature-control process characteristics</w:t>
      </w:r>
      <w:r>
        <w:tab/>
        <w:t>8</w:t>
      </w:r>
    </w:p>
    <w:p w14:paraId="4140C85F" w14:textId="77777777" w:rsidR="00536A21" w:rsidRDefault="00000000">
      <w:pPr>
        <w:pStyle w:val="ContentsEntry"/>
      </w:pPr>
      <w:r>
        <w:t>2.2 Closed-loop control principles</w:t>
      </w:r>
      <w:r>
        <w:tab/>
        <w:t>9</w:t>
      </w:r>
    </w:p>
    <w:p w14:paraId="6D53C431" w14:textId="77777777" w:rsidR="00536A21" w:rsidRDefault="00000000">
      <w:pPr>
        <w:pStyle w:val="ContentsEntry"/>
      </w:pPr>
      <w:r>
        <w:t>2.3 Edge-based execution in temperature-control systems</w:t>
      </w:r>
      <w:r>
        <w:tab/>
        <w:t>9</w:t>
      </w:r>
    </w:p>
    <w:p w14:paraId="419A8A48" w14:textId="77777777" w:rsidR="00536A21" w:rsidRDefault="00000000">
      <w:pPr>
        <w:pStyle w:val="ContentsEntry"/>
      </w:pPr>
      <w:r>
        <w:t>2.4 Data acquisition and monitoring requirements</w:t>
      </w:r>
      <w:r>
        <w:tab/>
        <w:t>10</w:t>
      </w:r>
    </w:p>
    <w:p w14:paraId="60B7B702" w14:textId="77777777" w:rsidR="00536A21" w:rsidRDefault="00000000">
      <w:pPr>
        <w:pStyle w:val="ContentsEntry"/>
      </w:pPr>
      <w:r>
        <w:t>2.5 HMI requirements for supervisory control</w:t>
      </w:r>
      <w:r>
        <w:tab/>
        <w:t>11</w:t>
      </w:r>
    </w:p>
    <w:p w14:paraId="02F4B32E" w14:textId="77777777" w:rsidR="00536A21" w:rsidRDefault="00000000">
      <w:pPr>
        <w:pStyle w:val="ContentsEntry"/>
      </w:pPr>
      <w:r>
        <w:t>2.6 Auxiliary decision-support role</w:t>
      </w:r>
      <w:r>
        <w:tab/>
        <w:t>12</w:t>
      </w:r>
    </w:p>
    <w:p w14:paraId="008A8AF6" w14:textId="77777777" w:rsidR="00536A21" w:rsidRDefault="00000000">
      <w:pPr>
        <w:pStyle w:val="ContentsEntry"/>
      </w:pPr>
      <w:r>
        <w:t>2.7 Requirements for the developed system</w:t>
      </w:r>
      <w:r>
        <w:tab/>
        <w:t>12</w:t>
      </w:r>
    </w:p>
    <w:p w14:paraId="5E01A907" w14:textId="77777777" w:rsidR="00536A21" w:rsidRDefault="00000000">
      <w:pPr>
        <w:pStyle w:val="ContentsEntry"/>
      </w:pPr>
      <w:r>
        <w:t>3 ARCHITECTURE OF THE DEVELOPED SYSTEM</w:t>
      </w:r>
      <w:r>
        <w:tab/>
        <w:t>14</w:t>
      </w:r>
    </w:p>
    <w:p w14:paraId="00BE6215" w14:textId="77777777" w:rsidR="00536A21" w:rsidRDefault="00000000">
      <w:pPr>
        <w:pStyle w:val="ContentsEntry"/>
      </w:pPr>
      <w:r>
        <w:t>3.1 General architecture of the system</w:t>
      </w:r>
      <w:r>
        <w:tab/>
        <w:t>14</w:t>
      </w:r>
    </w:p>
    <w:p w14:paraId="22C57F9F" w14:textId="77777777" w:rsidR="00536A21" w:rsidRDefault="00000000">
      <w:pPr>
        <w:pStyle w:val="ContentsEntry"/>
      </w:pPr>
      <w:r>
        <w:t>3.2 Edge control layer</w:t>
      </w:r>
      <w:r>
        <w:tab/>
        <w:t>15</w:t>
      </w:r>
    </w:p>
    <w:p w14:paraId="0DBDAEE3" w14:textId="77777777" w:rsidR="00536A21" w:rsidRDefault="00000000">
      <w:pPr>
        <w:pStyle w:val="ContentsEntry"/>
      </w:pPr>
      <w:r>
        <w:t>3.3 Data Hub layer</w:t>
      </w:r>
      <w:r>
        <w:tab/>
        <w:t>16</w:t>
      </w:r>
    </w:p>
    <w:p w14:paraId="40EAFB51" w14:textId="77777777" w:rsidR="00536A21" w:rsidRDefault="00000000">
      <w:pPr>
        <w:pStyle w:val="ContentsEntry"/>
      </w:pPr>
      <w:r>
        <w:t>3.4 HMI layer</w:t>
      </w:r>
      <w:r>
        <w:tab/>
        <w:t>17</w:t>
      </w:r>
    </w:p>
    <w:p w14:paraId="11B82124" w14:textId="77777777" w:rsidR="00536A21" w:rsidRDefault="00000000">
      <w:pPr>
        <w:pStyle w:val="ContentsEntry"/>
      </w:pPr>
      <w:r>
        <w:t>3.5 Closed-loop data and command flow</w:t>
      </w:r>
      <w:r>
        <w:tab/>
        <w:t>17</w:t>
      </w:r>
    </w:p>
    <w:p w14:paraId="5FDC219E" w14:textId="77777777" w:rsidR="00536A21" w:rsidRDefault="00000000">
      <w:pPr>
        <w:pStyle w:val="ContentsEntry"/>
      </w:pPr>
      <w:r>
        <w:t>3.6 Communication protocol and data model</w:t>
      </w:r>
      <w:r>
        <w:tab/>
        <w:t>19</w:t>
      </w:r>
    </w:p>
    <w:p w14:paraId="1B028570" w14:textId="77777777" w:rsidR="00536A21" w:rsidRDefault="00000000">
      <w:pPr>
        <w:pStyle w:val="ContentsEntry"/>
      </w:pPr>
      <w:r>
        <w:t>3.7 Auxiliary decision-support interface</w:t>
      </w:r>
      <w:r>
        <w:tab/>
        <w:t>20</w:t>
      </w:r>
    </w:p>
    <w:p w14:paraId="4AC5E7C3" w14:textId="77777777" w:rsidR="00536A21" w:rsidRDefault="00000000">
      <w:pPr>
        <w:pStyle w:val="ContentsEntry"/>
      </w:pPr>
      <w:r>
        <w:t>4 IMPLEMENTATION OF THE EDGE CONTROL LAYER</w:t>
      </w:r>
      <w:r>
        <w:tab/>
        <w:t>21</w:t>
      </w:r>
    </w:p>
    <w:p w14:paraId="25590805" w14:textId="77777777" w:rsidR="00536A21" w:rsidRDefault="00000000">
      <w:pPr>
        <w:pStyle w:val="ContentsEntry"/>
      </w:pPr>
      <w:r>
        <w:t>4.1 Control target and hardware design scope</w:t>
      </w:r>
      <w:r>
        <w:tab/>
        <w:t>21</w:t>
      </w:r>
    </w:p>
    <w:p w14:paraId="63957C09" w14:textId="77777777" w:rsidR="00536A21" w:rsidRDefault="00000000">
      <w:pPr>
        <w:pStyle w:val="ContentsEntry"/>
      </w:pPr>
      <w:r>
        <w:t>4.2 Electrical schematic and pin assignment</w:t>
      </w:r>
      <w:r>
        <w:tab/>
        <w:t>23</w:t>
      </w:r>
    </w:p>
    <w:p w14:paraId="78C44566" w14:textId="77777777" w:rsidR="00536A21" w:rsidRDefault="00000000">
      <w:pPr>
        <w:pStyle w:val="ContentsEntry"/>
      </w:pPr>
      <w:r>
        <w:t>4.3 Power path and MOSFET driver design</w:t>
      </w:r>
      <w:r>
        <w:tab/>
        <w:t>24</w:t>
      </w:r>
    </w:p>
    <w:p w14:paraId="1CA75BFC" w14:textId="77777777" w:rsidR="00536A21" w:rsidRDefault="00000000">
      <w:pPr>
        <w:pStyle w:val="ContentsEntry"/>
      </w:pPr>
      <w:r>
        <w:t>4.4 PCB and enclosure design</w:t>
      </w:r>
      <w:r>
        <w:tab/>
        <w:t>26</w:t>
      </w:r>
    </w:p>
    <w:p w14:paraId="5B8084A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6C6EA82D" w14:textId="77777777" w:rsidR="00536A21" w:rsidRDefault="00000000">
      <w:pPr>
        <w:pStyle w:val="ContentsEntry"/>
      </w:pPr>
      <w:r>
        <w:lastRenderedPageBreak/>
        <w:t>4.5 Temperature measurement, feedback, and local control algorithm</w:t>
      </w:r>
      <w:r>
        <w:tab/>
        <w:t>29</w:t>
      </w:r>
    </w:p>
    <w:p w14:paraId="6C36C38D" w14:textId="77777777" w:rsidR="00536A21" w:rsidRDefault="00000000">
      <w:pPr>
        <w:pStyle w:val="ContentsEntry"/>
      </w:pPr>
      <w:r>
        <w:t>4.6 Runtime configuration, MQTT handling, and safety validation</w:t>
      </w:r>
      <w:r>
        <w:tab/>
        <w:t>32</w:t>
      </w:r>
    </w:p>
    <w:p w14:paraId="0BF8E625" w14:textId="77777777" w:rsidR="00536A21" w:rsidRDefault="00000000">
      <w:pPr>
        <w:pStyle w:val="ContentsEntry"/>
      </w:pPr>
      <w:r>
        <w:t>5 IMPLEMENTATION OF THE DATA HUB AND HMI LAYERS</w:t>
      </w:r>
      <w:r>
        <w:tab/>
        <w:t>36</w:t>
      </w:r>
    </w:p>
    <w:p w14:paraId="66A1DEE6" w14:textId="77777777" w:rsidR="00536A21" w:rsidRDefault="00000000">
      <w:pPr>
        <w:pStyle w:val="ContentsEntry"/>
      </w:pPr>
      <w:r>
        <w:t>5.1 MQTT ingestion pipeline</w:t>
      </w:r>
      <w:r>
        <w:tab/>
        <w:t>36</w:t>
      </w:r>
    </w:p>
    <w:p w14:paraId="6AF10601" w14:textId="77777777" w:rsidR="00536A21" w:rsidRDefault="00000000">
      <w:pPr>
        <w:pStyle w:val="ContentsEntry"/>
      </w:pPr>
      <w:r>
        <w:t>5.2 Message parsing and topic model</w:t>
      </w:r>
      <w:r>
        <w:tab/>
        <w:t>38</w:t>
      </w:r>
    </w:p>
    <w:p w14:paraId="3B803625" w14:textId="77777777" w:rsidR="00536A21" w:rsidRDefault="00000000">
      <w:pPr>
        <w:pStyle w:val="ContentsEntry"/>
      </w:pPr>
      <w:r>
        <w:t>5.3 Telemetry filtering, aggregation, and storage</w:t>
      </w:r>
      <w:r>
        <w:tab/>
        <w:t>39</w:t>
      </w:r>
    </w:p>
    <w:p w14:paraId="40AA04EE" w14:textId="77777777" w:rsidR="00536A21" w:rsidRDefault="00000000">
      <w:pPr>
        <w:pStyle w:val="ContentsEntry"/>
      </w:pPr>
      <w:r>
        <w:t>5.4 Alarm and rule processing</w:t>
      </w:r>
      <w:r>
        <w:tab/>
        <w:t>40</w:t>
      </w:r>
    </w:p>
    <w:p w14:paraId="558BEFFB" w14:textId="77777777" w:rsidR="00536A21" w:rsidRDefault="00000000">
      <w:pPr>
        <w:pStyle w:val="ContentsEntry"/>
      </w:pPr>
      <w:r>
        <w:t>5.5 HMI backend and frontend</w:t>
      </w:r>
      <w:r>
        <w:tab/>
        <w:t>41</w:t>
      </w:r>
    </w:p>
    <w:p w14:paraId="748261FF" w14:textId="77777777" w:rsidR="00536A21" w:rsidRDefault="00000000">
      <w:pPr>
        <w:pStyle w:val="ContentsEntry"/>
      </w:pPr>
      <w:r>
        <w:t>5.6 Device monitoring and parameter configuration</w:t>
      </w:r>
      <w:r>
        <w:tab/>
        <w:t>43</w:t>
      </w:r>
    </w:p>
    <w:p w14:paraId="48F67078" w14:textId="77777777" w:rsidR="00536A21" w:rsidRDefault="00000000">
      <w:pPr>
        <w:pStyle w:val="ContentsEntry"/>
      </w:pPr>
      <w:r>
        <w:t>6 AUXILIARY DECISION-SUPPORT AND SYSTEM VALIDATION</w:t>
      </w:r>
      <w:r>
        <w:tab/>
        <w:t>47</w:t>
      </w:r>
    </w:p>
    <w:p w14:paraId="31457699" w14:textId="77777777" w:rsidR="00536A21" w:rsidRDefault="00000000">
      <w:pPr>
        <w:pStyle w:val="ContentsEntry"/>
      </w:pPr>
      <w:r>
        <w:t>6.1 Purpose of decision support</w:t>
      </w:r>
      <w:r>
        <w:tab/>
        <w:t>47</w:t>
      </w:r>
    </w:p>
    <w:p w14:paraId="50E39E9A" w14:textId="77777777" w:rsidR="00536A21" w:rsidRDefault="00000000">
      <w:pPr>
        <w:pStyle w:val="ContentsEntry"/>
      </w:pPr>
      <w:r>
        <w:t>6.2 Data preparation and feature extraction</w:t>
      </w:r>
      <w:r>
        <w:tab/>
        <w:t>47</w:t>
      </w:r>
    </w:p>
    <w:p w14:paraId="47485DAD" w14:textId="77777777" w:rsidR="00536A21" w:rsidRDefault="00000000">
      <w:pPr>
        <w:pStyle w:val="ContentsEntry"/>
      </w:pPr>
      <w:r>
        <w:t>6.3 Recommendation and feedback mechanism</w:t>
      </w:r>
      <w:r>
        <w:tab/>
        <w:t>49</w:t>
      </w:r>
    </w:p>
    <w:p w14:paraId="3E3E869F" w14:textId="77777777" w:rsidR="00536A21" w:rsidRDefault="00000000">
      <w:pPr>
        <w:pStyle w:val="ContentsEntry"/>
      </w:pPr>
      <w:r>
        <w:t>6.4 Experimental setup</w:t>
      </w:r>
      <w:r>
        <w:tab/>
        <w:t>51</w:t>
      </w:r>
    </w:p>
    <w:p w14:paraId="7FBF5441" w14:textId="77777777" w:rsidR="00536A21" w:rsidRDefault="00000000">
      <w:pPr>
        <w:pStyle w:val="ContentsEntry"/>
      </w:pPr>
      <w:r>
        <w:t>6.5 Closed-loop tests</w:t>
      </w:r>
      <w:r>
        <w:tab/>
        <w:t>52</w:t>
      </w:r>
    </w:p>
    <w:p w14:paraId="6A10414A" w14:textId="77777777" w:rsidR="00536A21" w:rsidRDefault="00000000">
      <w:pPr>
        <w:pStyle w:val="ContentsEntry"/>
      </w:pPr>
      <w:r>
        <w:t>6.6 Telemetry and HMI validation</w:t>
      </w:r>
      <w:r>
        <w:tab/>
        <w:t>53</w:t>
      </w:r>
    </w:p>
    <w:p w14:paraId="0CA5A182" w14:textId="77777777" w:rsidR="00536A21" w:rsidRDefault="00000000">
      <w:pPr>
        <w:pStyle w:val="ContentsEntry"/>
      </w:pPr>
      <w:r>
        <w:t>6.7 Results analysis</w:t>
      </w:r>
      <w:r>
        <w:tab/>
        <w:t>55</w:t>
      </w:r>
    </w:p>
    <w:p w14:paraId="4931A1BD" w14:textId="77777777" w:rsidR="00536A21" w:rsidRDefault="00000000">
      <w:pPr>
        <w:pStyle w:val="ContentsEntry"/>
      </w:pPr>
      <w:r>
        <w:t>7 CONCLUSION</w:t>
      </w:r>
      <w:r>
        <w:tab/>
        <w:t>57</w:t>
      </w:r>
    </w:p>
    <w:p w14:paraId="10169B44" w14:textId="77777777" w:rsidR="00536A21" w:rsidRDefault="00000000">
      <w:pPr>
        <w:pStyle w:val="ContentsEntry"/>
      </w:pPr>
      <w:r>
        <w:t>7.1 Achieved engineering results</w:t>
      </w:r>
      <w:r>
        <w:tab/>
        <w:t>57</w:t>
      </w:r>
    </w:p>
    <w:p w14:paraId="4E4F3DBE" w14:textId="77777777" w:rsidR="00536A21" w:rsidRDefault="00000000">
      <w:pPr>
        <w:pStyle w:val="ContentsEntry"/>
      </w:pPr>
      <w:r>
        <w:t>7.2 Deployment and validation support</w:t>
      </w:r>
      <w:r>
        <w:tab/>
        <w:t>58</w:t>
      </w:r>
    </w:p>
    <w:p w14:paraId="51008B26" w14:textId="77777777" w:rsidR="00536A21" w:rsidRDefault="00000000">
      <w:pPr>
        <w:pStyle w:val="ContentsEntry"/>
      </w:pPr>
      <w:r>
        <w:t>7.3 Limitations and further work</w:t>
      </w:r>
      <w:r>
        <w:tab/>
        <w:t>59</w:t>
      </w:r>
    </w:p>
    <w:p w14:paraId="1CE70494" w14:textId="77777777" w:rsidR="00536A21" w:rsidRDefault="00000000">
      <w:pPr>
        <w:pStyle w:val="ContentsEntry"/>
      </w:pPr>
      <w:r>
        <w:t>REFERENCES</w:t>
      </w:r>
      <w:r>
        <w:tab/>
        <w:t>60</w:t>
      </w:r>
    </w:p>
    <w:p w14:paraId="65A75816" w14:textId="77777777" w:rsidR="00536A21" w:rsidRDefault="00000000">
      <w:pPr>
        <w:pStyle w:val="Heading1"/>
        <w:rPr>
          <w:lang w:eastAsia="zh-CN"/>
        </w:rPr>
      </w:pPr>
      <w:r>
        <w:rPr>
          <w:rFonts w:ascii="Times New Roman" w:eastAsia="Times New Roman" w:hAnsi="Times New Roman"/>
        </w:rPr>
        <w:lastRenderedPageBreak/>
        <w:t>1 INTRODUCTION</w:t>
      </w:r>
    </w:p>
    <w:p w14:paraId="5FEB3847" w14:textId="77777777" w:rsidR="00536A21" w:rsidRDefault="00000000">
      <w:pPr>
        <w:pStyle w:val="Heading2"/>
      </w:pPr>
      <w:r>
        <w:rPr>
          <w:rFonts w:ascii="Times New Roman" w:eastAsia="Times New Roman" w:hAnsi="Times New Roman"/>
        </w:rPr>
        <w:t>1.1 Relevance and problem statement</w:t>
      </w:r>
    </w:p>
    <w:p w14:paraId="5DDAF866" w14:textId="77777777" w:rsidR="00536A21"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34783D84"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03DCD057"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93155D9"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04B7412C"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054BF893" w14:textId="77777777" w:rsidR="00536A21" w:rsidRDefault="00000000">
      <w:pPr>
        <w:pStyle w:val="Heading2"/>
      </w:pPr>
      <w:r>
        <w:rPr>
          <w:rFonts w:ascii="Times New Roman" w:eastAsia="Times New Roman" w:hAnsi="Times New Roman"/>
        </w:rPr>
        <w:t>1.2 Aim and objectives of the project</w:t>
      </w:r>
    </w:p>
    <w:p w14:paraId="4E8BCCBC"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643A1E03" w14:textId="77777777" w:rsidR="00536A21" w:rsidRDefault="00000000">
      <w:pPr>
        <w:pStyle w:val="BodyText"/>
      </w:pPr>
      <w:r>
        <w:t>To achieve this aim, the following objectives must be completed:</w:t>
      </w:r>
    </w:p>
    <w:p w14:paraId="249E5180" w14:textId="77777777" w:rsidR="00536A21" w:rsidRDefault="00000000">
      <w:pPr>
        <w:pStyle w:val="BodyText"/>
      </w:pPr>
      <w:r>
        <w:t>- to analyze temperature control principles, monitoring requirements, and layered closed-loop architecture for an edge-based control system;</w:t>
      </w:r>
    </w:p>
    <w:p w14:paraId="68A9715E" w14:textId="77777777" w:rsidR="00536A21" w:rsidRDefault="00000000">
      <w:pPr>
        <w:pStyle w:val="BodyText"/>
      </w:pPr>
      <w:r>
        <w:t>- to define the functional and non-functional requirements for the developed system;</w:t>
      </w:r>
    </w:p>
    <w:p w14:paraId="476F0322" w14:textId="77777777" w:rsidR="00536A21" w:rsidRDefault="00000000">
      <w:pPr>
        <w:pStyle w:val="BodyText"/>
      </w:pPr>
      <w:r>
        <w:t>- to design the architecture of the edge control layer, the Data Hub layer, and the HMI layer;</w:t>
      </w:r>
    </w:p>
    <w:p w14:paraId="08D7FCFB" w14:textId="77777777" w:rsidR="00536A21" w:rsidRDefault="00000000">
      <w:pPr>
        <w:pStyle w:val="BodyText"/>
      </w:pPr>
      <w:r>
        <w:t>- to implement edge temperature acquisition, local control, runtime parameter handling, telemetry publishing, and command acknowledgement;</w:t>
      </w:r>
    </w:p>
    <w:p w14:paraId="6110E38D" w14:textId="77777777" w:rsidR="00536A21" w:rsidRDefault="00000000">
      <w:pPr>
        <w:pStyle w:val="BodyText"/>
      </w:pPr>
      <w:r>
        <w:t>- to implement Data Hub MQTT ingestion, message parsing, telemetry filtering, aggregation, persistent storage, and device status tracking;</w:t>
      </w:r>
    </w:p>
    <w:p w14:paraId="5FF6852B" w14:textId="77777777" w:rsidR="00536A21" w:rsidRDefault="00000000">
      <w:pPr>
        <w:pStyle w:val="BodyText"/>
      </w:pPr>
      <w:r>
        <w:t>- to implement HMI monitoring, telemetry viewing, parameter configuration, and observation of control-related events;</w:t>
      </w:r>
    </w:p>
    <w:p w14:paraId="0F5FA082" w14:textId="77777777" w:rsidR="00536A21" w:rsidRDefault="00000000">
      <w:pPr>
        <w:pStyle w:val="BodyText"/>
      </w:pPr>
      <w:r>
        <w:t>- to include an auxiliary decision-support mechanism for analyzing control behavior and preparing parameter recommendations;</w:t>
      </w:r>
    </w:p>
    <w:p w14:paraId="629D658E"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4B4DD99E" w14:textId="77777777" w:rsidR="00536A21" w:rsidRDefault="00000000">
      <w:pPr>
        <w:pStyle w:val="Heading2"/>
      </w:pPr>
      <w:r>
        <w:rPr>
          <w:rFonts w:ascii="Times New Roman" w:eastAsia="Times New Roman" w:hAnsi="Times New Roman"/>
        </w:rPr>
        <w:lastRenderedPageBreak/>
        <w:t>1.3 Object and subject of the project</w:t>
      </w:r>
    </w:p>
    <w:p w14:paraId="04A264DC"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6503F2F5"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8C9331" w14:textId="77777777" w:rsidR="00536A21" w:rsidRDefault="00000000">
      <w:pPr>
        <w:pStyle w:val="Heading2"/>
      </w:pPr>
      <w:r>
        <w:rPr>
          <w:rFonts w:ascii="Times New Roman" w:eastAsia="Times New Roman" w:hAnsi="Times New Roman"/>
        </w:rPr>
        <w:t>1.4 Practical significance</w:t>
      </w:r>
    </w:p>
    <w:p w14:paraId="22F7B81D"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145EE6F0"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17CE33B9"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5CA2EBF7"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1433F90" w14:textId="77777777" w:rsidR="00536A21" w:rsidRDefault="00000000">
      <w:pPr>
        <w:pStyle w:val="Heading2"/>
      </w:pPr>
      <w:r>
        <w:rPr>
          <w:rFonts w:ascii="Times New Roman" w:eastAsia="Times New Roman" w:hAnsi="Times New Roman"/>
        </w:rPr>
        <w:lastRenderedPageBreak/>
        <w:t>1.5 Structure of the thesis</w:t>
      </w:r>
    </w:p>
    <w:p w14:paraId="3BEA798A" w14:textId="77777777" w:rsidR="00536A21" w:rsidRDefault="00000000">
      <w:pPr>
        <w:pStyle w:val="BodyText"/>
      </w:pPr>
      <w:r>
        <w:t>The thesis consists of seven main sections.</w:t>
      </w:r>
    </w:p>
    <w:p w14:paraId="2D457122"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5C120290"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9F926A7"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264CB46E"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67B298AE"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4998384E"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6FB4F428" w14:textId="77777777" w:rsidR="00536A21" w:rsidRDefault="00000000">
      <w:pPr>
        <w:pStyle w:val="BodyText"/>
      </w:pPr>
      <w:r>
        <w:t>The seventh section summarizes the completed work, evaluates whether the project objectives have been achieved, and outlines possible directions for further improvement.</w:t>
      </w:r>
    </w:p>
    <w:p w14:paraId="0C078AFC"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186BA0F8"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40AFF24" w14:textId="77777777" w:rsidR="00536A21" w:rsidRDefault="00000000">
      <w:pPr>
        <w:pStyle w:val="Heading2"/>
      </w:pPr>
      <w:r>
        <w:rPr>
          <w:rFonts w:ascii="Times New Roman" w:eastAsia="Times New Roman" w:hAnsi="Times New Roman"/>
        </w:rPr>
        <w:t>2.1 Temperature-control process characteristics</w:t>
      </w:r>
    </w:p>
    <w:p w14:paraId="64EAF8FE"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255F1E4A" w14:textId="77777777" w:rsidR="00536A21"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4D19B394"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6E0B2588"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3CABBA68"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231B061E" w14:textId="77777777" w:rsidR="00536A21" w:rsidRDefault="00000000">
      <w:pPr>
        <w:pStyle w:val="Heading2"/>
      </w:pPr>
      <w:r>
        <w:rPr>
          <w:rFonts w:ascii="Times New Roman" w:eastAsia="Times New Roman" w:hAnsi="Times New Roman"/>
        </w:rPr>
        <w:lastRenderedPageBreak/>
        <w:t>2.2 Closed-loop control principles</w:t>
      </w:r>
    </w:p>
    <w:p w14:paraId="5EC67AAC"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7F5D0726"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EE847DF"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201A14A6"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396E798" w14:textId="77777777" w:rsidR="00536A21" w:rsidRDefault="00000000">
      <w:pPr>
        <w:pStyle w:val="Heading2"/>
      </w:pPr>
      <w:r>
        <w:rPr>
          <w:rFonts w:ascii="Times New Roman" w:eastAsia="Times New Roman" w:hAnsi="Times New Roman"/>
        </w:rPr>
        <w:t>2.3 Edge-based execution in temperature-control systems</w:t>
      </w:r>
    </w:p>
    <w:p w14:paraId="6F3F6A0A"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6ED3E7D5"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5271CD4A"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DD73E9"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34B49E4B" w14:textId="77777777" w:rsidR="00536A21" w:rsidRDefault="00000000">
      <w:pPr>
        <w:pStyle w:val="Heading2"/>
      </w:pPr>
      <w:r>
        <w:rPr>
          <w:rFonts w:ascii="Times New Roman" w:eastAsia="Times New Roman" w:hAnsi="Times New Roman"/>
        </w:rPr>
        <w:t>2.4 Data acquisition and monitoring requirements</w:t>
      </w:r>
    </w:p>
    <w:p w14:paraId="10296543"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1F1E6FCB"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6DB377EA"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190C3C8E" w14:textId="77777777" w:rsidR="00536A21"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057BC05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778DCE1F" w14:textId="77777777" w:rsidR="00536A21" w:rsidRDefault="00000000">
      <w:pPr>
        <w:pStyle w:val="Heading2"/>
      </w:pPr>
      <w:r>
        <w:rPr>
          <w:rFonts w:ascii="Times New Roman" w:eastAsia="Times New Roman" w:hAnsi="Times New Roman"/>
        </w:rPr>
        <w:t>2.5 HMI requirements for supervisory control</w:t>
      </w:r>
    </w:p>
    <w:p w14:paraId="16296E48"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E786CBD"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CF06B6B"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2E55E32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2FF73B30"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3AA65DE1" w14:textId="77777777" w:rsidR="00536A21" w:rsidRDefault="00000000">
      <w:pPr>
        <w:pStyle w:val="Heading2"/>
      </w:pPr>
      <w:r>
        <w:rPr>
          <w:rFonts w:ascii="Times New Roman" w:eastAsia="Times New Roman" w:hAnsi="Times New Roman"/>
        </w:rPr>
        <w:t>2.6 Auxiliary decision-support role</w:t>
      </w:r>
    </w:p>
    <w:p w14:paraId="1B6C587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268B350F"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457F5A23"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41B1DAD0"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5F243F31" w14:textId="77777777" w:rsidR="00536A21" w:rsidRDefault="00000000">
      <w:pPr>
        <w:pStyle w:val="Heading2"/>
      </w:pPr>
      <w:r>
        <w:rPr>
          <w:rFonts w:ascii="Times New Roman" w:eastAsia="Times New Roman" w:hAnsi="Times New Roman"/>
        </w:rPr>
        <w:t>2.7 Requirements for the developed system</w:t>
      </w:r>
    </w:p>
    <w:p w14:paraId="0C992EA5"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6B9F1C5F"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52105DB3" w14:textId="77777777" w:rsidR="00536A21" w:rsidRDefault="00000000">
      <w:r>
        <w:br w:type="page"/>
      </w:r>
    </w:p>
    <w:p w14:paraId="58E77929"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41CDF2C" w14:textId="77777777">
        <w:trPr>
          <w:cantSplit/>
          <w:tblHeader/>
          <w:jc w:val="center"/>
        </w:trPr>
        <w:tc>
          <w:tcPr>
            <w:tcW w:w="2154" w:type="dxa"/>
          </w:tcPr>
          <w:p w14:paraId="432011A1" w14:textId="77777777" w:rsidR="00536A21" w:rsidRDefault="00000000">
            <w:pPr>
              <w:spacing w:line="300" w:lineRule="auto"/>
            </w:pPr>
            <w:r>
              <w:rPr>
                <w:rFonts w:ascii="Times New Roman" w:eastAsia="Times New Roman" w:hAnsi="Times New Roman"/>
                <w:b/>
                <w:sz w:val="26"/>
              </w:rPr>
              <w:t>Area</w:t>
            </w:r>
          </w:p>
        </w:tc>
        <w:tc>
          <w:tcPr>
            <w:tcW w:w="4932" w:type="dxa"/>
          </w:tcPr>
          <w:p w14:paraId="4051315E" w14:textId="77777777" w:rsidR="00536A21" w:rsidRDefault="00000000">
            <w:pPr>
              <w:spacing w:line="300" w:lineRule="auto"/>
            </w:pPr>
            <w:r>
              <w:rPr>
                <w:rFonts w:ascii="Times New Roman" w:eastAsia="Times New Roman" w:hAnsi="Times New Roman"/>
                <w:b/>
                <w:sz w:val="26"/>
              </w:rPr>
              <w:t>Requirement</w:t>
            </w:r>
          </w:p>
        </w:tc>
        <w:tc>
          <w:tcPr>
            <w:tcW w:w="2268" w:type="dxa"/>
          </w:tcPr>
          <w:p w14:paraId="05DFC1DD" w14:textId="77777777" w:rsidR="00536A21" w:rsidRDefault="00000000">
            <w:pPr>
              <w:spacing w:line="300" w:lineRule="auto"/>
            </w:pPr>
            <w:r>
              <w:rPr>
                <w:rFonts w:ascii="Times New Roman" w:eastAsia="Times New Roman" w:hAnsi="Times New Roman"/>
                <w:b/>
                <w:sz w:val="26"/>
              </w:rPr>
              <w:t>Purpose</w:t>
            </w:r>
          </w:p>
        </w:tc>
      </w:tr>
      <w:tr w:rsidR="00536A21" w14:paraId="2F34B426" w14:textId="77777777">
        <w:trPr>
          <w:cantSplit/>
          <w:jc w:val="center"/>
        </w:trPr>
        <w:tc>
          <w:tcPr>
            <w:tcW w:w="2154" w:type="dxa"/>
          </w:tcPr>
          <w:p w14:paraId="12AA9B6A"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618F1B9"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5FE133B"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344E0F64" w14:textId="77777777">
        <w:trPr>
          <w:cantSplit/>
          <w:jc w:val="center"/>
        </w:trPr>
        <w:tc>
          <w:tcPr>
            <w:tcW w:w="2154" w:type="dxa"/>
          </w:tcPr>
          <w:p w14:paraId="13EFD712"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731A8908"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C07DA49"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219E0989" w14:textId="77777777">
        <w:trPr>
          <w:cantSplit/>
          <w:jc w:val="center"/>
        </w:trPr>
        <w:tc>
          <w:tcPr>
            <w:tcW w:w="2154" w:type="dxa"/>
          </w:tcPr>
          <w:p w14:paraId="31B1463F" w14:textId="77777777" w:rsidR="00536A21" w:rsidRDefault="00000000">
            <w:pPr>
              <w:spacing w:line="300" w:lineRule="auto"/>
            </w:pPr>
            <w:r>
              <w:rPr>
                <w:rFonts w:ascii="Times New Roman" w:eastAsia="Times New Roman" w:hAnsi="Times New Roman"/>
                <w:sz w:val="26"/>
              </w:rPr>
              <w:t>Data Hub layer</w:t>
            </w:r>
          </w:p>
        </w:tc>
        <w:tc>
          <w:tcPr>
            <w:tcW w:w="4932" w:type="dxa"/>
          </w:tcPr>
          <w:p w14:paraId="78E0AD55"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5E669CE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2C2C1AEF" w14:textId="77777777">
        <w:trPr>
          <w:cantSplit/>
          <w:jc w:val="center"/>
        </w:trPr>
        <w:tc>
          <w:tcPr>
            <w:tcW w:w="2154" w:type="dxa"/>
          </w:tcPr>
          <w:p w14:paraId="46E0886A" w14:textId="77777777" w:rsidR="00536A21" w:rsidRDefault="00000000">
            <w:pPr>
              <w:spacing w:line="300" w:lineRule="auto"/>
            </w:pPr>
            <w:r>
              <w:rPr>
                <w:rFonts w:ascii="Times New Roman" w:eastAsia="Times New Roman" w:hAnsi="Times New Roman"/>
                <w:sz w:val="26"/>
              </w:rPr>
              <w:t>HMI layer</w:t>
            </w:r>
          </w:p>
        </w:tc>
        <w:tc>
          <w:tcPr>
            <w:tcW w:w="4932" w:type="dxa"/>
          </w:tcPr>
          <w:p w14:paraId="2EDE1477"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18C3D76C" w14:textId="77777777" w:rsidR="00536A21" w:rsidRDefault="00000000">
            <w:pPr>
              <w:spacing w:line="300" w:lineRule="auto"/>
            </w:pPr>
            <w:r>
              <w:rPr>
                <w:rFonts w:ascii="Times New Roman" w:eastAsia="Times New Roman" w:hAnsi="Times New Roman"/>
                <w:sz w:val="26"/>
              </w:rPr>
              <w:t>Controlled operator interaction</w:t>
            </w:r>
          </w:p>
        </w:tc>
      </w:tr>
      <w:tr w:rsidR="00536A21" w14:paraId="1E1AC432" w14:textId="77777777">
        <w:trPr>
          <w:cantSplit/>
          <w:jc w:val="center"/>
        </w:trPr>
        <w:tc>
          <w:tcPr>
            <w:tcW w:w="2154" w:type="dxa"/>
          </w:tcPr>
          <w:p w14:paraId="33120E5A"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56BD7021"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3C838F3C"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2F92F90A" w14:textId="77777777">
        <w:trPr>
          <w:cantSplit/>
          <w:jc w:val="center"/>
        </w:trPr>
        <w:tc>
          <w:tcPr>
            <w:tcW w:w="2154" w:type="dxa"/>
          </w:tcPr>
          <w:p w14:paraId="03E56C03" w14:textId="77777777" w:rsidR="00536A21" w:rsidRDefault="00000000">
            <w:pPr>
              <w:spacing w:line="300" w:lineRule="auto"/>
            </w:pPr>
            <w:r>
              <w:rPr>
                <w:rFonts w:ascii="Times New Roman" w:eastAsia="Times New Roman" w:hAnsi="Times New Roman"/>
                <w:sz w:val="26"/>
              </w:rPr>
              <w:t>Validation</w:t>
            </w:r>
          </w:p>
        </w:tc>
        <w:tc>
          <w:tcPr>
            <w:tcW w:w="4932" w:type="dxa"/>
          </w:tcPr>
          <w:p w14:paraId="136D6B43"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7B89758" w14:textId="77777777" w:rsidR="00536A21" w:rsidRDefault="00000000">
            <w:pPr>
              <w:spacing w:line="300" w:lineRule="auto"/>
            </w:pPr>
            <w:r>
              <w:rPr>
                <w:rFonts w:ascii="Times New Roman" w:eastAsia="Times New Roman" w:hAnsi="Times New Roman"/>
                <w:sz w:val="26"/>
              </w:rPr>
              <w:t>End-to-end verification</w:t>
            </w:r>
          </w:p>
        </w:tc>
      </w:tr>
    </w:tbl>
    <w:p w14:paraId="3468C7F4" w14:textId="77777777" w:rsidR="00536A21" w:rsidRDefault="00000000">
      <w:pPr>
        <w:pStyle w:val="Heading1"/>
      </w:pPr>
      <w:r>
        <w:rPr>
          <w:rFonts w:ascii="Times New Roman" w:eastAsia="Times New Roman" w:hAnsi="Times New Roman"/>
        </w:rPr>
        <w:lastRenderedPageBreak/>
        <w:t>3 ARCHITECTURE OF THE DEVELOPED SYSTEM</w:t>
      </w:r>
    </w:p>
    <w:p w14:paraId="32CBB4E2" w14:textId="77777777" w:rsidR="00536A21" w:rsidRDefault="00000000">
      <w:pPr>
        <w:pStyle w:val="Heading2"/>
      </w:pPr>
      <w:r>
        <w:rPr>
          <w:rFonts w:ascii="Times New Roman" w:eastAsia="Times New Roman" w:hAnsi="Times New Roman"/>
        </w:rPr>
        <w:t>3.1 General architecture of the system</w:t>
      </w:r>
    </w:p>
    <w:p w14:paraId="4BE70264"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78538A52" w14:textId="77777777" w:rsidR="00536A21" w:rsidRDefault="00000000">
      <w:pPr>
        <w:keepNext/>
        <w:jc w:val="center"/>
      </w:pPr>
      <w:r>
        <w:rPr>
          <w:noProof/>
        </w:rPr>
        <w:drawing>
          <wp:inline distT="0" distB="0" distL="0" distR="0" wp14:anchorId="0139229A" wp14:editId="07F1283E">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37EE5D62" w14:textId="77777777" w:rsidR="00536A21" w:rsidRDefault="00000000">
      <w:pPr>
        <w:pStyle w:val="FigureCaption"/>
      </w:pPr>
      <w:r>
        <w:t>Figure 3.1 – General architecture of the developed system</w:t>
      </w:r>
    </w:p>
    <w:p w14:paraId="4E813A2A"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EA134A0"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196CB006"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E49330" w14:textId="77777777">
        <w:trPr>
          <w:cantSplit/>
          <w:tblHeader/>
          <w:jc w:val="center"/>
        </w:trPr>
        <w:tc>
          <w:tcPr>
            <w:tcW w:w="2154" w:type="dxa"/>
          </w:tcPr>
          <w:p w14:paraId="79A99E1C" w14:textId="77777777" w:rsidR="00536A21" w:rsidRDefault="00000000">
            <w:pPr>
              <w:spacing w:line="300" w:lineRule="auto"/>
            </w:pPr>
            <w:r>
              <w:rPr>
                <w:rFonts w:ascii="Times New Roman" w:eastAsia="Times New Roman" w:hAnsi="Times New Roman"/>
                <w:b/>
                <w:sz w:val="26"/>
              </w:rPr>
              <w:t>Area</w:t>
            </w:r>
          </w:p>
        </w:tc>
        <w:tc>
          <w:tcPr>
            <w:tcW w:w="4932" w:type="dxa"/>
          </w:tcPr>
          <w:p w14:paraId="7B238065"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C019602" w14:textId="77777777" w:rsidR="00536A21" w:rsidRDefault="00000000">
            <w:pPr>
              <w:spacing w:line="300" w:lineRule="auto"/>
            </w:pPr>
            <w:r>
              <w:rPr>
                <w:rFonts w:ascii="Times New Roman" w:eastAsia="Times New Roman" w:hAnsi="Times New Roman"/>
                <w:b/>
                <w:sz w:val="26"/>
              </w:rPr>
              <w:t>Main exchanged information</w:t>
            </w:r>
          </w:p>
        </w:tc>
      </w:tr>
      <w:tr w:rsidR="00536A21" w14:paraId="3D14B257" w14:textId="77777777">
        <w:trPr>
          <w:cantSplit/>
          <w:jc w:val="center"/>
        </w:trPr>
        <w:tc>
          <w:tcPr>
            <w:tcW w:w="2154" w:type="dxa"/>
          </w:tcPr>
          <w:p w14:paraId="72EF3E59"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5F37D916"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7C900B76"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454F9D6D" w14:textId="77777777">
        <w:trPr>
          <w:cantSplit/>
          <w:jc w:val="center"/>
        </w:trPr>
        <w:tc>
          <w:tcPr>
            <w:tcW w:w="2154" w:type="dxa"/>
          </w:tcPr>
          <w:p w14:paraId="5E0A92D6" w14:textId="77777777" w:rsidR="00536A21" w:rsidRDefault="00000000">
            <w:pPr>
              <w:spacing w:line="300" w:lineRule="auto"/>
            </w:pPr>
            <w:r>
              <w:rPr>
                <w:rFonts w:ascii="Times New Roman" w:eastAsia="Times New Roman" w:hAnsi="Times New Roman"/>
                <w:sz w:val="26"/>
              </w:rPr>
              <w:t>Data Hub layer</w:t>
            </w:r>
          </w:p>
        </w:tc>
        <w:tc>
          <w:tcPr>
            <w:tcW w:w="4932" w:type="dxa"/>
          </w:tcPr>
          <w:p w14:paraId="56B016C6"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3C668D8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69DC9838" w14:textId="77777777">
        <w:trPr>
          <w:cantSplit/>
          <w:jc w:val="center"/>
        </w:trPr>
        <w:tc>
          <w:tcPr>
            <w:tcW w:w="2154" w:type="dxa"/>
          </w:tcPr>
          <w:p w14:paraId="1A573957" w14:textId="77777777" w:rsidR="00536A21" w:rsidRDefault="00000000">
            <w:pPr>
              <w:spacing w:line="300" w:lineRule="auto"/>
            </w:pPr>
            <w:r>
              <w:rPr>
                <w:rFonts w:ascii="Times New Roman" w:eastAsia="Times New Roman" w:hAnsi="Times New Roman"/>
                <w:sz w:val="26"/>
              </w:rPr>
              <w:t>HMI layer</w:t>
            </w:r>
          </w:p>
        </w:tc>
        <w:tc>
          <w:tcPr>
            <w:tcW w:w="4932" w:type="dxa"/>
          </w:tcPr>
          <w:p w14:paraId="1F3F70C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5FD7837F"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1A3E79C0" w14:textId="77777777">
        <w:trPr>
          <w:cantSplit/>
          <w:jc w:val="center"/>
        </w:trPr>
        <w:tc>
          <w:tcPr>
            <w:tcW w:w="2154" w:type="dxa"/>
          </w:tcPr>
          <w:p w14:paraId="4EC88A90"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E789791"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735B8D09"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9D16861"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219E42D5" w14:textId="77777777" w:rsidR="00536A21" w:rsidRDefault="00000000">
      <w:pPr>
        <w:pStyle w:val="Heading2"/>
      </w:pPr>
      <w:r>
        <w:rPr>
          <w:rFonts w:ascii="Times New Roman" w:eastAsia="Times New Roman" w:hAnsi="Times New Roman"/>
        </w:rPr>
        <w:lastRenderedPageBreak/>
        <w:t>3.2 Edge control layer</w:t>
      </w:r>
    </w:p>
    <w:p w14:paraId="4F76A6F1" w14:textId="77777777" w:rsidR="00536A21"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15EF42EC"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16E70345" w14:textId="77777777" w:rsidR="00536A21"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37753600"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6A55FDD" w14:textId="77777777" w:rsidR="00536A21" w:rsidRDefault="00000000">
      <w:pPr>
        <w:pStyle w:val="Heading2"/>
      </w:pPr>
      <w:r>
        <w:rPr>
          <w:rFonts w:ascii="Times New Roman" w:eastAsia="Times New Roman" w:hAnsi="Times New Roman"/>
        </w:rPr>
        <w:t>3.3 Data Hub layer</w:t>
      </w:r>
    </w:p>
    <w:p w14:paraId="315B6E2A"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1B9E02AC"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17D949EB"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05F57027"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33DC28FD" w14:textId="77777777" w:rsidR="00536A21" w:rsidRDefault="00000000">
      <w:pPr>
        <w:pStyle w:val="Heading2"/>
      </w:pPr>
      <w:r>
        <w:rPr>
          <w:rFonts w:ascii="Times New Roman" w:eastAsia="Times New Roman" w:hAnsi="Times New Roman"/>
        </w:rPr>
        <w:t>3.4 HMI layer</w:t>
      </w:r>
    </w:p>
    <w:p w14:paraId="201D3AD1"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1C6633A7"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17D84B56"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5FCEE886"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1FBB450F" w14:textId="77777777" w:rsidR="00536A21" w:rsidRDefault="00000000">
      <w:pPr>
        <w:pStyle w:val="Heading2"/>
      </w:pPr>
      <w:r>
        <w:rPr>
          <w:rFonts w:ascii="Times New Roman" w:eastAsia="Times New Roman" w:hAnsi="Times New Roman"/>
        </w:rPr>
        <w:lastRenderedPageBreak/>
        <w:t>3.5 Closed-loop data and command flow</w:t>
      </w:r>
    </w:p>
    <w:p w14:paraId="6E5504E6"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4EA9CB16"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62E0FB9C"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6C2169BC"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58E237DF"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84FF034" w14:textId="77777777">
        <w:trPr>
          <w:cantSplit/>
          <w:tblHeader/>
          <w:jc w:val="center"/>
        </w:trPr>
        <w:tc>
          <w:tcPr>
            <w:tcW w:w="2154" w:type="dxa"/>
          </w:tcPr>
          <w:p w14:paraId="79865979" w14:textId="77777777" w:rsidR="00536A21" w:rsidRDefault="00000000">
            <w:pPr>
              <w:spacing w:line="300" w:lineRule="auto"/>
            </w:pPr>
            <w:r>
              <w:rPr>
                <w:rFonts w:ascii="Times New Roman" w:eastAsia="Times New Roman" w:hAnsi="Times New Roman"/>
                <w:b/>
                <w:sz w:val="26"/>
              </w:rPr>
              <w:t>Step</w:t>
            </w:r>
          </w:p>
        </w:tc>
        <w:tc>
          <w:tcPr>
            <w:tcW w:w="4932" w:type="dxa"/>
          </w:tcPr>
          <w:p w14:paraId="322373A4"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151817A6" w14:textId="77777777" w:rsidR="00536A21" w:rsidRDefault="00000000">
            <w:pPr>
              <w:spacing w:line="300" w:lineRule="auto"/>
            </w:pPr>
            <w:r>
              <w:rPr>
                <w:rFonts w:ascii="Times New Roman" w:eastAsia="Times New Roman" w:hAnsi="Times New Roman"/>
                <w:b/>
                <w:sz w:val="26"/>
              </w:rPr>
              <w:t>Purpose</w:t>
            </w:r>
          </w:p>
        </w:tc>
      </w:tr>
      <w:tr w:rsidR="00536A21" w14:paraId="5D98B410" w14:textId="77777777">
        <w:trPr>
          <w:cantSplit/>
          <w:jc w:val="center"/>
        </w:trPr>
        <w:tc>
          <w:tcPr>
            <w:tcW w:w="2154" w:type="dxa"/>
          </w:tcPr>
          <w:p w14:paraId="0DBEDDE0"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6E528BD3"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6FCB195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7E22E5EF" w14:textId="77777777">
        <w:trPr>
          <w:cantSplit/>
          <w:jc w:val="center"/>
        </w:trPr>
        <w:tc>
          <w:tcPr>
            <w:tcW w:w="2154" w:type="dxa"/>
          </w:tcPr>
          <w:p w14:paraId="4640BB54"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3C5F6679"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32EB0B72"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37DE00B2" w14:textId="77777777">
        <w:trPr>
          <w:cantSplit/>
          <w:jc w:val="center"/>
        </w:trPr>
        <w:tc>
          <w:tcPr>
            <w:tcW w:w="2154" w:type="dxa"/>
          </w:tcPr>
          <w:p w14:paraId="1BDBF3A5"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601EB11E" w14:textId="77777777" w:rsidR="00536A21" w:rsidRDefault="00000000">
            <w:pPr>
              <w:spacing w:line="300" w:lineRule="auto"/>
            </w:pPr>
            <w:r>
              <w:rPr>
                <w:rFonts w:ascii="Times New Roman" w:eastAsia="Times New Roman" w:hAnsi="Times New Roman"/>
                <w:sz w:val="26"/>
              </w:rPr>
              <w:t>Data Hub layer</w:t>
            </w:r>
          </w:p>
        </w:tc>
        <w:tc>
          <w:tcPr>
            <w:tcW w:w="2268" w:type="dxa"/>
          </w:tcPr>
          <w:p w14:paraId="147DC43C"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596F8FE6" w14:textId="77777777">
        <w:trPr>
          <w:cantSplit/>
          <w:jc w:val="center"/>
        </w:trPr>
        <w:tc>
          <w:tcPr>
            <w:tcW w:w="2154" w:type="dxa"/>
          </w:tcPr>
          <w:p w14:paraId="5ACD90C4"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1B37A2D2" w14:textId="77777777" w:rsidR="00536A21" w:rsidRDefault="00000000">
            <w:pPr>
              <w:spacing w:line="300" w:lineRule="auto"/>
            </w:pPr>
            <w:r>
              <w:rPr>
                <w:rFonts w:ascii="Times New Roman" w:eastAsia="Times New Roman" w:hAnsi="Times New Roman"/>
                <w:sz w:val="26"/>
              </w:rPr>
              <w:t>HMI layer</w:t>
            </w:r>
          </w:p>
        </w:tc>
        <w:tc>
          <w:tcPr>
            <w:tcW w:w="2268" w:type="dxa"/>
          </w:tcPr>
          <w:p w14:paraId="406E102E"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4E318F74" w14:textId="77777777">
        <w:trPr>
          <w:cantSplit/>
          <w:jc w:val="center"/>
        </w:trPr>
        <w:tc>
          <w:tcPr>
            <w:tcW w:w="2154" w:type="dxa"/>
          </w:tcPr>
          <w:p w14:paraId="27F04692"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7D0049D" w14:textId="77777777" w:rsidR="00536A21" w:rsidRDefault="00000000">
            <w:pPr>
              <w:spacing w:line="300" w:lineRule="auto"/>
            </w:pPr>
            <w:r>
              <w:rPr>
                <w:rFonts w:ascii="Times New Roman" w:eastAsia="Times New Roman" w:hAnsi="Times New Roman"/>
                <w:sz w:val="26"/>
              </w:rPr>
              <w:t>HMI layer</w:t>
            </w:r>
          </w:p>
        </w:tc>
        <w:tc>
          <w:tcPr>
            <w:tcW w:w="2268" w:type="dxa"/>
          </w:tcPr>
          <w:p w14:paraId="124DD002"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26078B77" w14:textId="77777777">
        <w:trPr>
          <w:cantSplit/>
          <w:jc w:val="center"/>
        </w:trPr>
        <w:tc>
          <w:tcPr>
            <w:tcW w:w="2154" w:type="dxa"/>
          </w:tcPr>
          <w:p w14:paraId="5E592DDB"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E4106CC"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3FAE8A97"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67555B26" w14:textId="77777777">
        <w:trPr>
          <w:cantSplit/>
          <w:jc w:val="center"/>
        </w:trPr>
        <w:tc>
          <w:tcPr>
            <w:tcW w:w="2154" w:type="dxa"/>
          </w:tcPr>
          <w:p w14:paraId="0A7E0816"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008DBC8"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0EE44C72"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5096A150"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3DB7521B" w14:textId="77777777" w:rsidR="00536A21" w:rsidRDefault="00000000">
      <w:pPr>
        <w:pStyle w:val="Heading2"/>
      </w:pPr>
      <w:r>
        <w:rPr>
          <w:rFonts w:ascii="Times New Roman" w:eastAsia="Times New Roman" w:hAnsi="Times New Roman"/>
        </w:rPr>
        <w:t>3.6 Communication protocol and data model</w:t>
      </w:r>
    </w:p>
    <w:p w14:paraId="3CD599B2"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9760ADE"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708BD23E"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3F0D8E6F"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061E002F"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7F9C5F8" w14:textId="77777777" w:rsidR="00536A21" w:rsidRDefault="00000000">
      <w:pPr>
        <w:pStyle w:val="Heading2"/>
      </w:pPr>
      <w:r>
        <w:rPr>
          <w:rFonts w:ascii="Times New Roman" w:eastAsia="Times New Roman" w:hAnsi="Times New Roman"/>
        </w:rPr>
        <w:t>3.7 Auxiliary decision-support interface</w:t>
      </w:r>
    </w:p>
    <w:p w14:paraId="542C8C17"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4C0735C2"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4BA6206D" w14:textId="77777777" w:rsidR="00536A21" w:rsidRDefault="00000000">
      <w:pPr>
        <w:pStyle w:val="BodyText"/>
      </w:pPr>
      <w: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14:paraId="3F36E458" w14:textId="77777777" w:rsidR="00536A21" w:rsidRDefault="00000000">
      <w:pPr>
        <w:pStyle w:val="Heading1"/>
      </w:pPr>
      <w:r>
        <w:rPr>
          <w:rFonts w:ascii="Times New Roman" w:eastAsia="Times New Roman" w:hAnsi="Times New Roman"/>
        </w:rPr>
        <w:lastRenderedPageBreak/>
        <w:t>4 IMPLEMENTATION OF THE EDGE CONTROL LAYER</w:t>
      </w:r>
    </w:p>
    <w:p w14:paraId="37E2C947" w14:textId="77777777" w:rsidR="00536A21" w:rsidRDefault="00000000">
      <w:pPr>
        <w:pStyle w:val="Heading2"/>
      </w:pPr>
      <w:r>
        <w:rPr>
          <w:rFonts w:ascii="Times New Roman" w:eastAsia="Times New Roman" w:hAnsi="Times New Roman"/>
        </w:rPr>
        <w:t>4.1 Control target and hardware design scope</w:t>
      </w:r>
    </w:p>
    <w:p w14:paraId="1250834F"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35CA315C"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28D47116"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29B82B75" w14:textId="77777777">
        <w:trPr>
          <w:cantSplit/>
          <w:tblHeader/>
          <w:jc w:val="center"/>
        </w:trPr>
        <w:tc>
          <w:tcPr>
            <w:tcW w:w="2154" w:type="dxa"/>
          </w:tcPr>
          <w:p w14:paraId="79032A9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0985B548"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69883723" w14:textId="77777777" w:rsidR="00536A21" w:rsidRDefault="00000000">
            <w:pPr>
              <w:spacing w:line="300" w:lineRule="auto"/>
            </w:pPr>
            <w:r>
              <w:rPr>
                <w:rFonts w:ascii="Times New Roman" w:eastAsia="Times New Roman" w:hAnsi="Times New Roman"/>
                <w:b/>
                <w:sz w:val="26"/>
              </w:rPr>
              <w:t>Purpose</w:t>
            </w:r>
          </w:p>
        </w:tc>
      </w:tr>
      <w:tr w:rsidR="00536A21" w14:paraId="0AA6C657" w14:textId="77777777">
        <w:trPr>
          <w:cantSplit/>
          <w:jc w:val="center"/>
        </w:trPr>
        <w:tc>
          <w:tcPr>
            <w:tcW w:w="2154" w:type="dxa"/>
          </w:tcPr>
          <w:p w14:paraId="1967F701"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447BB07D"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82E7E0E"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556F3A4F" w14:textId="77777777">
        <w:trPr>
          <w:cantSplit/>
          <w:jc w:val="center"/>
        </w:trPr>
        <w:tc>
          <w:tcPr>
            <w:tcW w:w="2154" w:type="dxa"/>
          </w:tcPr>
          <w:p w14:paraId="3B13B69F"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7E51C262" w14:textId="77777777" w:rsidR="00536A21" w:rsidRDefault="00000000">
            <w:pPr>
              <w:spacing w:line="300" w:lineRule="auto"/>
            </w:pPr>
            <w:r>
              <w:rPr>
                <w:rFonts w:ascii="Times New Roman" w:eastAsia="Times New Roman" w:hAnsi="Times New Roman"/>
                <w:sz w:val="26"/>
              </w:rPr>
              <w:t>DS18B20 sensor with 4.7 kΩ OneWire pull-up</w:t>
            </w:r>
          </w:p>
        </w:tc>
        <w:tc>
          <w:tcPr>
            <w:tcW w:w="2268" w:type="dxa"/>
          </w:tcPr>
          <w:p w14:paraId="219B1487"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59E78EA7" w14:textId="77777777">
        <w:trPr>
          <w:cantSplit/>
          <w:jc w:val="center"/>
        </w:trPr>
        <w:tc>
          <w:tcPr>
            <w:tcW w:w="2154" w:type="dxa"/>
          </w:tcPr>
          <w:p w14:paraId="271CDC8A" w14:textId="77777777" w:rsidR="00536A21" w:rsidRDefault="00000000">
            <w:pPr>
              <w:spacing w:line="300" w:lineRule="auto"/>
            </w:pPr>
            <w:r>
              <w:rPr>
                <w:rFonts w:ascii="Times New Roman" w:eastAsia="Times New Roman" w:hAnsi="Times New Roman"/>
                <w:sz w:val="26"/>
              </w:rPr>
              <w:t>Heater actuation</w:t>
            </w:r>
          </w:p>
        </w:tc>
        <w:tc>
          <w:tcPr>
            <w:tcW w:w="4932" w:type="dxa"/>
          </w:tcPr>
          <w:p w14:paraId="19456CE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1770B54A"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0C941D0C" w14:textId="77777777">
        <w:trPr>
          <w:cantSplit/>
          <w:jc w:val="center"/>
        </w:trPr>
        <w:tc>
          <w:tcPr>
            <w:tcW w:w="2154" w:type="dxa"/>
          </w:tcPr>
          <w:p w14:paraId="23589468"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1842174D"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3A849D52"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1D328864" w14:textId="77777777">
        <w:trPr>
          <w:cantSplit/>
          <w:jc w:val="center"/>
        </w:trPr>
        <w:tc>
          <w:tcPr>
            <w:tcW w:w="2154" w:type="dxa"/>
          </w:tcPr>
          <w:p w14:paraId="292B0910"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73076B06"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7EA1B891"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17AD47EF" w14:textId="77777777">
        <w:trPr>
          <w:cantSplit/>
          <w:jc w:val="center"/>
        </w:trPr>
        <w:tc>
          <w:tcPr>
            <w:tcW w:w="2154" w:type="dxa"/>
          </w:tcPr>
          <w:p w14:paraId="36A72597"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4559F3B6"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6E76F80"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6DAD6BC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310C5D80"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426BD7C8"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3E41FD28" w14:textId="77777777" w:rsidR="00536A21" w:rsidRDefault="00000000">
      <w:pPr>
        <w:pStyle w:val="BodyText"/>
      </w:pPr>
      <w:r>
        <w:lastRenderedPageBreak/>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499B7C9"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82C3BBD"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73FC9175" w14:textId="77777777" w:rsidR="00536A21" w:rsidRDefault="00000000">
      <w:pPr>
        <w:keepNext/>
        <w:jc w:val="center"/>
      </w:pPr>
      <w:r>
        <w:rPr>
          <w:noProof/>
        </w:rPr>
        <w:drawing>
          <wp:inline distT="0" distB="0" distL="0" distR="0" wp14:anchorId="49A19223" wp14:editId="56703639">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3B652081" w14:textId="77777777" w:rsidR="00536A21" w:rsidRDefault="00000000">
      <w:pPr>
        <w:pStyle w:val="FigureCaption"/>
      </w:pPr>
      <w:r>
        <w:t>Figure 4.1 – Electrical schematic of the edge temperature-control node</w:t>
      </w:r>
    </w:p>
    <w:p w14:paraId="319CB707" w14:textId="77777777" w:rsidR="00536A21" w:rsidRDefault="00000000">
      <w:pPr>
        <w:pStyle w:val="Heading2"/>
      </w:pPr>
      <w:r>
        <w:rPr>
          <w:rFonts w:ascii="Times New Roman" w:eastAsia="Times New Roman" w:hAnsi="Times New Roman"/>
        </w:rPr>
        <w:t>4.2 Electrical schematic and pin assignment</w:t>
      </w:r>
    </w:p>
    <w:p w14:paraId="642649ED"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OneWire data line. The data line uses a </w:t>
      </w:r>
      <w:r>
        <w:lastRenderedPageBreak/>
        <w:t>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2BEF06C1"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0BE2E50C" w14:textId="77777777" w:rsidR="00536A21"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1A79A30D"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4770EB36" w14:textId="77777777" w:rsidR="00536A21" w:rsidRDefault="00000000">
      <w:pPr>
        <w:pStyle w:val="BodyText"/>
        <w:tabs>
          <w:tab w:val="left" w:pos="907"/>
        </w:tabs>
        <w:ind w:firstLine="0"/>
        <w:jc w:val="left"/>
      </w:pPr>
      <w:r>
        <w:t xml:space="preserve">where </w:t>
      </w:r>
      <w:r>
        <w:tab/>
        <w:t>I_pullup – pull-up current, A;</w:t>
      </w:r>
    </w:p>
    <w:p w14:paraId="51FC4704" w14:textId="77777777" w:rsidR="00536A21" w:rsidRDefault="00000000">
      <w:pPr>
        <w:pStyle w:val="BodyText"/>
        <w:tabs>
          <w:tab w:val="left" w:pos="907"/>
        </w:tabs>
        <w:ind w:firstLine="0"/>
        <w:jc w:val="left"/>
      </w:pPr>
      <w:r>
        <w:tab/>
        <w:t>U_DD – logic supply voltage, V;</w:t>
      </w:r>
    </w:p>
    <w:p w14:paraId="563D3A78" w14:textId="77777777" w:rsidR="00536A21" w:rsidRDefault="00000000">
      <w:pPr>
        <w:pStyle w:val="BodyText"/>
        <w:tabs>
          <w:tab w:val="left" w:pos="907"/>
        </w:tabs>
        <w:ind w:firstLine="0"/>
        <w:jc w:val="left"/>
      </w:pPr>
      <w:r>
        <w:tab/>
        <w:t>R_pullup – pull-up resistance, Ω;</w:t>
      </w:r>
    </w:p>
    <w:p w14:paraId="05F8FB84" w14:textId="77777777" w:rsidR="00536A21" w:rsidRDefault="00000000">
      <w:pPr>
        <w:pStyle w:val="BodyText"/>
      </w:pPr>
      <w: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14:paraId="3BD5BC56" w14:textId="77777777" w:rsidR="00536A21"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11A710BA" w14:textId="77777777" w:rsidR="00536A21" w:rsidRDefault="00000000">
      <w:pPr>
        <w:pStyle w:val="Heading2"/>
      </w:pPr>
      <w:r>
        <w:rPr>
          <w:rFonts w:ascii="Times New Roman" w:eastAsia="Times New Roman" w:hAnsi="Times New Roman"/>
        </w:rPr>
        <w:lastRenderedPageBreak/>
        <w:t>4.3 Power path and MOSFET driver design</w:t>
      </w:r>
    </w:p>
    <w:p w14:paraId="51396F1C"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23686036"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763FC5B1"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078FFB7C" w14:textId="77777777" w:rsidR="00536A21" w:rsidRDefault="00000000">
      <w:pPr>
        <w:pStyle w:val="BodyText"/>
        <w:tabs>
          <w:tab w:val="left" w:pos="907"/>
        </w:tabs>
        <w:ind w:firstLine="0"/>
        <w:jc w:val="left"/>
      </w:pPr>
      <w:r>
        <w:t xml:space="preserve">where </w:t>
      </w:r>
      <w:r>
        <w:tab/>
        <w:t>U_avg – average load voltage over one PWM period, V;</w:t>
      </w:r>
    </w:p>
    <w:p w14:paraId="39AF71FB" w14:textId="77777777" w:rsidR="00536A21" w:rsidRDefault="00000000">
      <w:pPr>
        <w:pStyle w:val="BodyText"/>
        <w:tabs>
          <w:tab w:val="left" w:pos="907"/>
        </w:tabs>
        <w:ind w:firstLine="0"/>
        <w:jc w:val="left"/>
      </w:pPr>
      <w:r>
        <w:tab/>
        <w:t>D – PWM duty ratio;</w:t>
      </w:r>
    </w:p>
    <w:p w14:paraId="1AB46AED" w14:textId="77777777" w:rsidR="00536A21" w:rsidRDefault="00000000">
      <w:pPr>
        <w:pStyle w:val="BodyText"/>
        <w:tabs>
          <w:tab w:val="left" w:pos="907"/>
        </w:tabs>
        <w:ind w:firstLine="0"/>
        <w:jc w:val="left"/>
      </w:pPr>
      <w:r>
        <w:tab/>
        <w:t>U_s – load supply voltage, V;</w:t>
      </w:r>
    </w:p>
    <w:p w14:paraId="1676B72E" w14:textId="77777777" w:rsidR="00536A21" w:rsidRDefault="00000000">
      <w:pPr>
        <w:pStyle w:val="BodyText"/>
      </w:pPr>
      <w:r>
        <w:t>For a resistive heater, the load power depends on supply voltage and load resistance. The nominal heater power can be estimated by formula (4.3).</w:t>
      </w:r>
    </w:p>
    <w:p w14:paraId="635E1236"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2AED8BCB" w14:textId="77777777" w:rsidR="00536A21" w:rsidRDefault="00000000">
      <w:pPr>
        <w:pStyle w:val="BodyText"/>
        <w:tabs>
          <w:tab w:val="left" w:pos="907"/>
        </w:tabs>
        <w:ind w:firstLine="0"/>
        <w:jc w:val="left"/>
      </w:pPr>
      <w:r>
        <w:t xml:space="preserve">where </w:t>
      </w:r>
      <w:r>
        <w:tab/>
        <w:t>P_load – heater load power, W;</w:t>
      </w:r>
    </w:p>
    <w:p w14:paraId="7618ACFB" w14:textId="77777777" w:rsidR="00536A21" w:rsidRDefault="00000000">
      <w:pPr>
        <w:pStyle w:val="BodyText"/>
        <w:tabs>
          <w:tab w:val="left" w:pos="907"/>
        </w:tabs>
        <w:ind w:firstLine="0"/>
        <w:jc w:val="left"/>
      </w:pPr>
      <w:r>
        <w:tab/>
        <w:t>U_s – load supply voltage, V;</w:t>
      </w:r>
    </w:p>
    <w:p w14:paraId="2BB108E7" w14:textId="77777777" w:rsidR="00536A21" w:rsidRDefault="00000000">
      <w:pPr>
        <w:pStyle w:val="BodyText"/>
        <w:tabs>
          <w:tab w:val="left" w:pos="907"/>
        </w:tabs>
        <w:ind w:firstLine="0"/>
        <w:jc w:val="left"/>
      </w:pPr>
      <w:r>
        <w:tab/>
        <w:t>R_load – heater resistance, Ω;</w:t>
      </w:r>
    </w:p>
    <w:p w14:paraId="41AF592A"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7EFC7287"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35C28FD1"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041418A0" w14:textId="77777777" w:rsidR="00536A21" w:rsidRDefault="00000000">
      <w:pPr>
        <w:pStyle w:val="BodyText"/>
        <w:tabs>
          <w:tab w:val="left" w:pos="907"/>
        </w:tabs>
        <w:ind w:firstLine="0"/>
        <w:jc w:val="left"/>
      </w:pPr>
      <w:r>
        <w:t xml:space="preserve">where </w:t>
      </w:r>
      <w:r>
        <w:tab/>
        <w:t>P_Q – MOSFET conduction loss, W;</w:t>
      </w:r>
    </w:p>
    <w:p w14:paraId="1201617C" w14:textId="77777777" w:rsidR="00536A21" w:rsidRDefault="00000000">
      <w:pPr>
        <w:pStyle w:val="BodyText"/>
        <w:tabs>
          <w:tab w:val="left" w:pos="907"/>
        </w:tabs>
        <w:ind w:firstLine="0"/>
        <w:jc w:val="left"/>
      </w:pPr>
      <w:r>
        <w:tab/>
        <w:t>I_load – heater current, A;</w:t>
      </w:r>
    </w:p>
    <w:p w14:paraId="5A057DBB" w14:textId="77777777" w:rsidR="00536A21" w:rsidRDefault="00000000">
      <w:pPr>
        <w:pStyle w:val="BodyText"/>
        <w:tabs>
          <w:tab w:val="left" w:pos="907"/>
        </w:tabs>
        <w:ind w:firstLine="0"/>
        <w:jc w:val="left"/>
      </w:pPr>
      <w:r>
        <w:tab/>
        <w:t>R_DS(on) – MOSFET drain-source on-state resistance, Ω;</w:t>
      </w:r>
    </w:p>
    <w:p w14:paraId="1FB544CE"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081D4C76"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670AF221" w14:textId="77777777" w:rsidR="00536A21" w:rsidRDefault="00000000">
      <w:pPr>
        <w:pStyle w:val="Heading2"/>
      </w:pPr>
      <w:r>
        <w:rPr>
          <w:rFonts w:ascii="Times New Roman" w:eastAsia="Times New Roman" w:hAnsi="Times New Roman"/>
        </w:rPr>
        <w:t>4.4 PCB and enclosure design</w:t>
      </w:r>
    </w:p>
    <w:p w14:paraId="29F7BCB9"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200FCBCB" w14:textId="77777777" w:rsidR="00536A21" w:rsidRDefault="00000000">
      <w:pPr>
        <w:keepNext/>
        <w:jc w:val="center"/>
      </w:pPr>
      <w:r>
        <w:rPr>
          <w:noProof/>
        </w:rPr>
        <w:lastRenderedPageBreak/>
        <w:drawing>
          <wp:inline distT="0" distB="0" distL="0" distR="0" wp14:anchorId="29DD0159" wp14:editId="1E89889A">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1909E245" w14:textId="77777777" w:rsidR="00536A21" w:rsidRDefault="00000000">
      <w:pPr>
        <w:pStyle w:val="FigureCaption"/>
      </w:pPr>
      <w:r>
        <w:t>Figure 4.2 – Component placement of the edge control node</w:t>
      </w:r>
    </w:p>
    <w:p w14:paraId="2B3A3B66"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740572B8"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100F05AB"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2B591829" w14:textId="77777777" w:rsidR="00536A21" w:rsidRDefault="00000000">
      <w:pPr>
        <w:keepNext/>
        <w:jc w:val="center"/>
      </w:pPr>
      <w:r>
        <w:rPr>
          <w:noProof/>
        </w:rPr>
        <w:lastRenderedPageBreak/>
        <w:drawing>
          <wp:inline distT="0" distB="0" distL="0" distR="0" wp14:anchorId="1D4A4A8C" wp14:editId="461AA517">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1400A8BA" w14:textId="77777777" w:rsidR="00536A21" w:rsidRDefault="00000000">
      <w:pPr>
        <w:pStyle w:val="FigureCaption"/>
      </w:pPr>
      <w:r>
        <w:t>Figure 4.3 – Three-dimensional enclosure layout with PCB reference</w:t>
      </w:r>
    </w:p>
    <w:p w14:paraId="78559426"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062178EF" w14:textId="77777777" w:rsidR="00536A21" w:rsidRDefault="00000000">
      <w:pPr>
        <w:keepNext/>
        <w:jc w:val="center"/>
      </w:pPr>
      <w:r>
        <w:rPr>
          <w:noProof/>
        </w:rPr>
        <w:drawing>
          <wp:inline distT="0" distB="0" distL="0" distR="0" wp14:anchorId="073C4118" wp14:editId="2D99F21D">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4D29175B" w14:textId="77777777" w:rsidR="00536A21" w:rsidRDefault="00000000">
      <w:pPr>
        <w:pStyle w:val="FigureCaption"/>
      </w:pPr>
      <w:r>
        <w:t>Figure 4.4 – Printable enclosure parts prepared for later fabrication</w:t>
      </w:r>
    </w:p>
    <w:p w14:paraId="3C71D02E"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754C518B"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0BE143BA" w14:textId="77777777" w:rsidR="00536A21" w:rsidRDefault="00000000">
      <w:pPr>
        <w:pStyle w:val="Heading2"/>
      </w:pPr>
      <w:r>
        <w:rPr>
          <w:rFonts w:ascii="Times New Roman" w:eastAsia="Times New Roman" w:hAnsi="Times New Roman"/>
        </w:rPr>
        <w:t>4.5 Temperature measurement, feedback, and local control algorithm</w:t>
      </w:r>
    </w:p>
    <w:p w14:paraId="5BEFDE35"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1C2C7478" w14:textId="77777777" w:rsidR="00536A21" w:rsidRDefault="00000000">
      <w:pPr>
        <w:pStyle w:val="BodyText"/>
      </w:pPr>
      <w: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707CD191"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7F80ADCB"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06984A32"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1B6326F9" w14:textId="77777777" w:rsidR="00536A21" w:rsidRDefault="00000000">
      <w:pPr>
        <w:pStyle w:val="BodyText"/>
        <w:tabs>
          <w:tab w:val="left" w:pos="907"/>
        </w:tabs>
        <w:ind w:firstLine="0"/>
        <w:jc w:val="left"/>
      </w:pPr>
      <w:r>
        <w:lastRenderedPageBreak/>
        <w:t xml:space="preserve">where </w:t>
      </w:r>
      <w:r>
        <w:tab/>
        <w:t>e(t) – temperature-control error, °C;</w:t>
      </w:r>
    </w:p>
    <w:p w14:paraId="45DAEAE2" w14:textId="77777777" w:rsidR="00536A21" w:rsidRDefault="00000000">
      <w:pPr>
        <w:pStyle w:val="BodyText"/>
        <w:tabs>
          <w:tab w:val="left" w:pos="907"/>
        </w:tabs>
        <w:ind w:firstLine="0"/>
        <w:jc w:val="left"/>
      </w:pPr>
      <w:r>
        <w:tab/>
        <w:t>T_set – target temperature, °C;</w:t>
      </w:r>
    </w:p>
    <w:p w14:paraId="7A71C46D" w14:textId="77777777" w:rsidR="00536A21" w:rsidRDefault="00000000">
      <w:pPr>
        <w:pStyle w:val="BodyText"/>
        <w:tabs>
          <w:tab w:val="left" w:pos="907"/>
        </w:tabs>
        <w:ind w:firstLine="0"/>
        <w:jc w:val="left"/>
      </w:pPr>
      <w:r>
        <w:tab/>
        <w:t>T(t) – measured or simulated controlled temperature, °C;</w:t>
      </w:r>
    </w:p>
    <w:p w14:paraId="7989921D" w14:textId="77777777" w:rsidR="00536A21" w:rsidRDefault="00000000">
      <w:pPr>
        <w:pStyle w:val="BodyText"/>
      </w:pPr>
      <w:r>
        <w:t>The general continuous PID control law used as the reference form is given by formula (4.6).</w:t>
      </w:r>
    </w:p>
    <w:p w14:paraId="2DB760CA"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6F0901C4" w14:textId="77777777" w:rsidR="00536A21" w:rsidRDefault="00000000">
      <w:pPr>
        <w:pStyle w:val="BodyText"/>
        <w:tabs>
          <w:tab w:val="left" w:pos="907"/>
        </w:tabs>
        <w:ind w:firstLine="0"/>
        <w:jc w:val="left"/>
      </w:pPr>
      <w:r>
        <w:t xml:space="preserve">where </w:t>
      </w:r>
      <w:r>
        <w:tab/>
        <w:t>u(t) – controller output before limiting;</w:t>
      </w:r>
    </w:p>
    <w:p w14:paraId="4795BAFB" w14:textId="77777777" w:rsidR="00536A21" w:rsidRDefault="00000000">
      <w:pPr>
        <w:pStyle w:val="BodyText"/>
        <w:tabs>
          <w:tab w:val="left" w:pos="907"/>
        </w:tabs>
        <w:ind w:firstLine="0"/>
        <w:jc w:val="left"/>
      </w:pPr>
      <w:r>
        <w:tab/>
        <w:t>K_p – proportional gain;</w:t>
      </w:r>
    </w:p>
    <w:p w14:paraId="563315E9" w14:textId="77777777" w:rsidR="00536A21" w:rsidRDefault="00000000">
      <w:pPr>
        <w:pStyle w:val="BodyText"/>
        <w:tabs>
          <w:tab w:val="left" w:pos="907"/>
        </w:tabs>
        <w:ind w:firstLine="0"/>
        <w:jc w:val="left"/>
      </w:pPr>
      <w:r>
        <w:tab/>
        <w:t>K_i – integral gain;</w:t>
      </w:r>
    </w:p>
    <w:p w14:paraId="00DC669D" w14:textId="77777777" w:rsidR="00536A21" w:rsidRDefault="00000000">
      <w:pPr>
        <w:pStyle w:val="BodyText"/>
        <w:tabs>
          <w:tab w:val="left" w:pos="907"/>
        </w:tabs>
        <w:ind w:firstLine="0"/>
        <w:jc w:val="left"/>
      </w:pPr>
      <w:r>
        <w:tab/>
        <w:t>K_d – derivative gain;</w:t>
      </w:r>
    </w:p>
    <w:p w14:paraId="225935C8"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5370FB98"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3070D591" w14:textId="77777777" w:rsidR="00536A21" w:rsidRDefault="00000000">
      <w:pPr>
        <w:pStyle w:val="BodyText"/>
        <w:tabs>
          <w:tab w:val="left" w:pos="907"/>
        </w:tabs>
        <w:ind w:firstLine="0"/>
        <w:jc w:val="left"/>
      </w:pPr>
      <w:r>
        <w:t xml:space="preserve">where </w:t>
      </w:r>
      <w:r>
        <w:tab/>
        <w:t>K_u – ultimate proportional gain obtained from the onset of sustained oscillation;</w:t>
      </w:r>
    </w:p>
    <w:p w14:paraId="73BDE7A6" w14:textId="77777777" w:rsidR="00536A21" w:rsidRDefault="00000000">
      <w:pPr>
        <w:pStyle w:val="BodyText"/>
        <w:tabs>
          <w:tab w:val="left" w:pos="907"/>
        </w:tabs>
        <w:ind w:firstLine="0"/>
        <w:jc w:val="left"/>
      </w:pPr>
      <w:r>
        <w:tab/>
        <w:t>T_u – ultimate oscillation period, s;</w:t>
      </w:r>
    </w:p>
    <w:p w14:paraId="576CD28D" w14:textId="77777777" w:rsidR="00536A21"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4D63FD2" w14:textId="77777777" w:rsidR="00536A21"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2A5B118A"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02BCA218" w14:textId="77777777" w:rsidR="00536A21" w:rsidRDefault="00000000">
      <w:pPr>
        <w:pStyle w:val="BodyText"/>
        <w:tabs>
          <w:tab w:val="left" w:pos="907"/>
        </w:tabs>
        <w:ind w:firstLine="0"/>
        <w:jc w:val="left"/>
      </w:pPr>
      <w:r>
        <w:t xml:space="preserve">where </w:t>
      </w:r>
      <w:r>
        <w:tab/>
        <w:t>D – normalized PWM duty ratio;</w:t>
      </w:r>
    </w:p>
    <w:p w14:paraId="19A326B9" w14:textId="77777777" w:rsidR="00536A21" w:rsidRDefault="00000000">
      <w:pPr>
        <w:pStyle w:val="BodyText"/>
        <w:tabs>
          <w:tab w:val="left" w:pos="907"/>
        </w:tabs>
        <w:ind w:firstLine="0"/>
        <w:jc w:val="left"/>
      </w:pPr>
      <w:r>
        <w:tab/>
        <w:t>u – limited controller output;</w:t>
      </w:r>
    </w:p>
    <w:p w14:paraId="23113CEF"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675B705E"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39F2B44B" w14:textId="77777777" w:rsidR="00536A21" w:rsidRDefault="00000000">
      <w:pPr>
        <w:keepNext/>
        <w:jc w:val="center"/>
      </w:pPr>
      <w:r>
        <w:rPr>
          <w:noProof/>
        </w:rPr>
        <w:drawing>
          <wp:inline distT="0" distB="0" distL="0" distR="0" wp14:anchorId="05EA0573" wp14:editId="7DDFC81E">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2EFB7B89" w14:textId="77777777" w:rsidR="00536A21" w:rsidRDefault="00000000">
      <w:pPr>
        <w:pStyle w:val="FigureCaption"/>
      </w:pPr>
      <w:r>
        <w:t>Figure 4.5 – PID output limiting and anti-windup implementation fragment</w:t>
      </w:r>
    </w:p>
    <w:p w14:paraId="00BF0BE4"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3C37EA7E" w14:textId="77777777" w:rsidR="00536A21" w:rsidRDefault="00000000">
      <w:pPr>
        <w:pStyle w:val="Heading2"/>
      </w:pPr>
      <w:r>
        <w:rPr>
          <w:rFonts w:ascii="Times New Roman" w:eastAsia="Times New Roman" w:hAnsi="Times New Roman"/>
        </w:rPr>
        <w:t>4.6 Runtime configuration, MQTT handling, and safety validation</w:t>
      </w:r>
    </w:p>
    <w:p w14:paraId="482BB43F"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FAEBD56"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7DA26E05"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5B63B797"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B870CC6"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r>
        <w:lastRenderedPageBreak/>
        <w:t>reset and the actuator output is forced to zero. The telemetry then reports the fault reason and the safety-output state.</w:t>
      </w:r>
    </w:p>
    <w:p w14:paraId="2701D781"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0CB545F6" w14:textId="77777777" w:rsidR="00536A21" w:rsidRDefault="00000000">
      <w:pPr>
        <w:keepNext/>
        <w:jc w:val="center"/>
      </w:pPr>
      <w:r>
        <w:rPr>
          <w:noProof/>
        </w:rPr>
        <w:drawing>
          <wp:inline distT="0" distB="0" distL="0" distR="0" wp14:anchorId="0D0D21B6" wp14:editId="4BD2EB81">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21499688" w14:textId="77777777" w:rsidR="00536A21" w:rsidRDefault="00000000">
      <w:pPr>
        <w:pStyle w:val="FigureCaption"/>
      </w:pPr>
      <w:r>
        <w:t>Figure 4.6 – Edge control tick with safety forcing and telemetry publishing</w:t>
      </w:r>
    </w:p>
    <w:p w14:paraId="1F20A0AC"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41C0A1FA"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1612D634"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BB04F52"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65DFF319"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5B7DFF17"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0BAFFC9C" w14:textId="77777777" w:rsidR="00536A21" w:rsidRDefault="00000000">
      <w:pPr>
        <w:pStyle w:val="Heading1"/>
      </w:pPr>
      <w:r>
        <w:rPr>
          <w:rFonts w:ascii="Times New Roman" w:eastAsia="Times New Roman" w:hAnsi="Times New Roman"/>
        </w:rPr>
        <w:lastRenderedPageBreak/>
        <w:t>5 IMPLEMENTATION OF THE DATA HUB AND HMI LAYERS</w:t>
      </w:r>
    </w:p>
    <w:p w14:paraId="797AABAF" w14:textId="77777777" w:rsidR="00536A21" w:rsidRDefault="00000000">
      <w:pPr>
        <w:pStyle w:val="Heading2"/>
      </w:pPr>
      <w:r>
        <w:rPr>
          <w:rFonts w:ascii="Times New Roman" w:eastAsia="Times New Roman" w:hAnsi="Times New Roman"/>
        </w:rPr>
        <w:t>5.1 MQTT ingestion pipeline</w:t>
      </w:r>
    </w:p>
    <w:p w14:paraId="72194F8F"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00E0BDF"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45EA4BA5"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4864C66B"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5D1CC9AA" w14:textId="77777777" w:rsidR="00536A21" w:rsidRDefault="00000000">
      <w:pPr>
        <w:keepNext/>
        <w:jc w:val="center"/>
      </w:pPr>
      <w:r>
        <w:rPr>
          <w:noProof/>
        </w:rPr>
        <w:lastRenderedPageBreak/>
        <w:drawing>
          <wp:inline distT="0" distB="0" distL="0" distR="0" wp14:anchorId="75A18A07" wp14:editId="51392A66">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347173F2" w14:textId="77777777" w:rsidR="00536A21" w:rsidRDefault="00000000">
      <w:pPr>
        <w:pStyle w:val="FigureCaption"/>
      </w:pPr>
      <w:r>
        <w:t>Figure 5.1 – Data Hub bounded MQTT ingestion implementation fragment</w:t>
      </w:r>
    </w:p>
    <w:p w14:paraId="7F79E80C"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2C80C19"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4F84D899"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32DE3266" w14:textId="77777777">
        <w:trPr>
          <w:cantSplit/>
          <w:tblHeader/>
          <w:jc w:val="center"/>
        </w:trPr>
        <w:tc>
          <w:tcPr>
            <w:tcW w:w="2154" w:type="dxa"/>
          </w:tcPr>
          <w:p w14:paraId="3676444B" w14:textId="77777777" w:rsidR="00536A21" w:rsidRDefault="00000000">
            <w:pPr>
              <w:spacing w:line="300" w:lineRule="auto"/>
            </w:pPr>
            <w:r>
              <w:rPr>
                <w:rFonts w:ascii="Times New Roman" w:eastAsia="Times New Roman" w:hAnsi="Times New Roman"/>
                <w:b/>
                <w:sz w:val="26"/>
              </w:rPr>
              <w:t>Function</w:t>
            </w:r>
          </w:p>
        </w:tc>
        <w:tc>
          <w:tcPr>
            <w:tcW w:w="4932" w:type="dxa"/>
          </w:tcPr>
          <w:p w14:paraId="7226D280"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56666FDC" w14:textId="77777777" w:rsidR="00536A21" w:rsidRDefault="00000000">
            <w:pPr>
              <w:spacing w:line="300" w:lineRule="auto"/>
            </w:pPr>
            <w:r>
              <w:rPr>
                <w:rFonts w:ascii="Times New Roman" w:eastAsia="Times New Roman" w:hAnsi="Times New Roman"/>
                <w:b/>
                <w:sz w:val="26"/>
              </w:rPr>
              <w:t>Engineering purpose</w:t>
            </w:r>
          </w:p>
        </w:tc>
      </w:tr>
      <w:tr w:rsidR="00536A21" w14:paraId="00B3E40F" w14:textId="77777777">
        <w:trPr>
          <w:cantSplit/>
          <w:jc w:val="center"/>
        </w:trPr>
        <w:tc>
          <w:tcPr>
            <w:tcW w:w="2154" w:type="dxa"/>
          </w:tcPr>
          <w:p w14:paraId="114046FA" w14:textId="77777777" w:rsidR="00536A21" w:rsidRDefault="00000000">
            <w:pPr>
              <w:spacing w:line="300" w:lineRule="auto"/>
            </w:pPr>
            <w:r>
              <w:rPr>
                <w:rFonts w:ascii="Times New Roman" w:eastAsia="Times New Roman" w:hAnsi="Times New Roman"/>
                <w:sz w:val="26"/>
              </w:rPr>
              <w:t>MQTT ingestion</w:t>
            </w:r>
          </w:p>
        </w:tc>
        <w:tc>
          <w:tcPr>
            <w:tcW w:w="4932" w:type="dxa"/>
          </w:tcPr>
          <w:p w14:paraId="69EFA914"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2A365050"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354066B" w14:textId="77777777">
        <w:trPr>
          <w:cantSplit/>
          <w:jc w:val="center"/>
        </w:trPr>
        <w:tc>
          <w:tcPr>
            <w:tcW w:w="2154" w:type="dxa"/>
          </w:tcPr>
          <w:p w14:paraId="1040C282" w14:textId="77777777" w:rsidR="00536A21" w:rsidRDefault="00000000">
            <w:pPr>
              <w:spacing w:line="300" w:lineRule="auto"/>
            </w:pPr>
            <w:r>
              <w:rPr>
                <w:rFonts w:ascii="Times New Roman" w:eastAsia="Times New Roman" w:hAnsi="Times New Roman"/>
                <w:sz w:val="26"/>
              </w:rPr>
              <w:t>Message parsing</w:t>
            </w:r>
          </w:p>
        </w:tc>
        <w:tc>
          <w:tcPr>
            <w:tcW w:w="4932" w:type="dxa"/>
          </w:tcPr>
          <w:p w14:paraId="1F72AB67"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0D2659E9"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34D7E590" w14:textId="77777777">
        <w:trPr>
          <w:cantSplit/>
          <w:jc w:val="center"/>
        </w:trPr>
        <w:tc>
          <w:tcPr>
            <w:tcW w:w="2154" w:type="dxa"/>
          </w:tcPr>
          <w:p w14:paraId="1986ECA3"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6830D60F"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3490DF6B"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3681638C" w14:textId="77777777">
        <w:trPr>
          <w:cantSplit/>
          <w:jc w:val="center"/>
        </w:trPr>
        <w:tc>
          <w:tcPr>
            <w:tcW w:w="2154" w:type="dxa"/>
          </w:tcPr>
          <w:p w14:paraId="598E890C"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4C2C72FE" w14:textId="77777777" w:rsidR="00536A21"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604447BF"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0930004B" w14:textId="77777777">
        <w:trPr>
          <w:cantSplit/>
          <w:jc w:val="center"/>
        </w:trPr>
        <w:tc>
          <w:tcPr>
            <w:tcW w:w="2154" w:type="dxa"/>
          </w:tcPr>
          <w:p w14:paraId="1CD4C0B0"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28F0D6B6"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3A69D57D"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4CC0D465" w14:textId="77777777">
        <w:trPr>
          <w:cantSplit/>
          <w:jc w:val="center"/>
        </w:trPr>
        <w:tc>
          <w:tcPr>
            <w:tcW w:w="2154" w:type="dxa"/>
          </w:tcPr>
          <w:p w14:paraId="1187F598"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27E5927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2D310606" w14:textId="77777777" w:rsidR="00536A21" w:rsidRDefault="00000000">
            <w:pPr>
              <w:spacing w:line="300" w:lineRule="auto"/>
            </w:pPr>
            <w:r>
              <w:rPr>
                <w:rFonts w:ascii="Times New Roman" w:eastAsia="Times New Roman" w:hAnsi="Times New Roman"/>
                <w:sz w:val="26"/>
              </w:rPr>
              <w:t>Runtime observability and troubleshooting</w:t>
            </w:r>
          </w:p>
        </w:tc>
      </w:tr>
    </w:tbl>
    <w:p w14:paraId="1CA0F3B8" w14:textId="77777777" w:rsidR="00536A21" w:rsidRDefault="00000000">
      <w:pPr>
        <w:pStyle w:val="Heading2"/>
      </w:pPr>
      <w:r>
        <w:rPr>
          <w:rFonts w:ascii="Times New Roman" w:eastAsia="Times New Roman" w:hAnsi="Times New Roman"/>
        </w:rPr>
        <w:t>5.2 Message parsing and topic model</w:t>
      </w:r>
    </w:p>
    <w:p w14:paraId="65B2A931"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1211A45B"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49DAEB95" w14:textId="77777777" w:rsidR="00536A21" w:rsidRDefault="00000000">
      <w:pPr>
        <w:pStyle w:val="BodyText"/>
      </w:pPr>
      <w: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6E8C99A1"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22EEA1E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37C63B31" w14:textId="77777777" w:rsidR="00536A21" w:rsidRDefault="00000000">
      <w:pPr>
        <w:pStyle w:val="Heading2"/>
      </w:pPr>
      <w:r>
        <w:rPr>
          <w:rFonts w:ascii="Times New Roman" w:eastAsia="Times New Roman" w:hAnsi="Times New Roman"/>
        </w:rPr>
        <w:t>5.3 Telemetry filtering, aggregation, and storage</w:t>
      </w:r>
    </w:p>
    <w:p w14:paraId="4AD98E95"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173FC46C" w14:textId="77777777" w:rsidR="00536A21"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045F11FE" w14:textId="77777777" w:rsidR="00536A21"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4E41FDF0"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54B7B0A9"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26012062" w14:textId="77777777" w:rsidR="00536A21" w:rsidRDefault="00000000">
      <w:pPr>
        <w:pStyle w:val="Heading2"/>
      </w:pPr>
      <w:r>
        <w:rPr>
          <w:rFonts w:ascii="Times New Roman" w:eastAsia="Times New Roman" w:hAnsi="Times New Roman"/>
        </w:rPr>
        <w:t>5.4 Alarm and rule processing</w:t>
      </w:r>
    </w:p>
    <w:p w14:paraId="1444130A"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29B2C65"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602D649"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15E3A62F"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596B0F9F" w14:textId="77777777" w:rsidR="00536A21" w:rsidRDefault="00000000">
      <w:pPr>
        <w:pStyle w:val="Heading2"/>
      </w:pPr>
      <w:r>
        <w:rPr>
          <w:rFonts w:ascii="Times New Roman" w:eastAsia="Times New Roman" w:hAnsi="Times New Roman"/>
        </w:rPr>
        <w:t>5.5 HMI backend and frontend</w:t>
      </w:r>
    </w:p>
    <w:p w14:paraId="7B432997" w14:textId="77777777" w:rsidR="00536A21" w:rsidRDefault="00000000">
      <w:pPr>
        <w:pStyle w:val="BodyText"/>
      </w:pPr>
      <w:r>
        <w:t xml:space="preserve">The HMI layer provides the operator-facing part of the system. It is implemented with a FastAPI backend and a React frontend [8], [9]. The backend exposes REST </w:t>
      </w:r>
      <w:r>
        <w:lastRenderedPageBreak/>
        <w:t>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5A9F7619" w14:textId="77777777" w:rsidR="00536A21"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32827AAB"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52A8C6F0"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2FE4D6B5" w14:textId="77777777" w:rsidR="00536A21" w:rsidRDefault="00000000">
      <w:pPr>
        <w:keepNext/>
        <w:jc w:val="center"/>
      </w:pPr>
      <w:r>
        <w:rPr>
          <w:noProof/>
        </w:rPr>
        <w:lastRenderedPageBreak/>
        <w:drawing>
          <wp:inline distT="0" distB="0" distL="0" distR="0" wp14:anchorId="191C6EA3" wp14:editId="72CD260C">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790D9858" w14:textId="77777777" w:rsidR="00536A21" w:rsidRDefault="00000000">
      <w:pPr>
        <w:pStyle w:val="FigureCaption"/>
      </w:pPr>
      <w:r>
        <w:t>Figure 5.2 – HMI device detail screen for monitoring and parameter configuration</w:t>
      </w:r>
    </w:p>
    <w:p w14:paraId="199A69D2"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53DA6EE3" w14:textId="77777777" w:rsidR="00536A21"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7DDCCCE2"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1AACF2D0" w14:textId="77777777" w:rsidR="00536A21" w:rsidRDefault="00000000">
      <w:pPr>
        <w:keepNext/>
        <w:jc w:val="center"/>
      </w:pPr>
      <w:r>
        <w:rPr>
          <w:noProof/>
        </w:rPr>
        <w:lastRenderedPageBreak/>
        <w:drawing>
          <wp:inline distT="0" distB="0" distL="0" distR="0" wp14:anchorId="43399B76" wp14:editId="140DD683">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77EBE103" w14:textId="77777777" w:rsidR="00536A21" w:rsidRDefault="00000000">
      <w:pPr>
        <w:pStyle w:val="FigureCaption"/>
      </w:pPr>
      <w:r>
        <w:t>Figure 5.3 – HMI operations console for Data Hub and ingestion monitoring</w:t>
      </w:r>
    </w:p>
    <w:p w14:paraId="2F242CEC" w14:textId="77777777" w:rsidR="00536A21" w:rsidRDefault="00000000">
      <w:pPr>
        <w:pStyle w:val="Heading2"/>
      </w:pPr>
      <w:r>
        <w:rPr>
          <w:rFonts w:ascii="Times New Roman" w:eastAsia="Times New Roman" w:hAnsi="Times New Roman"/>
        </w:rPr>
        <w:t>5.6 Device monitoring and parameter configuration</w:t>
      </w:r>
    </w:p>
    <w:p w14:paraId="19DC24BE"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2D7A39AF" w14:textId="77777777" w:rsidR="00536A21"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4503ABF1"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38E80D53" w14:textId="77777777" w:rsidR="00536A21" w:rsidRDefault="00000000">
      <w:pPr>
        <w:keepNext/>
        <w:jc w:val="center"/>
      </w:pPr>
      <w:r>
        <w:rPr>
          <w:noProof/>
        </w:rPr>
        <w:lastRenderedPageBreak/>
        <w:drawing>
          <wp:inline distT="0" distB="0" distL="0" distR="0" wp14:anchorId="71EB0E7E" wp14:editId="6197ECBC">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3953FBA6" w14:textId="77777777" w:rsidR="00536A21" w:rsidRDefault="00000000">
      <w:pPr>
        <w:pStyle w:val="FigureCaption"/>
      </w:pPr>
      <w:r>
        <w:t>Figure 5.4 – HMI backend parameter command publishing fragment</w:t>
      </w:r>
    </w:p>
    <w:p w14:paraId="65E9E89E" w14:textId="77777777" w:rsidR="00536A21"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598DE30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34B06B1"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604C7FE7" w14:textId="77777777" w:rsidR="00536A21"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71D3A552"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F7A23E9"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6BC09BDA"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5727DDD9"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F76BE00" w14:textId="77777777" w:rsidR="00536A21"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7963DC9D"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07137258"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10163E76"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4066F9F4" w14:textId="77777777" w:rsidR="00536A21" w:rsidRDefault="00000000">
      <w:pPr>
        <w:pStyle w:val="Heading1"/>
      </w:pPr>
      <w:r>
        <w:rPr>
          <w:rFonts w:ascii="Times New Roman" w:eastAsia="Times New Roman" w:hAnsi="Times New Roman"/>
        </w:rPr>
        <w:lastRenderedPageBreak/>
        <w:t>6 AUXILIARY DECISION-SUPPORT AND SYSTEM VALIDATION</w:t>
      </w:r>
    </w:p>
    <w:p w14:paraId="498FCB40" w14:textId="77777777" w:rsidR="00536A21" w:rsidRDefault="00000000">
      <w:pPr>
        <w:pStyle w:val="Heading2"/>
      </w:pPr>
      <w:r>
        <w:rPr>
          <w:rFonts w:ascii="Times New Roman" w:eastAsia="Times New Roman" w:hAnsi="Times New Roman"/>
        </w:rPr>
        <w:t>6.1 Purpose of decision support</w:t>
      </w:r>
    </w:p>
    <w:p w14:paraId="2C752646"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254A24F9"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28791A42"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8F1197D" w14:textId="77777777" w:rsidR="00536A21" w:rsidRDefault="00000000">
      <w:pPr>
        <w:pStyle w:val="Heading2"/>
      </w:pPr>
      <w:r>
        <w:rPr>
          <w:rFonts w:ascii="Times New Roman" w:eastAsia="Times New Roman" w:hAnsi="Times New Roman"/>
        </w:rPr>
        <w:t>6.2 Data preparation and feature extraction</w:t>
      </w:r>
    </w:p>
    <w:p w14:paraId="646B9D23"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0F78218F"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0EAC1643"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7ADEBB5D" w14:textId="77777777" w:rsidR="00536A21" w:rsidRDefault="00000000">
      <w:pPr>
        <w:keepNext/>
        <w:jc w:val="center"/>
      </w:pPr>
      <w:r>
        <w:rPr>
          <w:noProof/>
        </w:rPr>
        <w:drawing>
          <wp:inline distT="0" distB="0" distL="0" distR="0" wp14:anchorId="1C61D6F8" wp14:editId="7080A66E">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4DC6D360" w14:textId="77777777" w:rsidR="00536A21" w:rsidRDefault="00000000">
      <w:pPr>
        <w:pStyle w:val="FigureCaption"/>
      </w:pPr>
      <w:r>
        <w:t>Figure 6.1 – Feature extraction for control-behavior analysis</w:t>
      </w:r>
    </w:p>
    <w:p w14:paraId="5FA7D5A0" w14:textId="77777777" w:rsidR="00536A21" w:rsidRDefault="00000000">
      <w:r>
        <w:br w:type="page"/>
      </w:r>
    </w:p>
    <w:p w14:paraId="44BB4D77"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94D0703" w14:textId="77777777">
        <w:trPr>
          <w:cantSplit/>
          <w:tblHeader/>
          <w:jc w:val="center"/>
        </w:trPr>
        <w:tc>
          <w:tcPr>
            <w:tcW w:w="2154" w:type="dxa"/>
          </w:tcPr>
          <w:p w14:paraId="6097AF1C" w14:textId="77777777" w:rsidR="00536A21" w:rsidRDefault="00000000">
            <w:pPr>
              <w:spacing w:line="300" w:lineRule="auto"/>
            </w:pPr>
            <w:r>
              <w:rPr>
                <w:rFonts w:ascii="Times New Roman" w:eastAsia="Times New Roman" w:hAnsi="Times New Roman"/>
                <w:b/>
                <w:sz w:val="26"/>
              </w:rPr>
              <w:t>Indicator</w:t>
            </w:r>
          </w:p>
        </w:tc>
        <w:tc>
          <w:tcPr>
            <w:tcW w:w="4932" w:type="dxa"/>
          </w:tcPr>
          <w:p w14:paraId="3625C00E"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6145AEBA" w14:textId="77777777" w:rsidR="00536A21" w:rsidRDefault="00000000">
            <w:pPr>
              <w:spacing w:line="300" w:lineRule="auto"/>
            </w:pPr>
            <w:r>
              <w:rPr>
                <w:rFonts w:ascii="Times New Roman" w:eastAsia="Times New Roman" w:hAnsi="Times New Roman"/>
                <w:b/>
                <w:sz w:val="26"/>
              </w:rPr>
              <w:t>Engineering meaning</w:t>
            </w:r>
          </w:p>
        </w:tc>
      </w:tr>
      <w:tr w:rsidR="00536A21" w14:paraId="0E0003A8" w14:textId="77777777">
        <w:trPr>
          <w:cantSplit/>
          <w:jc w:val="center"/>
        </w:trPr>
        <w:tc>
          <w:tcPr>
            <w:tcW w:w="2154" w:type="dxa"/>
          </w:tcPr>
          <w:p w14:paraId="2B12D815"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CF856E1"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2E29A086" w14:textId="77777777" w:rsidR="00536A21" w:rsidRDefault="00000000">
            <w:pPr>
              <w:spacing w:line="300" w:lineRule="auto"/>
            </w:pPr>
            <w:r>
              <w:rPr>
                <w:rFonts w:ascii="Times New Roman" w:eastAsia="Times New Roman" w:hAnsi="Times New Roman"/>
                <w:sz w:val="26"/>
              </w:rPr>
              <w:t>General tracking quality</w:t>
            </w:r>
          </w:p>
        </w:tc>
      </w:tr>
      <w:tr w:rsidR="00536A21" w14:paraId="5E3DAFC6" w14:textId="77777777">
        <w:trPr>
          <w:cantSplit/>
          <w:jc w:val="center"/>
        </w:trPr>
        <w:tc>
          <w:tcPr>
            <w:tcW w:w="2154" w:type="dxa"/>
          </w:tcPr>
          <w:p w14:paraId="319908BE" w14:textId="77777777" w:rsidR="00536A21" w:rsidRDefault="00000000">
            <w:pPr>
              <w:spacing w:line="300" w:lineRule="auto"/>
            </w:pPr>
            <w:r>
              <w:rPr>
                <w:rFonts w:ascii="Times New Roman" w:eastAsia="Times New Roman" w:hAnsi="Times New Roman"/>
                <w:sz w:val="26"/>
              </w:rPr>
              <w:t>In-band ratio</w:t>
            </w:r>
          </w:p>
        </w:tc>
        <w:tc>
          <w:tcPr>
            <w:tcW w:w="4932" w:type="dxa"/>
          </w:tcPr>
          <w:p w14:paraId="56F12A27"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7CEAFECB" w14:textId="77777777" w:rsidR="00536A21" w:rsidRDefault="00000000">
            <w:pPr>
              <w:spacing w:line="300" w:lineRule="auto"/>
            </w:pPr>
            <w:r>
              <w:rPr>
                <w:rFonts w:ascii="Times New Roman" w:eastAsia="Times New Roman" w:hAnsi="Times New Roman"/>
                <w:sz w:val="26"/>
              </w:rPr>
              <w:t>Stability around the setpoint</w:t>
            </w:r>
          </w:p>
        </w:tc>
      </w:tr>
      <w:tr w:rsidR="00536A21" w14:paraId="22F2F563" w14:textId="77777777">
        <w:trPr>
          <w:cantSplit/>
          <w:jc w:val="center"/>
        </w:trPr>
        <w:tc>
          <w:tcPr>
            <w:tcW w:w="2154" w:type="dxa"/>
          </w:tcPr>
          <w:p w14:paraId="7F8D2CB2" w14:textId="77777777" w:rsidR="00536A21" w:rsidRDefault="00000000">
            <w:pPr>
              <w:spacing w:line="300" w:lineRule="auto"/>
            </w:pPr>
            <w:r>
              <w:rPr>
                <w:rFonts w:ascii="Times New Roman" w:eastAsia="Times New Roman" w:hAnsi="Times New Roman"/>
                <w:sz w:val="26"/>
              </w:rPr>
              <w:t>Overshoot</w:t>
            </w:r>
          </w:p>
        </w:tc>
        <w:tc>
          <w:tcPr>
            <w:tcW w:w="4932" w:type="dxa"/>
          </w:tcPr>
          <w:p w14:paraId="65F8ACD6"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100B7778" w14:textId="77777777" w:rsidR="00536A21" w:rsidRDefault="00000000">
            <w:pPr>
              <w:spacing w:line="300" w:lineRule="auto"/>
            </w:pPr>
            <w:r>
              <w:rPr>
                <w:rFonts w:ascii="Times New Roman" w:eastAsia="Times New Roman" w:hAnsi="Times New Roman"/>
                <w:sz w:val="26"/>
              </w:rPr>
              <w:t>Risk of excessive heating</w:t>
            </w:r>
          </w:p>
        </w:tc>
      </w:tr>
      <w:tr w:rsidR="00536A21" w14:paraId="48F1AE1C" w14:textId="77777777">
        <w:trPr>
          <w:cantSplit/>
          <w:jc w:val="center"/>
        </w:trPr>
        <w:tc>
          <w:tcPr>
            <w:tcW w:w="2154" w:type="dxa"/>
          </w:tcPr>
          <w:p w14:paraId="5DBC92AE" w14:textId="77777777" w:rsidR="00536A21" w:rsidRDefault="00000000">
            <w:pPr>
              <w:spacing w:line="300" w:lineRule="auto"/>
            </w:pPr>
            <w:r>
              <w:rPr>
                <w:rFonts w:ascii="Times New Roman" w:eastAsia="Times New Roman" w:hAnsi="Times New Roman"/>
                <w:sz w:val="26"/>
              </w:rPr>
              <w:t>Settling time</w:t>
            </w:r>
          </w:p>
        </w:tc>
        <w:tc>
          <w:tcPr>
            <w:tcW w:w="4932" w:type="dxa"/>
          </w:tcPr>
          <w:p w14:paraId="26541480"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2A32C93" w14:textId="77777777" w:rsidR="00536A21" w:rsidRDefault="00000000">
            <w:pPr>
              <w:spacing w:line="300" w:lineRule="auto"/>
            </w:pPr>
            <w:r>
              <w:rPr>
                <w:rFonts w:ascii="Times New Roman" w:eastAsia="Times New Roman" w:hAnsi="Times New Roman"/>
                <w:sz w:val="26"/>
              </w:rPr>
              <w:t>Speed of response</w:t>
            </w:r>
          </w:p>
        </w:tc>
      </w:tr>
      <w:tr w:rsidR="00536A21" w14:paraId="09D09187" w14:textId="77777777">
        <w:trPr>
          <w:cantSplit/>
          <w:jc w:val="center"/>
        </w:trPr>
        <w:tc>
          <w:tcPr>
            <w:tcW w:w="2154" w:type="dxa"/>
          </w:tcPr>
          <w:p w14:paraId="7AB1568A"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0051F255"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62CA66A4" w14:textId="77777777" w:rsidR="00536A21" w:rsidRDefault="00000000">
            <w:pPr>
              <w:spacing w:line="300" w:lineRule="auto"/>
            </w:pPr>
            <w:r>
              <w:rPr>
                <w:rFonts w:ascii="Times New Roman" w:eastAsia="Times New Roman" w:hAnsi="Times New Roman"/>
                <w:sz w:val="26"/>
              </w:rPr>
              <w:t>Oscillation or instability</w:t>
            </w:r>
          </w:p>
        </w:tc>
      </w:tr>
      <w:tr w:rsidR="00536A21" w14:paraId="4CA572D6" w14:textId="77777777">
        <w:trPr>
          <w:cantSplit/>
          <w:jc w:val="center"/>
        </w:trPr>
        <w:tc>
          <w:tcPr>
            <w:tcW w:w="2154" w:type="dxa"/>
          </w:tcPr>
          <w:p w14:paraId="216B91C8" w14:textId="77777777" w:rsidR="00536A21" w:rsidRDefault="00000000">
            <w:pPr>
              <w:spacing w:line="300" w:lineRule="auto"/>
            </w:pPr>
            <w:r>
              <w:rPr>
                <w:rFonts w:ascii="Times New Roman" w:eastAsia="Times New Roman" w:hAnsi="Times New Roman"/>
                <w:sz w:val="26"/>
              </w:rPr>
              <w:t>Saturation ratio</w:t>
            </w:r>
          </w:p>
        </w:tc>
        <w:tc>
          <w:tcPr>
            <w:tcW w:w="4932" w:type="dxa"/>
          </w:tcPr>
          <w:p w14:paraId="36C45FCD"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69C1384" w14:textId="77777777" w:rsidR="00536A21" w:rsidRDefault="00000000">
            <w:pPr>
              <w:spacing w:line="300" w:lineRule="auto"/>
            </w:pPr>
            <w:r>
              <w:rPr>
                <w:rFonts w:ascii="Times New Roman" w:eastAsia="Times New Roman" w:hAnsi="Times New Roman"/>
                <w:sz w:val="26"/>
              </w:rPr>
              <w:t>Limited actuator headroom</w:t>
            </w:r>
          </w:p>
        </w:tc>
      </w:tr>
    </w:tbl>
    <w:p w14:paraId="02336B51" w14:textId="77777777" w:rsidR="00536A21" w:rsidRDefault="00000000">
      <w:pPr>
        <w:pStyle w:val="Heading2"/>
      </w:pPr>
      <w:r>
        <w:rPr>
          <w:rFonts w:ascii="Times New Roman" w:eastAsia="Times New Roman" w:hAnsi="Times New Roman"/>
        </w:rPr>
        <w:t>6.3 Recommendation and feedback mechanism</w:t>
      </w:r>
    </w:p>
    <w:p w14:paraId="09A8A14D"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2540B429" w14:textId="77777777" w:rsidR="00536A21"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3E4C414E" w14:textId="77777777" w:rsidR="00536A21" w:rsidRDefault="00000000">
      <w:pPr>
        <w:pStyle w:val="BodyText"/>
      </w:pPr>
      <w: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0E7235AD" w14:textId="77777777" w:rsidR="00536A21" w:rsidRDefault="00000000">
      <w:pPr>
        <w:keepNext/>
        <w:jc w:val="center"/>
      </w:pPr>
      <w:r>
        <w:rPr>
          <w:noProof/>
        </w:rPr>
        <w:lastRenderedPageBreak/>
        <w:drawing>
          <wp:inline distT="0" distB="0" distL="0" distR="0" wp14:anchorId="127DCEF6" wp14:editId="7F7976B9">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4E81F208" w14:textId="77777777" w:rsidR="00536A21" w:rsidRDefault="00000000">
      <w:pPr>
        <w:pStyle w:val="FigureCaption"/>
      </w:pPr>
      <w:r>
        <w:t>Figure 6.2 – Rule-based parameter recommendation fragment</w:t>
      </w:r>
    </w:p>
    <w:p w14:paraId="6A2F01F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286BFBA9" w14:textId="77777777" w:rsidR="00536A21" w:rsidRDefault="00000000">
      <w:pPr>
        <w:pStyle w:val="Heading2"/>
      </w:pPr>
      <w:r>
        <w:rPr>
          <w:rFonts w:ascii="Times New Roman" w:eastAsia="Times New Roman" w:hAnsi="Times New Roman"/>
        </w:rPr>
        <w:lastRenderedPageBreak/>
        <w:t>6.4 Experimental setup</w:t>
      </w:r>
    </w:p>
    <w:p w14:paraId="51A25770"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C0143BF" w14:textId="77777777" w:rsidR="00536A21"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3790CAFB" w14:textId="77777777" w:rsidR="00536A21" w:rsidRDefault="00000000">
      <w:pPr>
        <w:pStyle w:val="BodyText"/>
      </w:pPr>
      <w:r>
        <w:t>The validation scenarios are summarized in Table 6.2. They cover the main system behavior expected from a layered closed-loop temperature-control and monitoring system.</w:t>
      </w:r>
    </w:p>
    <w:p w14:paraId="48C7DBCB"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CCD0754" w14:textId="77777777">
        <w:trPr>
          <w:cantSplit/>
          <w:tblHeader/>
          <w:jc w:val="center"/>
        </w:trPr>
        <w:tc>
          <w:tcPr>
            <w:tcW w:w="2154" w:type="dxa"/>
          </w:tcPr>
          <w:p w14:paraId="3647E811" w14:textId="77777777" w:rsidR="00536A21" w:rsidRDefault="00000000">
            <w:pPr>
              <w:spacing w:line="300" w:lineRule="auto"/>
            </w:pPr>
            <w:r>
              <w:rPr>
                <w:rFonts w:ascii="Times New Roman" w:eastAsia="Times New Roman" w:hAnsi="Times New Roman"/>
                <w:b/>
                <w:sz w:val="26"/>
              </w:rPr>
              <w:t>Scenario</w:t>
            </w:r>
          </w:p>
        </w:tc>
        <w:tc>
          <w:tcPr>
            <w:tcW w:w="4932" w:type="dxa"/>
          </w:tcPr>
          <w:p w14:paraId="7F9EAE89" w14:textId="77777777" w:rsidR="00536A21" w:rsidRDefault="00000000">
            <w:pPr>
              <w:spacing w:line="300" w:lineRule="auto"/>
            </w:pPr>
            <w:r>
              <w:rPr>
                <w:rFonts w:ascii="Times New Roman" w:eastAsia="Times New Roman" w:hAnsi="Times New Roman"/>
                <w:b/>
                <w:sz w:val="26"/>
              </w:rPr>
              <w:t>Checked path</w:t>
            </w:r>
          </w:p>
        </w:tc>
        <w:tc>
          <w:tcPr>
            <w:tcW w:w="2268" w:type="dxa"/>
          </w:tcPr>
          <w:p w14:paraId="059AC039" w14:textId="77777777" w:rsidR="00536A21" w:rsidRDefault="00000000">
            <w:pPr>
              <w:spacing w:line="300" w:lineRule="auto"/>
            </w:pPr>
            <w:r>
              <w:rPr>
                <w:rFonts w:ascii="Times New Roman" w:eastAsia="Times New Roman" w:hAnsi="Times New Roman"/>
                <w:b/>
                <w:sz w:val="26"/>
              </w:rPr>
              <w:t>Expected result</w:t>
            </w:r>
          </w:p>
        </w:tc>
      </w:tr>
      <w:tr w:rsidR="00536A21" w14:paraId="0BFB6A8E" w14:textId="77777777">
        <w:trPr>
          <w:cantSplit/>
          <w:jc w:val="center"/>
        </w:trPr>
        <w:tc>
          <w:tcPr>
            <w:tcW w:w="2154" w:type="dxa"/>
          </w:tcPr>
          <w:p w14:paraId="009ED2F9"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6810496F"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53DE2342"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232B82C7" w14:textId="77777777">
        <w:trPr>
          <w:cantSplit/>
          <w:jc w:val="center"/>
        </w:trPr>
        <w:tc>
          <w:tcPr>
            <w:tcW w:w="2154" w:type="dxa"/>
          </w:tcPr>
          <w:p w14:paraId="47337951" w14:textId="77777777" w:rsidR="00536A21" w:rsidRDefault="00000000">
            <w:pPr>
              <w:spacing w:line="300" w:lineRule="auto"/>
            </w:pPr>
            <w:r>
              <w:rPr>
                <w:rFonts w:ascii="Times New Roman" w:eastAsia="Times New Roman" w:hAnsi="Times New Roman"/>
                <w:sz w:val="26"/>
              </w:rPr>
              <w:t>HMI monitoring</w:t>
            </w:r>
          </w:p>
        </w:tc>
        <w:tc>
          <w:tcPr>
            <w:tcW w:w="4932" w:type="dxa"/>
          </w:tcPr>
          <w:p w14:paraId="1CC1E6F4"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55C5DFE7"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03B19991" w14:textId="77777777">
        <w:trPr>
          <w:cantSplit/>
          <w:jc w:val="center"/>
        </w:trPr>
        <w:tc>
          <w:tcPr>
            <w:tcW w:w="2154" w:type="dxa"/>
          </w:tcPr>
          <w:p w14:paraId="5744C84F" w14:textId="77777777" w:rsidR="00536A21" w:rsidRDefault="00000000">
            <w:pPr>
              <w:spacing w:line="300" w:lineRule="auto"/>
            </w:pPr>
            <w:r>
              <w:rPr>
                <w:rFonts w:ascii="Times New Roman" w:eastAsia="Times New Roman" w:hAnsi="Times New Roman"/>
                <w:sz w:val="26"/>
              </w:rPr>
              <w:t>Parameter update</w:t>
            </w:r>
          </w:p>
        </w:tc>
        <w:tc>
          <w:tcPr>
            <w:tcW w:w="4932" w:type="dxa"/>
          </w:tcPr>
          <w:p w14:paraId="04C56B80"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24B9B71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163CB4CD" w14:textId="77777777">
        <w:trPr>
          <w:cantSplit/>
          <w:jc w:val="center"/>
        </w:trPr>
        <w:tc>
          <w:tcPr>
            <w:tcW w:w="2154" w:type="dxa"/>
          </w:tcPr>
          <w:p w14:paraId="4F5D0998"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3F45F5B8"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79F06417"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1A4E8FFF" w14:textId="77777777">
        <w:trPr>
          <w:cantSplit/>
          <w:jc w:val="center"/>
        </w:trPr>
        <w:tc>
          <w:tcPr>
            <w:tcW w:w="2154" w:type="dxa"/>
          </w:tcPr>
          <w:p w14:paraId="31F0EC46" w14:textId="77777777" w:rsidR="00536A21" w:rsidRDefault="00000000">
            <w:pPr>
              <w:spacing w:line="300" w:lineRule="auto"/>
            </w:pPr>
            <w:r>
              <w:rPr>
                <w:rFonts w:ascii="Times New Roman" w:eastAsia="Times New Roman" w:hAnsi="Times New Roman"/>
                <w:sz w:val="26"/>
              </w:rPr>
              <w:t>Decision support</w:t>
            </w:r>
          </w:p>
        </w:tc>
        <w:tc>
          <w:tcPr>
            <w:tcW w:w="4932" w:type="dxa"/>
          </w:tcPr>
          <w:p w14:paraId="02A4FE11"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0EB39457"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7106BC85" w14:textId="77777777">
        <w:trPr>
          <w:cantSplit/>
          <w:jc w:val="center"/>
        </w:trPr>
        <w:tc>
          <w:tcPr>
            <w:tcW w:w="2154" w:type="dxa"/>
          </w:tcPr>
          <w:p w14:paraId="52F6F191"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669E2FE6"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5DA07DCB"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2A7B2A1C" w14:textId="77777777" w:rsidR="00536A21" w:rsidRDefault="00000000">
      <w:pPr>
        <w:pStyle w:val="Heading2"/>
      </w:pPr>
      <w:r>
        <w:rPr>
          <w:rFonts w:ascii="Times New Roman" w:eastAsia="Times New Roman" w:hAnsi="Times New Roman"/>
        </w:rPr>
        <w:t>6.5 Closed-loop tests</w:t>
      </w:r>
    </w:p>
    <w:p w14:paraId="520B4E4F"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16C81A3F"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5A3ABCB"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43025A78"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C55919F" w14:textId="77777777" w:rsidR="00536A21" w:rsidRDefault="00000000">
      <w:pPr>
        <w:keepNext/>
        <w:jc w:val="center"/>
      </w:pPr>
      <w:r>
        <w:rPr>
          <w:noProof/>
        </w:rPr>
        <w:drawing>
          <wp:inline distT="0" distB="0" distL="0" distR="0" wp14:anchorId="71CCA2B9" wp14:editId="528B754A">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09C06D69" w14:textId="77777777" w:rsidR="00536A21" w:rsidRDefault="00000000">
      <w:pPr>
        <w:pStyle w:val="FigureCaption"/>
      </w:pPr>
      <w:r>
        <w:t>Figure 6.3 – HMI post-apply validation view with telemetry comparison</w:t>
      </w:r>
    </w:p>
    <w:p w14:paraId="36321728" w14:textId="77777777" w:rsidR="00536A21" w:rsidRDefault="00000000">
      <w:pPr>
        <w:pStyle w:val="Heading2"/>
      </w:pPr>
      <w:r>
        <w:rPr>
          <w:rFonts w:ascii="Times New Roman" w:eastAsia="Times New Roman" w:hAnsi="Times New Roman"/>
        </w:rPr>
        <w:t>6.6 Telemetry and HMI validation</w:t>
      </w:r>
    </w:p>
    <w:p w14:paraId="3AAF3458"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6E77F380"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0AC5660C" w14:textId="77777777" w:rsidR="00536A21" w:rsidRDefault="00000000">
      <w:pPr>
        <w:keepNext/>
        <w:jc w:val="center"/>
      </w:pPr>
      <w:r>
        <w:rPr>
          <w:noProof/>
        </w:rPr>
        <w:lastRenderedPageBreak/>
        <w:drawing>
          <wp:inline distT="0" distB="0" distL="0" distR="0" wp14:anchorId="4B1F68E1" wp14:editId="0F076725">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51E88717" w14:textId="77777777" w:rsidR="00536A21" w:rsidRDefault="00000000">
      <w:pPr>
        <w:pStyle w:val="FigureCaption"/>
      </w:pPr>
      <w:r>
        <w:t>Figure 6.4 – Post-apply effect evaluation fragment</w:t>
      </w:r>
    </w:p>
    <w:p w14:paraId="6093680D"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120BADBE"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23460EE2" w14:textId="77777777">
        <w:trPr>
          <w:cantSplit/>
          <w:tblHeader/>
          <w:jc w:val="center"/>
        </w:trPr>
        <w:tc>
          <w:tcPr>
            <w:tcW w:w="2154" w:type="dxa"/>
          </w:tcPr>
          <w:p w14:paraId="6514FE87" w14:textId="77777777" w:rsidR="00536A21" w:rsidRDefault="00000000">
            <w:pPr>
              <w:spacing w:line="300" w:lineRule="auto"/>
            </w:pPr>
            <w:r>
              <w:rPr>
                <w:rFonts w:ascii="Times New Roman" w:eastAsia="Times New Roman" w:hAnsi="Times New Roman"/>
                <w:b/>
                <w:sz w:val="26"/>
              </w:rPr>
              <w:t>Indicator</w:t>
            </w:r>
          </w:p>
        </w:tc>
        <w:tc>
          <w:tcPr>
            <w:tcW w:w="4932" w:type="dxa"/>
          </w:tcPr>
          <w:p w14:paraId="71757D32"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4350E68B"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11A9343F" w14:textId="77777777" w:rsidR="00536A21" w:rsidRDefault="00000000">
            <w:pPr>
              <w:spacing w:line="300" w:lineRule="auto"/>
            </w:pPr>
            <w:r>
              <w:rPr>
                <w:rFonts w:ascii="Times New Roman" w:eastAsia="Times New Roman" w:hAnsi="Times New Roman"/>
                <w:b/>
                <w:sz w:val="26"/>
              </w:rPr>
              <w:t>Result</w:t>
            </w:r>
          </w:p>
        </w:tc>
      </w:tr>
      <w:tr w:rsidR="00536A21" w14:paraId="5A4CBBF6" w14:textId="77777777">
        <w:trPr>
          <w:cantSplit/>
          <w:jc w:val="center"/>
        </w:trPr>
        <w:tc>
          <w:tcPr>
            <w:tcW w:w="2154" w:type="dxa"/>
          </w:tcPr>
          <w:p w14:paraId="51B5BE34" w14:textId="77777777" w:rsidR="00536A21" w:rsidRDefault="00000000">
            <w:pPr>
              <w:spacing w:line="300" w:lineRule="auto"/>
            </w:pPr>
            <w:r>
              <w:rPr>
                <w:rFonts w:ascii="Times New Roman" w:eastAsia="Times New Roman" w:hAnsi="Times New Roman"/>
                <w:sz w:val="26"/>
              </w:rPr>
              <w:t>In-band ratio</w:t>
            </w:r>
          </w:p>
        </w:tc>
        <w:tc>
          <w:tcPr>
            <w:tcW w:w="4932" w:type="dxa"/>
          </w:tcPr>
          <w:p w14:paraId="444EC362" w14:textId="77777777" w:rsidR="00536A21" w:rsidRDefault="00000000">
            <w:pPr>
              <w:spacing w:line="300" w:lineRule="auto"/>
            </w:pPr>
            <w:r>
              <w:rPr>
                <w:rFonts w:ascii="Times New Roman" w:eastAsia="Times New Roman" w:hAnsi="Times New Roman"/>
                <w:sz w:val="26"/>
              </w:rPr>
              <w:t>36.7 %</w:t>
            </w:r>
          </w:p>
        </w:tc>
        <w:tc>
          <w:tcPr>
            <w:tcW w:w="2268" w:type="dxa"/>
          </w:tcPr>
          <w:p w14:paraId="1CAA4F0F" w14:textId="77777777" w:rsidR="00536A21" w:rsidRDefault="00000000">
            <w:pPr>
              <w:spacing w:line="300" w:lineRule="auto"/>
            </w:pPr>
            <w:r>
              <w:rPr>
                <w:rFonts w:ascii="Times New Roman" w:eastAsia="Times New Roman" w:hAnsi="Times New Roman"/>
                <w:sz w:val="26"/>
              </w:rPr>
              <w:t>84.4 %</w:t>
            </w:r>
          </w:p>
        </w:tc>
        <w:tc>
          <w:tcPr>
            <w:tcW w:w="2339" w:type="dxa"/>
          </w:tcPr>
          <w:p w14:paraId="4CA7BEBA" w14:textId="77777777" w:rsidR="00536A21" w:rsidRDefault="00000000">
            <w:pPr>
              <w:spacing w:line="300" w:lineRule="auto"/>
            </w:pPr>
            <w:r>
              <w:rPr>
                <w:rFonts w:ascii="Times New Roman" w:eastAsia="Times New Roman" w:hAnsi="Times New Roman"/>
                <w:sz w:val="26"/>
              </w:rPr>
              <w:t>Improved</w:t>
            </w:r>
          </w:p>
        </w:tc>
      </w:tr>
      <w:tr w:rsidR="00536A21" w14:paraId="12F83F85" w14:textId="77777777">
        <w:trPr>
          <w:cantSplit/>
          <w:jc w:val="center"/>
        </w:trPr>
        <w:tc>
          <w:tcPr>
            <w:tcW w:w="2154" w:type="dxa"/>
          </w:tcPr>
          <w:p w14:paraId="4CD3B6C4" w14:textId="77777777" w:rsidR="00536A21" w:rsidRDefault="00000000">
            <w:pPr>
              <w:spacing w:line="300" w:lineRule="auto"/>
            </w:pPr>
            <w:r>
              <w:rPr>
                <w:rFonts w:ascii="Times New Roman" w:eastAsia="Times New Roman" w:hAnsi="Times New Roman"/>
                <w:sz w:val="26"/>
              </w:rPr>
              <w:t>Overshoot</w:t>
            </w:r>
          </w:p>
        </w:tc>
        <w:tc>
          <w:tcPr>
            <w:tcW w:w="4932" w:type="dxa"/>
          </w:tcPr>
          <w:p w14:paraId="71175458" w14:textId="77777777" w:rsidR="00536A21" w:rsidRDefault="00000000">
            <w:pPr>
              <w:spacing w:line="300" w:lineRule="auto"/>
            </w:pPr>
            <w:r>
              <w:rPr>
                <w:rFonts w:ascii="Times New Roman" w:eastAsia="Times New Roman" w:hAnsi="Times New Roman"/>
                <w:sz w:val="26"/>
              </w:rPr>
              <w:t>2.339 °C</w:t>
            </w:r>
          </w:p>
        </w:tc>
        <w:tc>
          <w:tcPr>
            <w:tcW w:w="2268" w:type="dxa"/>
          </w:tcPr>
          <w:p w14:paraId="270B9753" w14:textId="77777777" w:rsidR="00536A21" w:rsidRDefault="00000000">
            <w:pPr>
              <w:spacing w:line="300" w:lineRule="auto"/>
            </w:pPr>
            <w:r>
              <w:rPr>
                <w:rFonts w:ascii="Times New Roman" w:eastAsia="Times New Roman" w:hAnsi="Times New Roman"/>
                <w:sz w:val="26"/>
              </w:rPr>
              <w:t>0.788 °C</w:t>
            </w:r>
          </w:p>
        </w:tc>
        <w:tc>
          <w:tcPr>
            <w:tcW w:w="2339" w:type="dxa"/>
          </w:tcPr>
          <w:p w14:paraId="02B91F73" w14:textId="77777777" w:rsidR="00536A21" w:rsidRDefault="00000000">
            <w:pPr>
              <w:spacing w:line="300" w:lineRule="auto"/>
            </w:pPr>
            <w:r>
              <w:rPr>
                <w:rFonts w:ascii="Times New Roman" w:eastAsia="Times New Roman" w:hAnsi="Times New Roman"/>
                <w:sz w:val="26"/>
              </w:rPr>
              <w:t>Improved</w:t>
            </w:r>
          </w:p>
        </w:tc>
      </w:tr>
      <w:tr w:rsidR="00536A21" w14:paraId="5E70A7DE" w14:textId="77777777">
        <w:trPr>
          <w:cantSplit/>
          <w:jc w:val="center"/>
        </w:trPr>
        <w:tc>
          <w:tcPr>
            <w:tcW w:w="2154" w:type="dxa"/>
          </w:tcPr>
          <w:p w14:paraId="58A98265" w14:textId="77777777" w:rsidR="00536A21" w:rsidRDefault="00000000">
            <w:pPr>
              <w:spacing w:line="300" w:lineRule="auto"/>
            </w:pPr>
            <w:r>
              <w:rPr>
                <w:rFonts w:ascii="Times New Roman" w:eastAsia="Times New Roman" w:hAnsi="Times New Roman"/>
                <w:sz w:val="26"/>
              </w:rPr>
              <w:t>Settling time</w:t>
            </w:r>
          </w:p>
        </w:tc>
        <w:tc>
          <w:tcPr>
            <w:tcW w:w="4932" w:type="dxa"/>
          </w:tcPr>
          <w:p w14:paraId="79FC4C8E" w14:textId="77777777" w:rsidR="00536A21" w:rsidRDefault="00000000">
            <w:pPr>
              <w:spacing w:line="300" w:lineRule="auto"/>
            </w:pPr>
            <w:r>
              <w:rPr>
                <w:rFonts w:ascii="Times New Roman" w:eastAsia="Times New Roman" w:hAnsi="Times New Roman"/>
                <w:sz w:val="26"/>
              </w:rPr>
              <w:t>5160 s</w:t>
            </w:r>
          </w:p>
        </w:tc>
        <w:tc>
          <w:tcPr>
            <w:tcW w:w="2268" w:type="dxa"/>
          </w:tcPr>
          <w:p w14:paraId="5F11EB0E" w14:textId="77777777" w:rsidR="00536A21" w:rsidRDefault="00000000">
            <w:pPr>
              <w:spacing w:line="300" w:lineRule="auto"/>
            </w:pPr>
            <w:r>
              <w:rPr>
                <w:rFonts w:ascii="Times New Roman" w:eastAsia="Times New Roman" w:hAnsi="Times New Roman"/>
                <w:sz w:val="26"/>
              </w:rPr>
              <w:t>2100 s</w:t>
            </w:r>
          </w:p>
        </w:tc>
        <w:tc>
          <w:tcPr>
            <w:tcW w:w="2339" w:type="dxa"/>
          </w:tcPr>
          <w:p w14:paraId="4D736182" w14:textId="77777777" w:rsidR="00536A21" w:rsidRDefault="00000000">
            <w:pPr>
              <w:spacing w:line="300" w:lineRule="auto"/>
            </w:pPr>
            <w:r>
              <w:rPr>
                <w:rFonts w:ascii="Times New Roman" w:eastAsia="Times New Roman" w:hAnsi="Times New Roman"/>
                <w:sz w:val="26"/>
              </w:rPr>
              <w:t>Improved</w:t>
            </w:r>
          </w:p>
        </w:tc>
      </w:tr>
      <w:tr w:rsidR="00536A21" w14:paraId="5BA3B884" w14:textId="77777777">
        <w:trPr>
          <w:cantSplit/>
          <w:jc w:val="center"/>
        </w:trPr>
        <w:tc>
          <w:tcPr>
            <w:tcW w:w="2154" w:type="dxa"/>
          </w:tcPr>
          <w:p w14:paraId="22E4E237"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41C72768" w14:textId="77777777" w:rsidR="00536A21" w:rsidRDefault="00000000">
            <w:pPr>
              <w:spacing w:line="300" w:lineRule="auto"/>
            </w:pPr>
            <w:r>
              <w:rPr>
                <w:rFonts w:ascii="Times New Roman" w:eastAsia="Times New Roman" w:hAnsi="Times New Roman"/>
                <w:sz w:val="26"/>
              </w:rPr>
              <w:t>1.079 °C</w:t>
            </w:r>
          </w:p>
        </w:tc>
        <w:tc>
          <w:tcPr>
            <w:tcW w:w="2268" w:type="dxa"/>
          </w:tcPr>
          <w:p w14:paraId="103F88F1" w14:textId="77777777" w:rsidR="00536A21" w:rsidRDefault="00000000">
            <w:pPr>
              <w:spacing w:line="300" w:lineRule="auto"/>
            </w:pPr>
            <w:r>
              <w:rPr>
                <w:rFonts w:ascii="Times New Roman" w:eastAsia="Times New Roman" w:hAnsi="Times New Roman"/>
                <w:sz w:val="26"/>
              </w:rPr>
              <w:t>0.246 °C</w:t>
            </w:r>
          </w:p>
        </w:tc>
        <w:tc>
          <w:tcPr>
            <w:tcW w:w="2339" w:type="dxa"/>
          </w:tcPr>
          <w:p w14:paraId="707535F4" w14:textId="77777777" w:rsidR="00536A21" w:rsidRDefault="00000000">
            <w:pPr>
              <w:spacing w:line="300" w:lineRule="auto"/>
            </w:pPr>
            <w:r>
              <w:rPr>
                <w:rFonts w:ascii="Times New Roman" w:eastAsia="Times New Roman" w:hAnsi="Times New Roman"/>
                <w:sz w:val="26"/>
              </w:rPr>
              <w:t>Improved</w:t>
            </w:r>
          </w:p>
        </w:tc>
      </w:tr>
      <w:tr w:rsidR="00536A21" w14:paraId="6A8C5AF7" w14:textId="77777777">
        <w:trPr>
          <w:cantSplit/>
          <w:jc w:val="center"/>
        </w:trPr>
        <w:tc>
          <w:tcPr>
            <w:tcW w:w="2154" w:type="dxa"/>
          </w:tcPr>
          <w:p w14:paraId="32EA88EE"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A93D84B" w14:textId="77777777" w:rsidR="00536A21" w:rsidRDefault="00000000">
            <w:pPr>
              <w:spacing w:line="300" w:lineRule="auto"/>
            </w:pPr>
            <w:r>
              <w:rPr>
                <w:rFonts w:ascii="Times New Roman" w:eastAsia="Times New Roman" w:hAnsi="Times New Roman"/>
                <w:sz w:val="26"/>
              </w:rPr>
              <w:t>46.7 %</w:t>
            </w:r>
          </w:p>
        </w:tc>
        <w:tc>
          <w:tcPr>
            <w:tcW w:w="2268" w:type="dxa"/>
          </w:tcPr>
          <w:p w14:paraId="44DD9A2D" w14:textId="77777777" w:rsidR="00536A21" w:rsidRDefault="00000000">
            <w:pPr>
              <w:spacing w:line="300" w:lineRule="auto"/>
            </w:pPr>
            <w:r>
              <w:rPr>
                <w:rFonts w:ascii="Times New Roman" w:eastAsia="Times New Roman" w:hAnsi="Times New Roman"/>
                <w:sz w:val="26"/>
              </w:rPr>
              <w:t>0.0 %</w:t>
            </w:r>
          </w:p>
        </w:tc>
        <w:tc>
          <w:tcPr>
            <w:tcW w:w="2339" w:type="dxa"/>
          </w:tcPr>
          <w:p w14:paraId="04707D87" w14:textId="77777777" w:rsidR="00536A21" w:rsidRDefault="00000000">
            <w:pPr>
              <w:spacing w:line="300" w:lineRule="auto"/>
            </w:pPr>
            <w:r>
              <w:rPr>
                <w:rFonts w:ascii="Times New Roman" w:eastAsia="Times New Roman" w:hAnsi="Times New Roman"/>
                <w:sz w:val="26"/>
              </w:rPr>
              <w:t>Improved</w:t>
            </w:r>
          </w:p>
        </w:tc>
      </w:tr>
      <w:tr w:rsidR="00536A21" w14:paraId="5554ACD4" w14:textId="77777777">
        <w:trPr>
          <w:cantSplit/>
          <w:jc w:val="center"/>
        </w:trPr>
        <w:tc>
          <w:tcPr>
            <w:tcW w:w="2154" w:type="dxa"/>
          </w:tcPr>
          <w:p w14:paraId="258A950B"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50847C45" w14:textId="77777777" w:rsidR="00536A21" w:rsidRDefault="00000000">
            <w:pPr>
              <w:spacing w:line="300" w:lineRule="auto"/>
            </w:pPr>
            <w:r>
              <w:rPr>
                <w:rFonts w:ascii="Times New Roman" w:eastAsia="Times New Roman" w:hAnsi="Times New Roman"/>
                <w:sz w:val="26"/>
              </w:rPr>
              <w:t>2.635 °C</w:t>
            </w:r>
          </w:p>
        </w:tc>
        <w:tc>
          <w:tcPr>
            <w:tcW w:w="2268" w:type="dxa"/>
          </w:tcPr>
          <w:p w14:paraId="05A04287" w14:textId="77777777" w:rsidR="00536A21" w:rsidRDefault="00000000">
            <w:pPr>
              <w:spacing w:line="300" w:lineRule="auto"/>
            </w:pPr>
            <w:r>
              <w:rPr>
                <w:rFonts w:ascii="Times New Roman" w:eastAsia="Times New Roman" w:hAnsi="Times New Roman"/>
                <w:sz w:val="26"/>
              </w:rPr>
              <w:t>0.922 °C</w:t>
            </w:r>
          </w:p>
        </w:tc>
        <w:tc>
          <w:tcPr>
            <w:tcW w:w="2339" w:type="dxa"/>
          </w:tcPr>
          <w:p w14:paraId="7024F840" w14:textId="77777777" w:rsidR="00536A21" w:rsidRDefault="00000000">
            <w:pPr>
              <w:spacing w:line="300" w:lineRule="auto"/>
            </w:pPr>
            <w:r>
              <w:rPr>
                <w:rFonts w:ascii="Times New Roman" w:eastAsia="Times New Roman" w:hAnsi="Times New Roman"/>
                <w:sz w:val="26"/>
              </w:rPr>
              <w:t>Improved</w:t>
            </w:r>
          </w:p>
        </w:tc>
      </w:tr>
    </w:tbl>
    <w:p w14:paraId="2C772B57"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72C678C7" w14:textId="77777777" w:rsidR="00536A21" w:rsidRDefault="00000000">
      <w:pPr>
        <w:pStyle w:val="Heading2"/>
      </w:pPr>
      <w:r>
        <w:rPr>
          <w:rFonts w:ascii="Times New Roman" w:eastAsia="Times New Roman" w:hAnsi="Times New Roman"/>
        </w:rPr>
        <w:t>6.7 Results analysis</w:t>
      </w:r>
    </w:p>
    <w:p w14:paraId="431451C5"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7D91C68F"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5C7B4D8A"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015A8F10"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A2F09D2"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499868D3"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6FA3A15"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78932E89" w14:textId="77777777" w:rsidR="00536A21" w:rsidRDefault="00000000">
      <w:pPr>
        <w:pStyle w:val="Heading1"/>
      </w:pPr>
      <w:r>
        <w:rPr>
          <w:rFonts w:ascii="Times New Roman" w:eastAsia="Times New Roman" w:hAnsi="Times New Roman"/>
        </w:rPr>
        <w:lastRenderedPageBreak/>
        <w:t>7 CONCLUSION</w:t>
      </w:r>
    </w:p>
    <w:p w14:paraId="416D482A" w14:textId="77777777" w:rsidR="00536A21" w:rsidRDefault="00000000">
      <w:pPr>
        <w:pStyle w:val="Heading2"/>
      </w:pPr>
      <w:r>
        <w:rPr>
          <w:rFonts w:ascii="Times New Roman" w:eastAsia="Times New Roman" w:hAnsi="Times New Roman"/>
        </w:rPr>
        <w:t>7.1 Achieved engineering results</w:t>
      </w:r>
    </w:p>
    <w:p w14:paraId="1876399E"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0A8D2B62"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4C5FEEE"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AD1D05F" w14:textId="77777777" w:rsidR="00536A21"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7E33932A"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1BA1BD7A" w14:textId="77777777" w:rsidR="00536A21" w:rsidRDefault="00000000">
      <w:pPr>
        <w:pStyle w:val="Heading2"/>
      </w:pPr>
      <w:r>
        <w:rPr>
          <w:rFonts w:ascii="Times New Roman" w:eastAsia="Times New Roman" w:hAnsi="Times New Roman"/>
        </w:rPr>
        <w:t>7.2 Deployment and validation support</w:t>
      </w:r>
    </w:p>
    <w:p w14:paraId="26EEB788" w14:textId="77777777" w:rsidR="00536A21"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2F039773"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37D5F5B6"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6402647" w14:textId="77777777" w:rsidR="00536A21" w:rsidRDefault="00000000">
      <w:pPr>
        <w:pStyle w:val="BodyText"/>
      </w:pPr>
      <w:r>
        <w:t xml:space="preserve">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06093F7F" w14:textId="77777777" w:rsidR="00536A21" w:rsidRDefault="00000000">
      <w:pPr>
        <w:pStyle w:val="Heading2"/>
      </w:pPr>
      <w:r>
        <w:rPr>
          <w:rFonts w:ascii="Times New Roman" w:eastAsia="Times New Roman" w:hAnsi="Times New Roman"/>
        </w:rPr>
        <w:t>7.3 Limitations and further work</w:t>
      </w:r>
    </w:p>
    <w:p w14:paraId="2BD5AC7A" w14:textId="77777777" w:rsidR="00536A21" w:rsidRDefault="00000000">
      <w:pPr>
        <w:pStyle w:val="BodyText"/>
      </w:pPr>
      <w: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3F4686C8"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0FAD84E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0ED0F22F"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00E79B24" w14:textId="77777777" w:rsidR="00536A21" w:rsidRDefault="00000000">
      <w:pPr>
        <w:pStyle w:val="Heading1"/>
      </w:pPr>
      <w:r>
        <w:rPr>
          <w:rFonts w:ascii="Times New Roman" w:eastAsia="Times New Roman" w:hAnsi="Times New Roman"/>
        </w:rPr>
        <w:lastRenderedPageBreak/>
        <w:t>REFERENCES</w:t>
      </w:r>
    </w:p>
    <w:p w14:paraId="5037720B" w14:textId="77777777" w:rsidR="00536A21" w:rsidRDefault="00000000">
      <w:pPr>
        <w:pStyle w:val="ReferencesEntry"/>
      </w:pPr>
      <w:r>
        <w:t>[1] Åström K. J., Murray R. M. Feedback Systems: An Introduction for Scientists and Engineers. Princeton University Press, 2008.</w:t>
      </w:r>
    </w:p>
    <w:p w14:paraId="7A1EF226" w14:textId="77777777" w:rsidR="00536A21" w:rsidRDefault="00000000">
      <w:pPr>
        <w:pStyle w:val="ReferencesEntry"/>
      </w:pPr>
      <w:r>
        <w:t>[2] OASIS. MQTT Version 5.0. OASIS Standard. 07 March 2019. Available: https://docs.oasis-open.org/mqtt/mqtt/v5.0/mqtt-v5.0.html. Accessed: 14 May 2026.</w:t>
      </w:r>
    </w:p>
    <w:p w14:paraId="103CA587" w14:textId="77777777" w:rsidR="00536A21" w:rsidRDefault="00000000">
      <w:pPr>
        <w:pStyle w:val="ReferencesEntry"/>
      </w:pPr>
      <w:r>
        <w:t>[3] Espressif Systems. ESP32-WROOM-32 Datasheet. Version 3.6. Available: https://documentation.espressif.com/esp32-wroom-32_datasheet_en.pdf. Accessed: 14 May 2026.</w:t>
      </w:r>
    </w:p>
    <w:p w14:paraId="01A6D9FA"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79050C8E" w14:textId="77777777" w:rsidR="00536A21" w:rsidRDefault="00000000">
      <w:pPr>
        <w:pStyle w:val="ReferencesEntry"/>
      </w:pPr>
      <w:r>
        <w:t>[5] Spring. Spring Boot Reference Documentation. Available: https://docs.spring.io/spring-boot/reference/index.html. Accessed: 14 May 2026.</w:t>
      </w:r>
    </w:p>
    <w:p w14:paraId="51BFA164" w14:textId="77777777" w:rsidR="00536A21" w:rsidRDefault="00000000">
      <w:pPr>
        <w:pStyle w:val="ReferencesEntry"/>
      </w:pPr>
      <w:r>
        <w:t>[6] Project Reactor. Reactor Reference Guide. Available: https://projectreactor.io/docs/core/release/reference/. Accessed: 14 May 2026.</w:t>
      </w:r>
    </w:p>
    <w:p w14:paraId="3F9F5DA8" w14:textId="77777777" w:rsidR="00536A21" w:rsidRDefault="00000000">
      <w:pPr>
        <w:pStyle w:val="ReferencesEntry"/>
      </w:pPr>
      <w:r>
        <w:t>[7] TDengine. Get Started with TDengine TSDB Using Docker. Available: https://docs.tdengine.com/get-started/docker/. Accessed: 14 May 2026.</w:t>
      </w:r>
    </w:p>
    <w:p w14:paraId="5FD8D830" w14:textId="77777777" w:rsidR="00536A21" w:rsidRDefault="00000000">
      <w:pPr>
        <w:pStyle w:val="ReferencesEntry"/>
      </w:pPr>
      <w:r>
        <w:t>[8] FastAPI. FastAPI Documentation. Available: https://fastapi.tiangolo.com/. Accessed: 14 May 2026.</w:t>
      </w:r>
    </w:p>
    <w:p w14:paraId="1CEA8155" w14:textId="77777777" w:rsidR="00536A21" w:rsidRDefault="00000000">
      <w:pPr>
        <w:pStyle w:val="ReferencesEntry"/>
      </w:pPr>
      <w:r>
        <w:t>[9] React. React Reference Overview. Available: https://react.dev/reference/react. Accessed: 14 May 2026.</w:t>
      </w:r>
    </w:p>
    <w:p w14:paraId="6B704FD3" w14:textId="77777777" w:rsidR="00536A21" w:rsidRDefault="00000000">
      <w:pPr>
        <w:pStyle w:val="ReferencesEntry"/>
      </w:pPr>
      <w:r>
        <w:t>[10] Docker. Docker Compose Documentation. Available: https://docs.docker.com/compose/. Accessed: 14 May 2026.</w:t>
      </w:r>
    </w:p>
    <w:p w14:paraId="4EB34976" w14:textId="77777777" w:rsidR="00536A21" w:rsidRDefault="00000000">
      <w:pPr>
        <w:pStyle w:val="ReferencesEntry"/>
      </w:pPr>
      <w:r>
        <w:t>[11] Wokwi. Wokwi Documentation. Available: https://docs.wokwi.com/. Accessed: 14 May 2026.</w:t>
      </w:r>
    </w:p>
    <w:p w14:paraId="4F161ECA" w14:textId="77777777" w:rsidR="00536A21" w:rsidRDefault="00000000">
      <w:pPr>
        <w:pStyle w:val="ReferencesEntry"/>
      </w:pPr>
      <w:r>
        <w:t>[12] PostgreSQL Global Development Group. PostgreSQL Documentation. Available: https://www.postgresql.org/docs/. Accessed: 14 May 2026.</w:t>
      </w:r>
    </w:p>
    <w:p w14:paraId="1EA80CF1" w14:textId="77777777" w:rsidR="00536A21" w:rsidRDefault="00000000">
      <w:pPr>
        <w:pStyle w:val="ReferencesEntry"/>
      </w:pPr>
      <w:r>
        <w:t>[13] Åström K. J., Hägglund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A1F3D" w14:textId="77777777" w:rsidR="00246E69" w:rsidRDefault="00246E69">
      <w:r>
        <w:separator/>
      </w:r>
    </w:p>
  </w:endnote>
  <w:endnote w:type="continuationSeparator" w:id="0">
    <w:p w14:paraId="6675B2F4" w14:textId="77777777" w:rsidR="00246E69" w:rsidRDefault="00246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D580BF"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AF5644"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C454F"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8DB86" w14:textId="77777777" w:rsidR="00246E69" w:rsidRDefault="00246E69">
      <w:r>
        <w:separator/>
      </w:r>
    </w:p>
  </w:footnote>
  <w:footnote w:type="continuationSeparator" w:id="0">
    <w:p w14:paraId="4174CCAF" w14:textId="77777777" w:rsidR="00246E69" w:rsidRDefault="00246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C72A7"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60600846" wp14:editId="5F2A55BF">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2A0429"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430AF"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762864F0" wp14:editId="06B54241">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92495"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B5DAF"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D5DBE"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EFEE63"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3BBC701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9639D"/>
    <w:rsid w:val="00326F90"/>
    <w:rsid w:val="00536A21"/>
    <w:rsid w:val="00630A62"/>
    <w:rsid w:val="007B6459"/>
    <w:rsid w:val="00AA1D8D"/>
    <w:rsid w:val="00B10749"/>
    <w:rsid w:val="00B47730"/>
    <w:rsid w:val="00CB0664"/>
    <w:rsid w:val="00DB78D8"/>
    <w:rsid w:val="00DC4E41"/>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97679"/>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17348</Words>
  <Characters>98885</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4</cp:revision>
  <cp:lastPrinted>2026-05-20T13:23:00Z</cp:lastPrinted>
  <dcterms:created xsi:type="dcterms:W3CDTF">2026-05-20T13:23:00Z</dcterms:created>
  <dcterms:modified xsi:type="dcterms:W3CDTF">2026-06-04T10:49:00Z</dcterms:modified>
  <cp:category/>
</cp:coreProperties>
</file>