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EE4A5" w14:textId="77777777" w:rsidR="00742A11" w:rsidRDefault="00F233B7">
      <w:pPr>
        <w:rPr>
          <w:rFonts w:cs="Times New Roman"/>
          <w:b/>
          <w:sz w:val="20"/>
          <w:szCs w:val="20"/>
        </w:rPr>
      </w:pPr>
      <w:r>
        <w:rPr>
          <w:rFonts w:cs="Times New Roman"/>
          <w:b/>
          <w:sz w:val="20"/>
          <w:szCs w:val="20"/>
        </w:rPr>
        <w:t>ML Algorithms information</w:t>
      </w:r>
    </w:p>
    <w:p w14:paraId="765DF958" w14:textId="77777777" w:rsidR="00742A11" w:rsidRDefault="00F233B7">
      <w:pPr>
        <w:rPr>
          <w:rFonts w:cs="Times New Roman"/>
          <w:b/>
          <w:sz w:val="20"/>
          <w:szCs w:val="20"/>
        </w:rPr>
      </w:pPr>
      <w:r>
        <w:rPr>
          <w:rFonts w:cs="Times New Roman"/>
          <w:b/>
          <w:sz w:val="20"/>
          <w:szCs w:val="20"/>
        </w:rPr>
        <w:t xml:space="preserve">Note S1. </w:t>
      </w:r>
      <w:r>
        <w:rPr>
          <w:rFonts w:cs="Times New Roman" w:hint="eastAsia"/>
          <w:b/>
          <w:sz w:val="20"/>
          <w:szCs w:val="20"/>
        </w:rPr>
        <w:t>The computational method</w:t>
      </w:r>
      <w:r>
        <w:rPr>
          <w:rFonts w:cs="Times New Roman"/>
          <w:b/>
          <w:sz w:val="20"/>
          <w:szCs w:val="20"/>
        </w:rPr>
        <w:t xml:space="preserve"> of the GBR regression algorithm</w:t>
      </w:r>
    </w:p>
    <w:p w14:paraId="01E9A804" w14:textId="77777777" w:rsidR="00742A11" w:rsidRDefault="00F233B7">
      <w:pPr>
        <w:ind w:firstLineChars="200" w:firstLine="400"/>
        <w:rPr>
          <w:rFonts w:cs="Times New Roman"/>
          <w:sz w:val="20"/>
          <w:szCs w:val="20"/>
        </w:rPr>
      </w:pPr>
      <w:r>
        <w:rPr>
          <w:rFonts w:cs="Times New Roman" w:hint="eastAsia"/>
          <w:sz w:val="20"/>
          <w:szCs w:val="20"/>
        </w:rPr>
        <w:t xml:space="preserve">The </w:t>
      </w:r>
      <w:r>
        <w:rPr>
          <w:rFonts w:cs="Times New Roman"/>
          <w:b/>
          <w:sz w:val="20"/>
          <w:szCs w:val="20"/>
        </w:rPr>
        <w:t>Gradient Boosted Regression (GBR)</w:t>
      </w:r>
      <w:r>
        <w:rPr>
          <w:rFonts w:cs="Times New Roman"/>
          <w:sz w:val="20"/>
          <w:szCs w:val="20"/>
        </w:rPr>
        <w:t xml:space="preserve"> model is an integrated ML algorithm that is</w:t>
      </w:r>
      <w:r>
        <w:rPr>
          <w:rFonts w:cs="Times New Roman" w:hint="eastAsia"/>
          <w:sz w:val="20"/>
          <w:szCs w:val="20"/>
        </w:rPr>
        <w:t xml:space="preserve"> </w:t>
      </w:r>
      <w:r>
        <w:rPr>
          <w:rFonts w:cs="Times New Roman"/>
          <w:sz w:val="20"/>
          <w:szCs w:val="20"/>
        </w:rPr>
        <w:t>generated by the integration of weak regression trees</w:t>
      </w:r>
      <w:r>
        <w:rPr>
          <w:rFonts w:eastAsia="宋体" w:cs="Times New Roman"/>
          <w:sz w:val="20"/>
          <w:szCs w:val="20"/>
          <w:vertAlign w:val="superscript"/>
        </w:rPr>
        <w:t>1</w:t>
      </w:r>
      <w:r>
        <w:rPr>
          <w:rFonts w:eastAsia="宋体" w:cs="Times New Roman" w:hint="eastAsia"/>
          <w:sz w:val="20"/>
          <w:szCs w:val="20"/>
          <w:vertAlign w:val="superscript"/>
        </w:rPr>
        <w:t>,</w:t>
      </w:r>
      <w:r>
        <w:rPr>
          <w:rFonts w:eastAsia="宋体" w:cs="Times New Roman"/>
          <w:sz w:val="20"/>
          <w:szCs w:val="20"/>
          <w:vertAlign w:val="superscript"/>
        </w:rPr>
        <w:t>2</w:t>
      </w:r>
      <w:r>
        <w:rPr>
          <w:rFonts w:cs="Times New Roman"/>
          <w:sz w:val="20"/>
          <w:szCs w:val="20"/>
        </w:rPr>
        <w:t xml:space="preserve">. Given the training samples </w:t>
      </w:r>
      <w:r>
        <w:rPr>
          <w:rFonts w:ascii="Cambria Math" w:hAnsi="Cambria Math" w:cs="Cambria Math"/>
          <w:sz w:val="20"/>
          <w:szCs w:val="20"/>
        </w:rPr>
        <w:t>𝑫</w:t>
      </w:r>
      <w:r>
        <w:rPr>
          <w:rFonts w:ascii="Cambria Math" w:hAnsi="Cambria Math" w:cs="Cambria Math"/>
          <w:sz w:val="20"/>
          <w:szCs w:val="20"/>
        </w:rPr>
        <w:t xml:space="preserve"> </w:t>
      </w:r>
      <w:r>
        <w:rPr>
          <w:rFonts w:cs="Times New Roman"/>
          <w:sz w:val="20"/>
          <w:szCs w:val="20"/>
        </w:rPr>
        <w:t>= {(</w:t>
      </w:r>
      <w:r>
        <w:rPr>
          <w:rFonts w:ascii="Cambria Math" w:hAnsi="Cambria Math" w:cs="Cambria Math"/>
          <w:sz w:val="20"/>
          <w:szCs w:val="20"/>
        </w:rPr>
        <w:t>𝐱</w:t>
      </w:r>
      <w:r>
        <w:rPr>
          <w:rFonts w:ascii="Cambria Math" w:hAnsi="Cambria Math" w:cs="Cambria Math"/>
          <w:sz w:val="20"/>
          <w:szCs w:val="20"/>
          <w:vertAlign w:val="subscript"/>
        </w:rPr>
        <w:t>𝟏</w:t>
      </w:r>
      <w:r>
        <w:rPr>
          <w:rFonts w:cs="Times New Roman"/>
          <w:sz w:val="20"/>
          <w:szCs w:val="20"/>
        </w:rPr>
        <w:t xml:space="preserve">, </w:t>
      </w:r>
      <w:r>
        <w:rPr>
          <w:rFonts w:ascii="Cambria Math" w:hAnsi="Cambria Math" w:cs="Cambria Math"/>
          <w:sz w:val="20"/>
          <w:szCs w:val="20"/>
        </w:rPr>
        <w:t>𝐲</w:t>
      </w:r>
      <w:r>
        <w:rPr>
          <w:rFonts w:ascii="Cambria Math" w:hAnsi="Cambria Math" w:cs="Cambria Math"/>
          <w:sz w:val="20"/>
          <w:szCs w:val="20"/>
          <w:vertAlign w:val="subscript"/>
        </w:rPr>
        <w:t>𝟏</w:t>
      </w:r>
      <w:r>
        <w:rPr>
          <w:rFonts w:cs="Times New Roman"/>
          <w:sz w:val="20"/>
          <w:szCs w:val="20"/>
        </w:rPr>
        <w:t>), (</w:t>
      </w:r>
      <w:r>
        <w:rPr>
          <w:rFonts w:ascii="Cambria Math" w:hAnsi="Cambria Math" w:cs="Cambria Math"/>
          <w:sz w:val="20"/>
          <w:szCs w:val="20"/>
        </w:rPr>
        <w:t>𝐱</w:t>
      </w:r>
      <w:r>
        <w:rPr>
          <w:rFonts w:ascii="Cambria Math" w:hAnsi="Cambria Math" w:cs="Cambria Math"/>
          <w:sz w:val="20"/>
          <w:szCs w:val="20"/>
          <w:vertAlign w:val="subscript"/>
        </w:rPr>
        <w:t>𝟐</w:t>
      </w:r>
      <w:r>
        <w:rPr>
          <w:rFonts w:cs="Times New Roman"/>
          <w:sz w:val="20"/>
          <w:szCs w:val="20"/>
        </w:rPr>
        <w:t xml:space="preserve">, </w:t>
      </w:r>
      <w:r>
        <w:rPr>
          <w:rFonts w:ascii="Cambria Math" w:hAnsi="Cambria Math" w:cs="Cambria Math"/>
          <w:sz w:val="20"/>
          <w:szCs w:val="20"/>
        </w:rPr>
        <w:t>𝐲</w:t>
      </w:r>
      <w:r>
        <w:rPr>
          <w:rFonts w:ascii="Cambria Math" w:hAnsi="Cambria Math" w:cs="Cambria Math"/>
          <w:sz w:val="20"/>
          <w:szCs w:val="20"/>
          <w:vertAlign w:val="subscript"/>
        </w:rPr>
        <w:t>𝟐</w:t>
      </w:r>
      <w:r>
        <w:rPr>
          <w:rFonts w:cs="Times New Roman"/>
          <w:sz w:val="20"/>
          <w:szCs w:val="20"/>
        </w:rPr>
        <w:t>) …, (</w:t>
      </w:r>
      <w:r>
        <w:rPr>
          <w:rFonts w:ascii="Cambria Math" w:hAnsi="Cambria Math" w:cs="Cambria Math"/>
          <w:sz w:val="20"/>
          <w:szCs w:val="20"/>
        </w:rPr>
        <w:t>𝐱</w:t>
      </w:r>
      <w:r>
        <w:rPr>
          <w:rFonts w:ascii="Cambria Math" w:hAnsi="Cambria Math" w:cs="Cambria Math"/>
          <w:sz w:val="20"/>
          <w:szCs w:val="20"/>
          <w:vertAlign w:val="subscript"/>
        </w:rPr>
        <w:t>𝐧</w:t>
      </w:r>
      <w:r>
        <w:rPr>
          <w:rFonts w:cs="Times New Roman"/>
          <w:sz w:val="20"/>
          <w:szCs w:val="20"/>
        </w:rPr>
        <w:t xml:space="preserve">, </w:t>
      </w:r>
      <w:r>
        <w:rPr>
          <w:rFonts w:ascii="Cambria Math" w:hAnsi="Cambria Math" w:cs="Cambria Math"/>
          <w:sz w:val="20"/>
          <w:szCs w:val="20"/>
        </w:rPr>
        <w:t>𝐲</w:t>
      </w:r>
      <w:r>
        <w:rPr>
          <w:rFonts w:ascii="Cambria Math" w:hAnsi="Cambria Math" w:cs="Cambria Math"/>
          <w:sz w:val="20"/>
          <w:szCs w:val="20"/>
          <w:vertAlign w:val="subscript"/>
        </w:rPr>
        <w:t>𝐧</w:t>
      </w:r>
      <w:r>
        <w:rPr>
          <w:rFonts w:cs="Times New Roman"/>
          <w:sz w:val="20"/>
          <w:szCs w:val="20"/>
        </w:rPr>
        <w:t xml:space="preserve">)}, the number of leaf nodes in every regression tree is </w:t>
      </w:r>
      <w:r>
        <w:rPr>
          <w:rFonts w:cs="Times New Roman"/>
          <w:b/>
          <w:i/>
          <w:sz w:val="20"/>
          <w:szCs w:val="20"/>
        </w:rPr>
        <w:t>J</w:t>
      </w:r>
      <w:r>
        <w:rPr>
          <w:rFonts w:cs="Times New Roman"/>
          <w:sz w:val="20"/>
          <w:szCs w:val="20"/>
        </w:rPr>
        <w:t>. We divided the input data into J disjoint areas and defined each</w:t>
      </w:r>
      <w:r>
        <w:rPr>
          <w:rFonts w:cs="Times New Roman" w:hint="eastAsia"/>
          <w:sz w:val="20"/>
          <w:szCs w:val="20"/>
        </w:rPr>
        <w:t xml:space="preserve"> </w:t>
      </w:r>
      <w:r>
        <w:rPr>
          <w:rFonts w:cs="Times New Roman"/>
          <w:sz w:val="20"/>
          <w:szCs w:val="20"/>
        </w:rPr>
        <w:t xml:space="preserve">regression tree as </w:t>
      </w:r>
      <w:r>
        <w:rPr>
          <w:rFonts w:cs="Times New Roman"/>
          <w:b/>
          <w:sz w:val="20"/>
          <w:szCs w:val="20"/>
        </w:rPr>
        <w:t>t</w:t>
      </w:r>
      <w:r>
        <w:rPr>
          <w:rFonts w:cs="Times New Roman"/>
          <w:b/>
          <w:sz w:val="20"/>
          <w:szCs w:val="20"/>
          <w:vertAlign w:val="subscript"/>
        </w:rPr>
        <w:t>m</w:t>
      </w:r>
      <w:r>
        <w:rPr>
          <w:rFonts w:cs="Times New Roman"/>
          <w:b/>
          <w:sz w:val="20"/>
          <w:szCs w:val="20"/>
        </w:rPr>
        <w:t>(x)</w:t>
      </w:r>
      <w:r>
        <w:rPr>
          <w:rFonts w:cs="Times New Roman"/>
          <w:sz w:val="20"/>
          <w:szCs w:val="20"/>
        </w:rPr>
        <w:t>. The training goal of GBR is t</w:t>
      </w:r>
      <w:r>
        <w:rPr>
          <w:rFonts w:cs="Times New Roman"/>
          <w:sz w:val="20"/>
          <w:szCs w:val="20"/>
        </w:rPr>
        <w:t xml:space="preserve">o minimize the loss function </w:t>
      </w:r>
      <w:r>
        <w:rPr>
          <w:rFonts w:cs="Times New Roman"/>
          <w:b/>
          <w:i/>
          <w:sz w:val="20"/>
          <w:szCs w:val="20"/>
        </w:rPr>
        <w:t>L</w:t>
      </w:r>
      <w:r>
        <w:rPr>
          <w:rFonts w:cs="Times New Roman"/>
          <w:sz w:val="20"/>
          <w:szCs w:val="20"/>
        </w:rPr>
        <w:t>, and the parameters of decision tree</w:t>
      </w:r>
      <w:r>
        <w:rPr>
          <w:rFonts w:ascii="Cambria Math" w:hAnsi="Cambria Math" w:cs="Cambria Math"/>
          <w:sz w:val="20"/>
          <w:szCs w:val="20"/>
        </w:rPr>
        <w:t xml:space="preserve"> </w:t>
      </w:r>
      <w:r>
        <w:rPr>
          <w:rFonts w:ascii="Cambria Math" w:hAnsi="Cambria Math" w:cs="Cambria Math"/>
          <w:sz w:val="20"/>
          <w:szCs w:val="20"/>
        </w:rPr>
        <w:t>𝛉</w:t>
      </w:r>
      <w:r>
        <w:rPr>
          <w:rFonts w:ascii="Cambria Math" w:hAnsi="Cambria Math" w:cs="Cambria Math"/>
          <w:sz w:val="20"/>
          <w:szCs w:val="20"/>
          <w:vertAlign w:val="subscript"/>
        </w:rPr>
        <w:t>𝐦</w:t>
      </w:r>
      <w:r>
        <w:rPr>
          <w:rFonts w:cs="Times New Roman"/>
          <w:sz w:val="20"/>
          <w:szCs w:val="20"/>
        </w:rPr>
        <w:t xml:space="preserve"> are determined through empirical risk minimization:</w:t>
      </w:r>
    </w:p>
    <w:p w14:paraId="2C460C8B" w14:textId="77777777" w:rsidR="00742A11" w:rsidRDefault="00F233B7">
      <w:pPr>
        <w:rPr>
          <w:rFonts w:cs="Times New Roman"/>
          <w:sz w:val="20"/>
          <w:szCs w:val="20"/>
        </w:rPr>
      </w:pPr>
      <m:oMathPara>
        <m:oMathParaPr>
          <m:jc m:val="right"/>
        </m:oMathParaPr>
        <m:oMath>
          <m:sSub>
            <m:sSubPr>
              <m:ctrlPr>
                <w:rPr>
                  <w:rFonts w:ascii="Cambria Math" w:hAnsi="Cambria Math" w:cs="Cambria Math"/>
                  <w:b/>
                  <w:sz w:val="20"/>
                  <w:szCs w:val="20"/>
                  <w:vertAlign w:val="subscript"/>
                </w:rPr>
              </m:ctrlPr>
            </m:sSubPr>
            <m:e>
              <m:r>
                <m:rPr>
                  <m:sty m:val="b"/>
                </m:rPr>
                <w:rPr>
                  <w:rFonts w:ascii="Cambria Math" w:hAnsi="Cambria Math" w:cs="Cambria Math"/>
                  <w:sz w:val="20"/>
                  <w:szCs w:val="20"/>
                </w:rPr>
                <m:t>θ</m:t>
              </m:r>
            </m:e>
            <m:sub>
              <m:r>
                <m:rPr>
                  <m:sty m:val="bi"/>
                </m:rPr>
                <w:rPr>
                  <w:rFonts w:ascii="Cambria Math" w:hAnsi="Cambria Math" w:cs="Cambria Math"/>
                  <w:sz w:val="20"/>
                  <w:szCs w:val="20"/>
                  <w:vertAlign w:val="subscript"/>
                </w:rPr>
                <m:t>m</m:t>
              </m:r>
            </m:sub>
          </m:sSub>
          <m:r>
            <m:rPr>
              <m:sty m:val="p"/>
            </m:rPr>
            <w:rPr>
              <w:rFonts w:ascii="Cambria Math" w:hAnsi="Cambria Math" w:cs="Cambria Math"/>
              <w:sz w:val="20"/>
              <w:szCs w:val="20"/>
              <w:vertAlign w:val="subscript"/>
            </w:rPr>
            <m:t>=</m:t>
          </m:r>
          <m:sPre>
            <m:sPrePr>
              <m:ctrlPr>
                <w:rPr>
                  <w:rFonts w:ascii="Cambria Math" w:hAnsi="Cambria Math" w:cs="Cambria Math"/>
                  <w:sz w:val="20"/>
                  <w:szCs w:val="20"/>
                  <w:vertAlign w:val="subscript"/>
                </w:rPr>
              </m:ctrlPr>
            </m:sPrePr>
            <m:sub>
              <m:sSub>
                <m:sSubPr>
                  <m:ctrlPr>
                    <w:rPr>
                      <w:rFonts w:ascii="Cambria Math" w:hAnsi="Cambria Math" w:cs="Cambria Math"/>
                      <w:b/>
                      <w:sz w:val="20"/>
                      <w:szCs w:val="20"/>
                    </w:rPr>
                  </m:ctrlPr>
                </m:sSubPr>
                <m:e>
                  <m:r>
                    <m:rPr>
                      <m:sty m:val="b"/>
                    </m:rPr>
                    <w:rPr>
                      <w:rFonts w:ascii="Cambria Math" w:hAnsi="Cambria Math" w:cs="Cambria Math"/>
                      <w:sz w:val="20"/>
                      <w:szCs w:val="20"/>
                    </w:rPr>
                    <m:t>θ</m:t>
                  </m:r>
                </m:e>
                <m:sub>
                  <m:r>
                    <m:rPr>
                      <m:sty m:val="bi"/>
                    </m:rPr>
                    <w:rPr>
                      <w:rFonts w:ascii="Cambria Math" w:hAnsi="Cambria Math" w:cs="Cambria Math"/>
                      <w:sz w:val="20"/>
                      <w:szCs w:val="20"/>
                    </w:rPr>
                    <m:t>m</m:t>
                  </m:r>
                </m:sub>
              </m:sSub>
            </m:sub>
            <m:sup>
              <m:r>
                <m:rPr>
                  <m:sty m:val="p"/>
                </m:rPr>
                <w:rPr>
                  <w:rFonts w:ascii="Cambria Math" w:hAnsi="Cambria Math" w:cs="Cambria Math"/>
                  <w:sz w:val="20"/>
                  <w:szCs w:val="20"/>
                  <w:vertAlign w:val="subscript"/>
                </w:rPr>
                <m:t>argmin</m:t>
              </m:r>
            </m:sup>
            <m:e>
              <m:nary>
                <m:naryPr>
                  <m:chr m:val="∑"/>
                  <m:limLoc m:val="subSup"/>
                  <m:ctrlPr>
                    <w:rPr>
                      <w:rFonts w:ascii="Cambria Math" w:hAnsi="Cambria Math" w:cs="Cambria Math"/>
                      <w:i/>
                      <w:sz w:val="20"/>
                      <w:szCs w:val="20"/>
                      <w:vertAlign w:val="subscript"/>
                    </w:rPr>
                  </m:ctrlPr>
                </m:naryPr>
                <m:sub>
                  <m:r>
                    <w:rPr>
                      <w:rFonts w:ascii="Cambria Math" w:hAnsi="Cambria Math" w:cs="Cambria Math"/>
                      <w:sz w:val="20"/>
                      <w:szCs w:val="20"/>
                      <w:vertAlign w:val="subscript"/>
                    </w:rPr>
                    <m:t>i</m:t>
                  </m:r>
                  <m:r>
                    <w:rPr>
                      <w:rFonts w:ascii="Cambria Math" w:hAnsi="Cambria Math" w:cs="Cambria Math"/>
                      <w:sz w:val="20"/>
                      <w:szCs w:val="20"/>
                      <w:vertAlign w:val="subscript"/>
                    </w:rPr>
                    <m:t>=1</m:t>
                  </m:r>
                </m:sub>
                <m:sup>
                  <m:r>
                    <w:rPr>
                      <w:rFonts w:ascii="Cambria Math" w:hAnsi="Cambria Math" w:cs="Cambria Math"/>
                      <w:sz w:val="20"/>
                      <w:szCs w:val="20"/>
                      <w:vertAlign w:val="subscript"/>
                    </w:rPr>
                    <m:t>n</m:t>
                  </m:r>
                </m:sup>
                <m:e>
                  <m:r>
                    <m:rPr>
                      <m:sty m:val="bi"/>
                    </m:rPr>
                    <w:rPr>
                      <w:rFonts w:ascii="Cambria Math" w:hAnsi="Cambria Math" w:cs="Cambria Math"/>
                      <w:sz w:val="20"/>
                      <w:szCs w:val="20"/>
                      <w:vertAlign w:val="subscript"/>
                    </w:rPr>
                    <m:t>L</m:t>
                  </m:r>
                  <m:d>
                    <m:dPr>
                      <m:ctrlPr>
                        <w:rPr>
                          <w:rFonts w:ascii="Cambria Math" w:hAnsi="Cambria Math" w:cs="Cambria Math"/>
                          <w:i/>
                          <w:sz w:val="20"/>
                          <w:szCs w:val="20"/>
                          <w:vertAlign w:val="subscript"/>
                        </w:rPr>
                      </m:ctrlPr>
                    </m:dPr>
                    <m:e>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y</m:t>
                          </m:r>
                        </m:e>
                        <m:sub>
                          <m:r>
                            <w:rPr>
                              <w:rFonts w:ascii="Cambria Math" w:hAnsi="Cambria Math" w:cs="Cambria Math"/>
                              <w:sz w:val="20"/>
                              <w:szCs w:val="20"/>
                              <w:vertAlign w:val="subscript"/>
                            </w:rPr>
                            <m:t>i</m:t>
                          </m:r>
                        </m:sub>
                      </m:sSub>
                      <m:r>
                        <w:rPr>
                          <w:rFonts w:ascii="Cambria Math" w:hAnsi="Cambria Math" w:cs="Cambria Math"/>
                          <w:sz w:val="20"/>
                          <w:szCs w:val="20"/>
                          <w:vertAlign w:val="subscript"/>
                        </w:rPr>
                        <m:t xml:space="preserve">, </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f</m:t>
                          </m:r>
                        </m:e>
                        <m:sub>
                          <m:d>
                            <m:dPr>
                              <m:ctrlPr>
                                <w:rPr>
                                  <w:rFonts w:ascii="Cambria Math" w:hAnsi="Cambria Math" w:cs="Cambria Math"/>
                                  <w:i/>
                                  <w:sz w:val="20"/>
                                  <w:szCs w:val="20"/>
                                  <w:vertAlign w:val="subscript"/>
                                </w:rPr>
                              </m:ctrlPr>
                            </m:dPr>
                            <m:e>
                              <m:r>
                                <w:rPr>
                                  <w:rFonts w:ascii="Cambria Math" w:hAnsi="Cambria Math" w:cs="Cambria Math"/>
                                  <w:sz w:val="20"/>
                                  <w:szCs w:val="20"/>
                                  <w:vertAlign w:val="subscript"/>
                                </w:rPr>
                                <m:t>m</m:t>
                              </m:r>
                              <m:r>
                                <w:rPr>
                                  <w:rFonts w:ascii="Cambria Math" w:hAnsi="Cambria Math" w:cs="Cambria Math"/>
                                  <w:sz w:val="20"/>
                                  <w:szCs w:val="20"/>
                                  <w:vertAlign w:val="subscript"/>
                                </w:rPr>
                                <m:t>-1</m:t>
                              </m:r>
                            </m:e>
                          </m:d>
                        </m:sub>
                      </m:sSub>
                      <m:d>
                        <m:dPr>
                          <m:ctrlPr>
                            <w:rPr>
                              <w:rFonts w:ascii="Cambria Math" w:hAnsi="Cambria Math" w:cs="Cambria Math"/>
                              <w:i/>
                              <w:sz w:val="20"/>
                              <w:szCs w:val="20"/>
                              <w:vertAlign w:val="subscript"/>
                            </w:rPr>
                          </m:ctrlPr>
                        </m:dPr>
                        <m:e>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x</m:t>
                              </m:r>
                            </m:e>
                            <m:sub>
                              <m:r>
                                <w:rPr>
                                  <w:rFonts w:ascii="Cambria Math" w:hAnsi="Cambria Math" w:cs="Cambria Math"/>
                                  <w:sz w:val="20"/>
                                  <w:szCs w:val="20"/>
                                  <w:vertAlign w:val="subscript"/>
                                </w:rPr>
                                <m:t>i</m:t>
                              </m:r>
                            </m:sub>
                          </m:sSub>
                        </m:e>
                      </m:d>
                      <m:r>
                        <w:rPr>
                          <w:rFonts w:ascii="Cambria Math" w:hAnsi="Cambria Math" w:cs="Cambria Math"/>
                          <w:sz w:val="20"/>
                          <w:szCs w:val="20"/>
                          <w:vertAlign w:val="subscript"/>
                        </w:rPr>
                        <m:t>+</m:t>
                      </m:r>
                      <m:sSub>
                        <m:sSubPr>
                          <m:ctrlPr>
                            <w:rPr>
                              <w:rFonts w:ascii="Cambria Math" w:hAnsi="Cambria Math" w:cs="Cambria Math"/>
                              <w:b/>
                              <w:i/>
                              <w:sz w:val="20"/>
                              <w:szCs w:val="20"/>
                              <w:vertAlign w:val="subscript"/>
                            </w:rPr>
                          </m:ctrlPr>
                        </m:sSubPr>
                        <m:e>
                          <m:r>
                            <m:rPr>
                              <m:sty m:val="bi"/>
                            </m:rPr>
                            <w:rPr>
                              <w:rFonts w:ascii="Cambria Math" w:hAnsi="Cambria Math" w:cs="Cambria Math"/>
                              <w:sz w:val="20"/>
                              <w:szCs w:val="20"/>
                              <w:vertAlign w:val="subscript"/>
                            </w:rPr>
                            <m:t>t</m:t>
                          </m:r>
                        </m:e>
                        <m:sub>
                          <m:r>
                            <m:rPr>
                              <m:sty m:val="bi"/>
                            </m:rPr>
                            <w:rPr>
                              <w:rFonts w:ascii="Cambria Math" w:hAnsi="Cambria Math" w:cs="Cambria Math"/>
                              <w:sz w:val="20"/>
                              <w:szCs w:val="20"/>
                              <w:vertAlign w:val="subscript"/>
                            </w:rPr>
                            <m:t>m</m:t>
                          </m:r>
                        </m:sub>
                      </m:sSub>
                      <m:d>
                        <m:dPr>
                          <m:ctrlPr>
                            <w:rPr>
                              <w:rFonts w:ascii="Cambria Math" w:hAnsi="Cambria Math" w:cs="Cambria Math"/>
                              <w:i/>
                              <w:sz w:val="20"/>
                              <w:szCs w:val="20"/>
                              <w:vertAlign w:val="subscript"/>
                            </w:rPr>
                          </m:ctrlPr>
                        </m:dPr>
                        <m:e>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x</m:t>
                              </m:r>
                            </m:e>
                            <m:sub>
                              <m:r>
                                <w:rPr>
                                  <w:rFonts w:ascii="Cambria Math" w:hAnsi="Cambria Math" w:cs="Cambria Math"/>
                                  <w:sz w:val="20"/>
                                  <w:szCs w:val="20"/>
                                  <w:vertAlign w:val="subscript"/>
                                </w:rPr>
                                <m:t>i</m:t>
                              </m:r>
                            </m:sub>
                          </m:sSub>
                        </m:e>
                      </m:d>
                    </m:e>
                  </m:d>
                  <m:r>
                    <w:rPr>
                      <w:rFonts w:ascii="Cambria Math" w:hAnsi="Cambria Math" w:cs="Cambria Math"/>
                      <w:sz w:val="20"/>
                      <w:szCs w:val="20"/>
                      <w:vertAlign w:val="subscript"/>
                    </w:rPr>
                    <m:t xml:space="preserve">                            (</m:t>
                  </m:r>
                  <m:r>
                    <m:rPr>
                      <m:sty m:val="p"/>
                    </m:rPr>
                    <w:rPr>
                      <w:rFonts w:ascii="Cambria Math" w:hAnsi="Cambria Math" w:cs="Times New Roman"/>
                      <w:sz w:val="20"/>
                      <w:szCs w:val="20"/>
                      <w:vertAlign w:val="subscript"/>
                    </w:rPr>
                    <m:t>S</m:t>
                  </m:r>
                  <m:r>
                    <w:rPr>
                      <w:rFonts w:ascii="Cambria Math" w:hAnsi="Cambria Math" w:cs="Times New Roman"/>
                      <w:sz w:val="20"/>
                      <w:szCs w:val="20"/>
                      <w:vertAlign w:val="subscript"/>
                    </w:rPr>
                    <m:t>1</m:t>
                  </m:r>
                  <m:r>
                    <w:rPr>
                      <w:rFonts w:ascii="Cambria Math" w:hAnsi="Cambria Math" w:cs="Cambria Math"/>
                      <w:sz w:val="20"/>
                      <w:szCs w:val="20"/>
                      <w:vertAlign w:val="subscript"/>
                    </w:rPr>
                    <m:t xml:space="preserve">) </m:t>
                  </m:r>
                </m:e>
              </m:nary>
            </m:e>
          </m:sPre>
        </m:oMath>
      </m:oMathPara>
    </w:p>
    <w:p w14:paraId="5696B83F" w14:textId="77777777" w:rsidR="00742A11" w:rsidRDefault="00F233B7">
      <w:pPr>
        <w:ind w:firstLineChars="200" w:firstLine="400"/>
        <w:rPr>
          <w:rFonts w:cs="Times New Roman"/>
          <w:sz w:val="20"/>
          <w:szCs w:val="20"/>
        </w:rPr>
      </w:pPr>
      <w:r>
        <w:rPr>
          <w:rFonts w:cs="Times New Roman"/>
          <w:sz w:val="20"/>
          <w:szCs w:val="20"/>
        </w:rPr>
        <w:t>The process of GBR training is as follows:</w:t>
      </w:r>
    </w:p>
    <w:p w14:paraId="1015F801" w14:textId="77777777" w:rsidR="00742A11" w:rsidRDefault="00F233B7">
      <w:pPr>
        <w:rPr>
          <w:rFonts w:cs="Times New Roman"/>
          <w:sz w:val="20"/>
          <w:szCs w:val="20"/>
        </w:rPr>
      </w:pPr>
      <w:r>
        <w:rPr>
          <w:rFonts w:cs="Times New Roman"/>
          <w:sz w:val="20"/>
          <w:szCs w:val="20"/>
        </w:rPr>
        <w:t xml:space="preserve">(a) Initialize a regression tree function </w:t>
      </w:r>
      <w:r>
        <w:rPr>
          <w:rFonts w:ascii="Cambria Math" w:hAnsi="Cambria Math" w:cs="Cambria Math"/>
          <w:sz w:val="20"/>
          <w:szCs w:val="20"/>
        </w:rPr>
        <w:t>𝑓</w:t>
      </w:r>
      <w:r>
        <w:rPr>
          <w:rFonts w:cs="Times New Roman"/>
          <w:sz w:val="20"/>
          <w:szCs w:val="20"/>
          <w:vertAlign w:val="subscript"/>
        </w:rPr>
        <w:t xml:space="preserve">0 </w:t>
      </w:r>
      <w:r>
        <w:rPr>
          <w:rFonts w:cs="Times New Roman"/>
          <w:sz w:val="20"/>
          <w:szCs w:val="20"/>
        </w:rPr>
        <w:t>(</w:t>
      </w:r>
      <w:r>
        <w:rPr>
          <w:rFonts w:ascii="Cambria Math" w:hAnsi="Cambria Math" w:cs="Cambria Math"/>
          <w:sz w:val="20"/>
          <w:szCs w:val="20"/>
        </w:rPr>
        <w:t>𝑥</w:t>
      </w:r>
      <w:r>
        <w:rPr>
          <w:rFonts w:cs="Times New Roman"/>
          <w:sz w:val="20"/>
          <w:szCs w:val="20"/>
        </w:rPr>
        <w:t>).</w:t>
      </w:r>
    </w:p>
    <w:p w14:paraId="264DCC18" w14:textId="77777777" w:rsidR="00742A11" w:rsidRDefault="00F233B7">
      <w:pPr>
        <w:rPr>
          <w:rFonts w:cs="Times New Roman"/>
          <w:sz w:val="20"/>
          <w:szCs w:val="20"/>
        </w:rPr>
      </w:pPr>
      <w:r>
        <w:rPr>
          <w:rFonts w:cs="Times New Roman"/>
          <w:sz w:val="20"/>
          <w:szCs w:val="20"/>
        </w:rPr>
        <w:t>(b) Train GBR in the gradient decline direction, and compute the negative gradient</w:t>
      </w:r>
      <w:r>
        <w:rPr>
          <w:rFonts w:cs="Times New Roman" w:hint="eastAsia"/>
          <w:sz w:val="20"/>
          <w:szCs w:val="20"/>
        </w:rPr>
        <w:t xml:space="preserve"> </w:t>
      </w:r>
      <w:r>
        <w:rPr>
          <w:rFonts w:cs="Times New Roman"/>
          <w:sz w:val="20"/>
          <w:szCs w:val="20"/>
        </w:rPr>
        <w:t>value of the loss function as the estimated value of the residual. For the m</w:t>
      </w:r>
      <w:r>
        <w:rPr>
          <w:rFonts w:cs="Times New Roman"/>
          <w:sz w:val="20"/>
          <w:szCs w:val="20"/>
          <w:vertAlign w:val="subscript"/>
        </w:rPr>
        <w:t>th</w:t>
      </w:r>
      <w:r>
        <w:rPr>
          <w:rFonts w:cs="Times New Roman" w:hint="eastAsia"/>
          <w:sz w:val="20"/>
          <w:szCs w:val="20"/>
        </w:rPr>
        <w:t xml:space="preserve"> </w:t>
      </w:r>
      <w:r>
        <w:rPr>
          <w:rFonts w:cs="Times New Roman"/>
          <w:sz w:val="20"/>
          <w:szCs w:val="20"/>
        </w:rPr>
        <w:t>iteration, GBR generates a regression tree</w:t>
      </w:r>
      <w:r>
        <w:rPr>
          <w:rFonts w:cs="Times New Roman"/>
          <w:sz w:val="20"/>
          <w:szCs w:val="20"/>
        </w:rPr>
        <w:t xml:space="preserve"> according to the residual and updates</w:t>
      </w:r>
      <w:r>
        <w:rPr>
          <w:rFonts w:cs="Times New Roman" w:hint="eastAsia"/>
          <w:sz w:val="20"/>
          <w:szCs w:val="20"/>
        </w:rPr>
        <w:t xml:space="preserve"> </w:t>
      </w:r>
      <w:r>
        <w:rPr>
          <w:rFonts w:cs="Times New Roman"/>
          <w:sz w:val="20"/>
          <w:szCs w:val="20"/>
        </w:rPr>
        <w:t xml:space="preserve">the current function </w:t>
      </w:r>
      <w:r>
        <w:rPr>
          <w:rFonts w:ascii="Cambria Math" w:hAnsi="Cambria Math" w:cs="Cambria Math"/>
          <w:sz w:val="20"/>
          <w:szCs w:val="20"/>
        </w:rPr>
        <w:t>𝑓</w:t>
      </w:r>
      <w:r>
        <w:rPr>
          <w:rFonts w:cs="Times New Roman"/>
          <w:sz w:val="20"/>
          <w:szCs w:val="20"/>
          <w:vertAlign w:val="subscript"/>
        </w:rPr>
        <w:t xml:space="preserve">m </w:t>
      </w:r>
      <w:r>
        <w:rPr>
          <w:rFonts w:cs="Times New Roman"/>
          <w:sz w:val="20"/>
          <w:szCs w:val="20"/>
        </w:rPr>
        <w:t>(</w:t>
      </w:r>
      <w:r>
        <w:rPr>
          <w:rFonts w:ascii="Cambria Math" w:hAnsi="Cambria Math" w:cs="Cambria Math"/>
          <w:sz w:val="20"/>
          <w:szCs w:val="20"/>
        </w:rPr>
        <w:t>𝑥</w:t>
      </w:r>
      <w:r>
        <w:rPr>
          <w:rFonts w:cs="Times New Roman"/>
          <w:sz w:val="20"/>
          <w:szCs w:val="20"/>
        </w:rPr>
        <w:t>).</w:t>
      </w:r>
    </w:p>
    <w:p w14:paraId="2B7FF666" w14:textId="77777777" w:rsidR="00742A11" w:rsidRDefault="00F233B7">
      <w:pPr>
        <w:rPr>
          <w:rFonts w:cs="Times New Roman"/>
          <w:sz w:val="20"/>
          <w:szCs w:val="20"/>
        </w:rPr>
      </w:pPr>
      <w:r>
        <w:rPr>
          <w:rFonts w:cs="Times New Roman"/>
          <w:sz w:val="20"/>
          <w:szCs w:val="20"/>
        </w:rPr>
        <w:t>(c) The final regression model is the weighted sum of several weak regression trees,</w:t>
      </w:r>
      <w:r>
        <w:rPr>
          <w:rFonts w:cs="Times New Roman" w:hint="eastAsia"/>
          <w:sz w:val="20"/>
          <w:szCs w:val="20"/>
        </w:rPr>
        <w:t xml:space="preserve"> </w:t>
      </w:r>
      <w:r>
        <w:rPr>
          <w:rFonts w:cs="Times New Roman"/>
          <w:sz w:val="20"/>
          <w:szCs w:val="20"/>
        </w:rPr>
        <w:t>which is defined as:</w:t>
      </w:r>
    </w:p>
    <w:p w14:paraId="303B1855" w14:textId="77777777" w:rsidR="00742A11" w:rsidRDefault="00F233B7">
      <w:pPr>
        <w:rPr>
          <w:rFonts w:eastAsia="宋体"/>
          <w:sz w:val="20"/>
          <w:szCs w:val="20"/>
        </w:rPr>
      </w:pPr>
      <m:oMathPara>
        <m:oMathParaPr>
          <m:jc m:val="right"/>
        </m:oMathParaPr>
        <m:oMath>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f</m:t>
              </m:r>
            </m:e>
            <m:sub>
              <m:r>
                <w:rPr>
                  <w:rFonts w:ascii="Cambria Math" w:hAnsi="Cambria Math" w:cs="Times New Roman"/>
                  <w:sz w:val="20"/>
                  <w:szCs w:val="20"/>
                  <w:vertAlign w:val="subscript"/>
                </w:rPr>
                <m:t>M</m:t>
              </m:r>
            </m:sub>
          </m:sSub>
          <m:d>
            <m:dPr>
              <m:ctrlPr>
                <w:rPr>
                  <w:rFonts w:ascii="Cambria Math" w:hAnsi="Cambria Math" w:cs="Times New Roman"/>
                  <w:i/>
                  <w:sz w:val="20"/>
                  <w:szCs w:val="20"/>
                  <w:vertAlign w:val="subscript"/>
                </w:rPr>
              </m:ctrlPr>
            </m:dPr>
            <m:e>
              <m:r>
                <w:rPr>
                  <w:rFonts w:ascii="Cambria Math" w:hAnsi="Cambria Math" w:cs="Times New Roman"/>
                  <w:sz w:val="20"/>
                  <w:szCs w:val="20"/>
                  <w:vertAlign w:val="subscript"/>
                </w:rPr>
                <m:t>x</m:t>
              </m:r>
            </m:e>
          </m:d>
          <m:r>
            <m:rPr>
              <m:sty m:val="p"/>
            </m:rPr>
            <w:rPr>
              <w:rFonts w:ascii="Cambria Math" w:hAnsi="Cambria Math" w:cs="Times New Roman"/>
              <w:sz w:val="20"/>
              <w:szCs w:val="20"/>
              <w:vertAlign w:val="subscript"/>
            </w:rPr>
            <m:t>=</m:t>
          </m:r>
          <m:nary>
            <m:naryPr>
              <m:chr m:val="∑"/>
              <m:limLoc m:val="undOvr"/>
              <m:ctrlPr>
                <w:rPr>
                  <w:rFonts w:ascii="Cambria Math" w:hAnsi="Cambria Math" w:cs="Times New Roman"/>
                  <w:i/>
                  <w:sz w:val="20"/>
                  <w:szCs w:val="20"/>
                  <w:vertAlign w:val="subscript"/>
                </w:rPr>
              </m:ctrlPr>
            </m:naryPr>
            <m:sub>
              <m:r>
                <w:rPr>
                  <w:rFonts w:ascii="Cambria Math" w:hAnsi="Cambria Math" w:cs="Times New Roman"/>
                  <w:sz w:val="20"/>
                  <w:szCs w:val="20"/>
                  <w:vertAlign w:val="subscript"/>
                </w:rPr>
                <m:t>m</m:t>
              </m:r>
              <m:r>
                <w:rPr>
                  <w:rFonts w:ascii="Cambria Math" w:hAnsi="Cambria Math" w:cs="Times New Roman"/>
                  <w:sz w:val="20"/>
                  <w:szCs w:val="20"/>
                  <w:vertAlign w:val="subscript"/>
                </w:rPr>
                <m:t xml:space="preserve"> = 1</m:t>
              </m:r>
            </m:sub>
            <m:sup>
              <m:r>
                <w:rPr>
                  <w:rFonts w:ascii="Cambria Math" w:hAnsi="Cambria Math" w:cs="Times New Roman"/>
                  <w:sz w:val="20"/>
                  <w:szCs w:val="20"/>
                  <w:vertAlign w:val="subscript"/>
                </w:rPr>
                <m:t>M</m:t>
              </m:r>
            </m:sup>
            <m:e>
              <m:r>
                <w:rPr>
                  <w:rFonts w:ascii="Cambria Math" w:hAnsi="Cambria Math" w:cs="Times New Roman"/>
                  <w:sz w:val="20"/>
                  <w:szCs w:val="20"/>
                  <w:vertAlign w:val="subscript"/>
                </w:rPr>
                <m:t>t</m:t>
              </m:r>
              <m:d>
                <m:dPr>
                  <m:ctrlPr>
                    <w:rPr>
                      <w:rFonts w:ascii="Cambria Math" w:hAnsi="Cambria Math" w:cs="Times New Roman"/>
                      <w:i/>
                      <w:sz w:val="20"/>
                      <w:szCs w:val="20"/>
                      <w:vertAlign w:val="subscript"/>
                    </w:rPr>
                  </m:ctrlPr>
                </m:dPr>
                <m:e>
                  <m:r>
                    <w:rPr>
                      <w:rFonts w:ascii="Cambria Math" w:hAnsi="Cambria Math" w:cs="Times New Roman"/>
                      <w:sz w:val="20"/>
                      <w:szCs w:val="20"/>
                      <w:vertAlign w:val="subscript"/>
                    </w:rPr>
                    <m:t>x</m:t>
                  </m:r>
                  <m:r>
                    <w:rPr>
                      <w:rFonts w:ascii="Cambria Math" w:hAnsi="Cambria Math" w:cs="Times New Roman"/>
                      <w:sz w:val="20"/>
                      <w:szCs w:val="20"/>
                      <w:vertAlign w:val="subscript"/>
                    </w:rPr>
                    <m:t>,</m:t>
                  </m:r>
                  <m:sSub>
                    <m:sSubPr>
                      <m:ctrlPr>
                        <w:rPr>
                          <w:rFonts w:ascii="Cambria Math" w:hAnsi="Cambria Math" w:cs="Times New Roman"/>
                          <w:b/>
                          <w:sz w:val="20"/>
                          <w:szCs w:val="20"/>
                          <w:vertAlign w:val="subscript"/>
                        </w:rPr>
                      </m:ctrlPr>
                    </m:sSubPr>
                    <m:e>
                      <m:r>
                        <m:rPr>
                          <m:sty m:val="b"/>
                        </m:rPr>
                        <w:rPr>
                          <w:rFonts w:ascii="Cambria Math" w:hAnsi="Cambria Math" w:cs="Times New Roman"/>
                          <w:sz w:val="20"/>
                          <w:szCs w:val="20"/>
                        </w:rPr>
                        <m:t>θ</m:t>
                      </m:r>
                    </m:e>
                    <m:sub>
                      <m:r>
                        <m:rPr>
                          <m:sty m:val="bi"/>
                        </m:rPr>
                        <w:rPr>
                          <w:rFonts w:ascii="Cambria Math" w:hAnsi="Cambria Math" w:cs="Times New Roman"/>
                          <w:sz w:val="20"/>
                          <w:szCs w:val="20"/>
                          <w:vertAlign w:val="subscript"/>
                        </w:rPr>
                        <m:t>m</m:t>
                      </m:r>
                    </m:sub>
                  </m:sSub>
                </m:e>
              </m:d>
              <m:r>
                <w:rPr>
                  <w:rFonts w:ascii="Cambria Math" w:hAnsi="Cambria Math" w:cs="Times New Roman"/>
                  <w:sz w:val="20"/>
                  <w:szCs w:val="20"/>
                  <w:vertAlign w:val="subscript"/>
                </w:rPr>
                <m:t xml:space="preserve">                                                       (</m:t>
              </m:r>
              <m:r>
                <m:rPr>
                  <m:sty m:val="p"/>
                </m:rPr>
                <w:rPr>
                  <w:rFonts w:ascii="Cambria Math" w:hAnsi="Cambria Math" w:cs="Times New Roman"/>
                  <w:sz w:val="20"/>
                  <w:szCs w:val="20"/>
                  <w:vertAlign w:val="subscript"/>
                </w:rPr>
                <m:t>S2</m:t>
              </m:r>
              <m:r>
                <w:rPr>
                  <w:rFonts w:ascii="Cambria Math" w:hAnsi="Cambria Math" w:cs="Times New Roman"/>
                  <w:sz w:val="20"/>
                  <w:szCs w:val="20"/>
                  <w:vertAlign w:val="subscript"/>
                </w:rPr>
                <m:t>)</m:t>
              </m:r>
            </m:e>
          </m:nary>
        </m:oMath>
      </m:oMathPara>
    </w:p>
    <w:p w14:paraId="4B7E9879" w14:textId="77777777" w:rsidR="00742A11" w:rsidRDefault="00F233B7">
      <w:pPr>
        <w:rPr>
          <w:rFonts w:eastAsia="宋体"/>
        </w:rPr>
      </w:pPr>
      <w:r>
        <w:rPr>
          <w:rFonts w:eastAsia="宋体" w:hint="eastAsia"/>
        </w:rPr>
        <w:br w:type="page"/>
      </w:r>
    </w:p>
    <w:p w14:paraId="48400F46" w14:textId="77777777" w:rsidR="00742A11" w:rsidRDefault="00F233B7">
      <w:pPr>
        <w:spacing w:before="240" w:after="240" w:line="240" w:lineRule="exact"/>
        <w:rPr>
          <w:rFonts w:cs="Times New Roman"/>
          <w:b/>
          <w:sz w:val="20"/>
          <w:szCs w:val="20"/>
        </w:rPr>
      </w:pPr>
      <w:r>
        <w:rPr>
          <w:rFonts w:cs="Times New Roman"/>
          <w:b/>
          <w:sz w:val="20"/>
          <w:szCs w:val="20"/>
        </w:rPr>
        <w:lastRenderedPageBreak/>
        <w:t xml:space="preserve">Note S2. </w:t>
      </w:r>
      <w:r>
        <w:rPr>
          <w:rFonts w:cs="Times New Roman" w:hint="eastAsia"/>
          <w:b/>
          <w:sz w:val="20"/>
          <w:szCs w:val="20"/>
        </w:rPr>
        <w:t>The computational method</w:t>
      </w:r>
      <w:r>
        <w:rPr>
          <w:rFonts w:cs="Times New Roman"/>
          <w:b/>
          <w:sz w:val="20"/>
          <w:szCs w:val="20"/>
        </w:rPr>
        <w:t xml:space="preserve"> of the RFR regression algorithm</w:t>
      </w:r>
    </w:p>
    <w:p w14:paraId="61F8BE48" w14:textId="77777777" w:rsidR="00742A11" w:rsidRDefault="00F233B7">
      <w:pPr>
        <w:ind w:firstLineChars="200" w:firstLine="400"/>
        <w:rPr>
          <w:rFonts w:cs="Times New Roman"/>
          <w:sz w:val="20"/>
          <w:szCs w:val="20"/>
        </w:rPr>
      </w:pPr>
      <w:r>
        <w:rPr>
          <w:rFonts w:cs="Times New Roman" w:hint="eastAsia"/>
          <w:sz w:val="20"/>
          <w:szCs w:val="20"/>
        </w:rPr>
        <w:t xml:space="preserve">The </w:t>
      </w:r>
      <w:r>
        <w:rPr>
          <w:rFonts w:cs="Times New Roman"/>
          <w:b/>
          <w:sz w:val="20"/>
          <w:szCs w:val="20"/>
          <w:lang w:val="en-GB"/>
        </w:rPr>
        <w:t>Random Forest Regression (RFR)</w:t>
      </w:r>
      <w:r>
        <w:rPr>
          <w:rFonts w:cs="Times New Roman"/>
          <w:sz w:val="20"/>
          <w:szCs w:val="20"/>
        </w:rPr>
        <w:t xml:space="preserve"> model is an ensemble learning method for regression by constructing a multitude of decision trees at training time and outputting the class that is t</w:t>
      </w:r>
      <w:r>
        <w:rPr>
          <w:rFonts w:cs="Times New Roman"/>
          <w:sz w:val="20"/>
          <w:szCs w:val="20"/>
        </w:rPr>
        <w:t>he mode of the classes (classification) or mean/average prediction (regression) of the individual trees</w:t>
      </w:r>
      <w:r>
        <w:rPr>
          <w:rFonts w:eastAsia="宋体" w:cs="Times New Roman"/>
          <w:sz w:val="20"/>
          <w:szCs w:val="20"/>
          <w:vertAlign w:val="superscript"/>
        </w:rPr>
        <w:t>3</w:t>
      </w:r>
      <w:r>
        <w:rPr>
          <w:rFonts w:cs="Times New Roman"/>
          <w:sz w:val="20"/>
          <w:szCs w:val="20"/>
        </w:rPr>
        <w:t>. Random decision forests correct for decision trees' habit of overfitting to their training set.</w:t>
      </w:r>
      <w:r>
        <w:rPr>
          <w:sz w:val="20"/>
          <w:szCs w:val="20"/>
        </w:rPr>
        <w:t xml:space="preserve"> </w:t>
      </w:r>
      <w:r>
        <w:rPr>
          <w:rFonts w:cs="Times New Roman"/>
          <w:sz w:val="20"/>
          <w:szCs w:val="20"/>
        </w:rPr>
        <w:t xml:space="preserve">The training algorithm for random forests applies the </w:t>
      </w:r>
      <w:r>
        <w:rPr>
          <w:rFonts w:cs="Times New Roman"/>
          <w:sz w:val="20"/>
          <w:szCs w:val="20"/>
        </w:rPr>
        <w:t>general technique of bootstrap aggregating, or bagging, to tree learners. Given a training set X = x</w:t>
      </w:r>
      <w:r>
        <w:rPr>
          <w:rFonts w:cs="Times New Roman"/>
          <w:sz w:val="20"/>
          <w:szCs w:val="20"/>
          <w:vertAlign w:val="subscript"/>
        </w:rPr>
        <w:t>1</w:t>
      </w:r>
      <w:r>
        <w:rPr>
          <w:rFonts w:cs="Times New Roman"/>
          <w:sz w:val="20"/>
          <w:szCs w:val="20"/>
        </w:rPr>
        <w:t>... x</w:t>
      </w:r>
      <w:r>
        <w:rPr>
          <w:rFonts w:cs="Times New Roman"/>
          <w:sz w:val="20"/>
          <w:szCs w:val="20"/>
          <w:vertAlign w:val="subscript"/>
        </w:rPr>
        <w:t>n</w:t>
      </w:r>
      <w:r>
        <w:rPr>
          <w:rFonts w:cs="Times New Roman"/>
          <w:sz w:val="20"/>
          <w:szCs w:val="20"/>
        </w:rPr>
        <w:t xml:space="preserve"> with responses Y = y</w:t>
      </w:r>
      <w:r>
        <w:rPr>
          <w:rFonts w:cs="Times New Roman"/>
          <w:sz w:val="20"/>
          <w:szCs w:val="20"/>
          <w:vertAlign w:val="subscript"/>
        </w:rPr>
        <w:t>1</w:t>
      </w:r>
      <w:r>
        <w:rPr>
          <w:rFonts w:cs="Times New Roman"/>
          <w:sz w:val="20"/>
          <w:szCs w:val="20"/>
        </w:rPr>
        <w:t>... y</w:t>
      </w:r>
      <w:r>
        <w:rPr>
          <w:rFonts w:cs="Times New Roman"/>
          <w:sz w:val="20"/>
          <w:szCs w:val="20"/>
          <w:vertAlign w:val="subscript"/>
        </w:rPr>
        <w:t>n</w:t>
      </w:r>
      <w:r>
        <w:rPr>
          <w:rFonts w:cs="Times New Roman"/>
          <w:sz w:val="20"/>
          <w:szCs w:val="20"/>
        </w:rPr>
        <w:t>, bagging repeatedly (B times) selects a random sample with replacement of the training set and fits trees to these sampl</w:t>
      </w:r>
      <w:r>
        <w:rPr>
          <w:rFonts w:cs="Times New Roman"/>
          <w:sz w:val="20"/>
          <w:szCs w:val="20"/>
        </w:rPr>
        <w:t>es:</w:t>
      </w:r>
    </w:p>
    <w:p w14:paraId="4E391723" w14:textId="77777777" w:rsidR="00742A11" w:rsidRDefault="00F233B7">
      <w:pPr>
        <w:pStyle w:val="a5"/>
        <w:numPr>
          <w:ilvl w:val="0"/>
          <w:numId w:val="1"/>
        </w:numPr>
        <w:ind w:firstLineChars="0"/>
        <w:rPr>
          <w:rFonts w:cs="Times New Roman"/>
          <w:sz w:val="20"/>
          <w:szCs w:val="20"/>
        </w:rPr>
      </w:pPr>
      <w:r>
        <w:rPr>
          <w:rFonts w:cs="Times New Roman"/>
          <w:sz w:val="20"/>
          <w:szCs w:val="20"/>
        </w:rPr>
        <w:t>For b = 1... B: Sample, with replacement, n training examples from X, Y; call these X</w:t>
      </w:r>
      <w:r>
        <w:rPr>
          <w:rFonts w:cs="Times New Roman"/>
          <w:sz w:val="20"/>
          <w:szCs w:val="20"/>
          <w:vertAlign w:val="subscript"/>
        </w:rPr>
        <w:t>b</w:t>
      </w:r>
      <w:r>
        <w:rPr>
          <w:rFonts w:cs="Times New Roman"/>
          <w:sz w:val="20"/>
          <w:szCs w:val="20"/>
        </w:rPr>
        <w:t>, Y</w:t>
      </w:r>
      <w:r>
        <w:rPr>
          <w:rFonts w:cs="Times New Roman"/>
          <w:sz w:val="20"/>
          <w:szCs w:val="20"/>
          <w:vertAlign w:val="subscript"/>
        </w:rPr>
        <w:t>b</w:t>
      </w:r>
      <w:r>
        <w:rPr>
          <w:rFonts w:cs="Times New Roman"/>
          <w:sz w:val="20"/>
          <w:szCs w:val="20"/>
        </w:rPr>
        <w:t>; Train a regression tree f</w:t>
      </w:r>
      <w:r>
        <w:rPr>
          <w:rFonts w:cs="Times New Roman"/>
          <w:sz w:val="20"/>
          <w:szCs w:val="20"/>
          <w:vertAlign w:val="subscript"/>
        </w:rPr>
        <w:t>b</w:t>
      </w:r>
      <w:r>
        <w:rPr>
          <w:rFonts w:cs="Times New Roman"/>
          <w:sz w:val="20"/>
          <w:szCs w:val="20"/>
        </w:rPr>
        <w:t xml:space="preserve"> on X</w:t>
      </w:r>
      <w:r>
        <w:rPr>
          <w:rFonts w:cs="Times New Roman"/>
          <w:sz w:val="20"/>
          <w:szCs w:val="20"/>
          <w:vertAlign w:val="subscript"/>
        </w:rPr>
        <w:t>b</w:t>
      </w:r>
      <w:r>
        <w:rPr>
          <w:rFonts w:cs="Times New Roman"/>
          <w:sz w:val="20"/>
          <w:szCs w:val="20"/>
        </w:rPr>
        <w:t>, Y</w:t>
      </w:r>
      <w:r>
        <w:rPr>
          <w:rFonts w:cs="Times New Roman"/>
          <w:sz w:val="20"/>
          <w:szCs w:val="20"/>
          <w:vertAlign w:val="subscript"/>
        </w:rPr>
        <w:t>b</w:t>
      </w:r>
      <w:r>
        <w:rPr>
          <w:rFonts w:cs="Times New Roman"/>
          <w:sz w:val="20"/>
          <w:szCs w:val="20"/>
        </w:rPr>
        <w:t>.</w:t>
      </w:r>
    </w:p>
    <w:p w14:paraId="4B30D2E6" w14:textId="77777777" w:rsidR="00742A11" w:rsidRDefault="00F233B7">
      <w:pPr>
        <w:pStyle w:val="a5"/>
        <w:numPr>
          <w:ilvl w:val="0"/>
          <w:numId w:val="1"/>
        </w:numPr>
        <w:ind w:firstLineChars="0"/>
        <w:rPr>
          <w:rFonts w:cs="Times New Roman"/>
          <w:sz w:val="20"/>
          <w:szCs w:val="20"/>
        </w:rPr>
      </w:pPr>
      <w:r>
        <w:rPr>
          <w:rFonts w:cs="Times New Roman"/>
          <w:sz w:val="20"/>
          <w:szCs w:val="20"/>
        </w:rPr>
        <w:t xml:space="preserve">After training, predictions for unseen samples x' can be made by averaging the predictions from all the individual </w:t>
      </w:r>
      <w:r>
        <w:rPr>
          <w:rFonts w:cs="Times New Roman"/>
          <w:sz w:val="20"/>
          <w:szCs w:val="20"/>
        </w:rPr>
        <w:t>regression trees on x'</w:t>
      </w:r>
    </w:p>
    <w:p w14:paraId="4DF2675B" w14:textId="77777777" w:rsidR="00742A11" w:rsidRDefault="00F233B7">
      <w:pPr>
        <w:rPr>
          <w:rFonts w:eastAsia="宋体"/>
        </w:rPr>
      </w:pPr>
      <m:oMathPara>
        <m:oMathParaPr>
          <m:jc m:val="right"/>
        </m:oMathParaPr>
        <m:oMath>
          <m:acc>
            <m:accPr>
              <m:ctrlPr>
                <w:rPr>
                  <w:rFonts w:ascii="Cambria Math" w:hAnsi="Cambria Math" w:cs="Times New Roman"/>
                  <w:sz w:val="20"/>
                  <w:szCs w:val="20"/>
                </w:rPr>
              </m:ctrlPr>
            </m:accPr>
            <m:e>
              <m:r>
                <w:rPr>
                  <w:rFonts w:ascii="Cambria Math" w:hAnsi="Cambria Math" w:cs="Times New Roman"/>
                  <w:sz w:val="20"/>
                  <w:szCs w:val="20"/>
                </w:rPr>
                <m:t>f</m:t>
              </m:r>
            </m:e>
          </m:acc>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B</m:t>
              </m:r>
            </m:den>
          </m:f>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b</m:t>
              </m:r>
              <m:r>
                <w:rPr>
                  <w:rFonts w:ascii="Cambria Math" w:hAnsi="Cambria Math" w:cs="Times New Roman"/>
                  <w:sz w:val="20"/>
                  <w:szCs w:val="20"/>
                </w:rPr>
                <m:t>=1</m:t>
              </m:r>
            </m:sub>
            <m:sup>
              <m:r>
                <w:rPr>
                  <w:rFonts w:ascii="Cambria Math" w:hAnsi="Cambria Math" w:cs="Times New Roman"/>
                  <w:sz w:val="20"/>
                  <w:szCs w:val="20"/>
                </w:rPr>
                <m:t>B</m:t>
              </m:r>
            </m:sup>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b</m:t>
                  </m:r>
                </m:sub>
              </m:sSub>
              <m:d>
                <m:dPr>
                  <m:ctrlPr>
                    <w:rPr>
                      <w:rFonts w:ascii="Cambria Math" w:hAnsi="Cambria Math" w:cs="Times New Roman"/>
                      <w:i/>
                      <w:sz w:val="20"/>
                      <w:szCs w:val="20"/>
                    </w:rPr>
                  </m:ctrlPr>
                </m:dPr>
                <m:e>
                  <m:sSup>
                    <m:sSupPr>
                      <m:ctrlPr>
                        <w:rPr>
                          <w:rFonts w:ascii="Cambria Math" w:hAnsi="Cambria Math" w:cs="Times New Roman"/>
                          <w:sz w:val="20"/>
                          <w:szCs w:val="20"/>
                        </w:rPr>
                      </m:ctrlPr>
                    </m:sSupPr>
                    <m:e>
                      <m:r>
                        <m:rPr>
                          <m:sty m:val="p"/>
                        </m:rPr>
                        <w:rPr>
                          <w:rFonts w:ascii="Cambria Math" w:hAnsi="Cambria Math" w:cs="Times New Roman"/>
                          <w:sz w:val="20"/>
                          <w:szCs w:val="20"/>
                        </w:rPr>
                        <m:t>x</m:t>
                      </m:r>
                      <m:ctrlPr>
                        <w:rPr>
                          <w:rFonts w:ascii="Cambria Math" w:hAnsi="Cambria Math" w:cs="Times New Roman"/>
                          <w:i/>
                          <w:sz w:val="20"/>
                          <w:szCs w:val="20"/>
                        </w:rPr>
                      </m:ctrlPr>
                    </m:e>
                    <m:sup>
                      <m:r>
                        <m:rPr>
                          <m:sty m:val="p"/>
                        </m:rPr>
                        <w:rPr>
                          <w:rFonts w:ascii="Cambria Math" w:hAnsi="Cambria Math" w:cs="Times New Roman"/>
                          <w:sz w:val="20"/>
                          <w:szCs w:val="20"/>
                        </w:rPr>
                        <m:t>'</m:t>
                      </m:r>
                    </m:sup>
                  </m:sSup>
                </m:e>
              </m:d>
              <m:r>
                <w:rPr>
                  <w:rFonts w:ascii="Cambria Math" w:hAnsi="Cambria Math" w:cs="Times New Roman"/>
                  <w:sz w:val="20"/>
                  <w:szCs w:val="20"/>
                </w:rPr>
                <m:t xml:space="preserve">                                        </m:t>
              </m:r>
              <m:r>
                <m:rPr>
                  <m:sty m:val="p"/>
                </m:rPr>
                <w:rPr>
                  <w:rFonts w:ascii="Cambria Math" w:hAnsi="Cambria Math" w:cs="Times New Roman"/>
                  <w:sz w:val="20"/>
                  <w:szCs w:val="20"/>
                </w:rPr>
                <m:t>(S3)</m:t>
              </m:r>
            </m:e>
          </m:nary>
          <m:r>
            <m:rPr>
              <m:sty m:val="p"/>
            </m:rPr>
            <w:rPr>
              <w:rFonts w:ascii="Cambria Math" w:hAnsi="Cambria Math" w:cs="Times New Roman"/>
              <w:sz w:val="20"/>
              <w:szCs w:val="20"/>
            </w:rPr>
            <w:br/>
          </m:r>
        </m:oMath>
      </m:oMathPara>
    </w:p>
    <w:p w14:paraId="69D2D4A8" w14:textId="77777777" w:rsidR="00742A11" w:rsidRDefault="00742A11">
      <w:pPr>
        <w:rPr>
          <w:rFonts w:eastAsia="宋体"/>
        </w:rPr>
      </w:pPr>
    </w:p>
    <w:p w14:paraId="1184E69E" w14:textId="77777777" w:rsidR="00742A11" w:rsidRDefault="00742A11">
      <w:pPr>
        <w:rPr>
          <w:rFonts w:eastAsia="宋体"/>
        </w:rPr>
      </w:pPr>
    </w:p>
    <w:p w14:paraId="6081B618" w14:textId="77777777" w:rsidR="00742A11" w:rsidRDefault="00742A11">
      <w:pPr>
        <w:rPr>
          <w:rFonts w:eastAsia="宋体"/>
        </w:rPr>
      </w:pPr>
    </w:p>
    <w:p w14:paraId="1AA7471A" w14:textId="77777777" w:rsidR="00742A11" w:rsidRDefault="00742A11">
      <w:pPr>
        <w:rPr>
          <w:rFonts w:eastAsia="宋体"/>
        </w:rPr>
      </w:pPr>
    </w:p>
    <w:p w14:paraId="1E1435F0" w14:textId="77777777" w:rsidR="00742A11" w:rsidRDefault="00742A11">
      <w:pPr>
        <w:rPr>
          <w:rFonts w:eastAsia="宋体"/>
        </w:rPr>
      </w:pPr>
    </w:p>
    <w:p w14:paraId="3C6A3563" w14:textId="77777777" w:rsidR="00742A11" w:rsidRDefault="00742A11">
      <w:pPr>
        <w:rPr>
          <w:rFonts w:eastAsia="宋体"/>
        </w:rPr>
      </w:pPr>
    </w:p>
    <w:p w14:paraId="1514D138" w14:textId="77777777" w:rsidR="00742A11" w:rsidRDefault="00742A11">
      <w:pPr>
        <w:rPr>
          <w:rFonts w:eastAsia="宋体"/>
        </w:rPr>
      </w:pPr>
    </w:p>
    <w:p w14:paraId="66C71702" w14:textId="77777777" w:rsidR="00742A11" w:rsidRDefault="00742A11">
      <w:pPr>
        <w:rPr>
          <w:rFonts w:eastAsia="宋体"/>
        </w:rPr>
      </w:pPr>
    </w:p>
    <w:p w14:paraId="6DFE3B2B" w14:textId="77777777" w:rsidR="00742A11" w:rsidRDefault="00742A11">
      <w:pPr>
        <w:rPr>
          <w:rFonts w:eastAsia="宋体"/>
        </w:rPr>
      </w:pPr>
    </w:p>
    <w:p w14:paraId="2A22BE4F" w14:textId="77777777" w:rsidR="00742A11" w:rsidRDefault="00742A11">
      <w:pPr>
        <w:rPr>
          <w:rFonts w:eastAsia="宋体"/>
        </w:rPr>
      </w:pPr>
    </w:p>
    <w:p w14:paraId="7C7F2F17" w14:textId="77777777" w:rsidR="00742A11" w:rsidRDefault="00742A11">
      <w:pPr>
        <w:rPr>
          <w:rFonts w:eastAsia="宋体"/>
        </w:rPr>
      </w:pPr>
    </w:p>
    <w:p w14:paraId="14958C28" w14:textId="77777777" w:rsidR="00742A11" w:rsidRDefault="00742A11">
      <w:pPr>
        <w:rPr>
          <w:rFonts w:eastAsia="宋体"/>
        </w:rPr>
      </w:pPr>
    </w:p>
    <w:p w14:paraId="1FE211C9" w14:textId="77777777" w:rsidR="00742A11" w:rsidRDefault="00742A11">
      <w:pPr>
        <w:rPr>
          <w:rFonts w:eastAsia="宋体"/>
        </w:rPr>
      </w:pPr>
    </w:p>
    <w:p w14:paraId="284C7B7F" w14:textId="77777777" w:rsidR="00742A11" w:rsidRDefault="00742A11">
      <w:pPr>
        <w:rPr>
          <w:rFonts w:eastAsia="宋体"/>
        </w:rPr>
      </w:pPr>
    </w:p>
    <w:p w14:paraId="305A377E" w14:textId="77777777" w:rsidR="00742A11" w:rsidRDefault="00742A11">
      <w:pPr>
        <w:rPr>
          <w:rFonts w:eastAsia="宋体"/>
        </w:rPr>
      </w:pPr>
    </w:p>
    <w:p w14:paraId="033B7A68" w14:textId="77777777" w:rsidR="00742A11" w:rsidRDefault="00742A11">
      <w:pPr>
        <w:rPr>
          <w:rFonts w:eastAsia="宋体"/>
        </w:rPr>
      </w:pPr>
    </w:p>
    <w:p w14:paraId="67D5F949" w14:textId="77777777" w:rsidR="00742A11" w:rsidRDefault="00742A11">
      <w:pPr>
        <w:rPr>
          <w:rFonts w:eastAsia="宋体"/>
        </w:rPr>
      </w:pPr>
    </w:p>
    <w:p w14:paraId="2DB6D061" w14:textId="77777777" w:rsidR="00742A11" w:rsidRDefault="00742A11">
      <w:pPr>
        <w:rPr>
          <w:rFonts w:eastAsia="宋体"/>
        </w:rPr>
      </w:pPr>
    </w:p>
    <w:p w14:paraId="6B035FD3" w14:textId="77777777" w:rsidR="00742A11" w:rsidRDefault="00742A11">
      <w:pPr>
        <w:rPr>
          <w:rFonts w:eastAsia="宋体"/>
        </w:rPr>
      </w:pPr>
    </w:p>
    <w:p w14:paraId="05632369" w14:textId="77777777" w:rsidR="00742A11" w:rsidRDefault="00742A11">
      <w:pPr>
        <w:rPr>
          <w:rFonts w:eastAsia="宋体"/>
        </w:rPr>
      </w:pPr>
    </w:p>
    <w:p w14:paraId="2AA7A81C" w14:textId="77777777" w:rsidR="00742A11" w:rsidRDefault="00742A11">
      <w:pPr>
        <w:rPr>
          <w:rFonts w:eastAsia="宋体"/>
        </w:rPr>
      </w:pPr>
    </w:p>
    <w:p w14:paraId="028470B6" w14:textId="77777777" w:rsidR="00742A11" w:rsidRDefault="00742A11">
      <w:pPr>
        <w:rPr>
          <w:rFonts w:eastAsia="宋体"/>
        </w:rPr>
      </w:pPr>
    </w:p>
    <w:p w14:paraId="31A50207" w14:textId="77777777" w:rsidR="00742A11" w:rsidRDefault="00742A11">
      <w:pPr>
        <w:rPr>
          <w:rFonts w:eastAsia="宋体"/>
        </w:rPr>
      </w:pPr>
    </w:p>
    <w:p w14:paraId="2BD7722B" w14:textId="77777777" w:rsidR="00742A11" w:rsidRDefault="00742A11">
      <w:pPr>
        <w:rPr>
          <w:rFonts w:eastAsia="宋体"/>
        </w:rPr>
      </w:pPr>
    </w:p>
    <w:p w14:paraId="0D7D3ECE" w14:textId="77777777" w:rsidR="00742A11" w:rsidRDefault="00742A11">
      <w:pPr>
        <w:rPr>
          <w:rFonts w:eastAsia="宋体"/>
        </w:rPr>
      </w:pPr>
    </w:p>
    <w:p w14:paraId="4229EFC4" w14:textId="77777777" w:rsidR="00742A11" w:rsidRDefault="00742A11">
      <w:pPr>
        <w:rPr>
          <w:rFonts w:eastAsia="宋体"/>
        </w:rPr>
      </w:pPr>
    </w:p>
    <w:p w14:paraId="15BE8897" w14:textId="77777777" w:rsidR="00742A11" w:rsidRDefault="00F233B7">
      <w:pPr>
        <w:rPr>
          <w:rFonts w:eastAsia="宋体"/>
        </w:rPr>
      </w:pPr>
      <w:r>
        <w:rPr>
          <w:rFonts w:eastAsia="宋体" w:hint="eastAsia"/>
        </w:rPr>
        <w:br w:type="page"/>
      </w:r>
    </w:p>
    <w:p w14:paraId="68E5741C" w14:textId="77777777" w:rsidR="00742A11" w:rsidRDefault="00F233B7">
      <w:pPr>
        <w:spacing w:before="240" w:after="240" w:line="240" w:lineRule="exact"/>
        <w:rPr>
          <w:rFonts w:cs="Times New Roman"/>
          <w:b/>
          <w:sz w:val="20"/>
          <w:szCs w:val="20"/>
        </w:rPr>
      </w:pPr>
      <w:r>
        <w:rPr>
          <w:rFonts w:cs="Times New Roman"/>
          <w:b/>
          <w:sz w:val="20"/>
          <w:szCs w:val="20"/>
        </w:rPr>
        <w:lastRenderedPageBreak/>
        <w:t xml:space="preserve">Note S3. </w:t>
      </w:r>
      <w:r>
        <w:rPr>
          <w:rFonts w:cs="Times New Roman" w:hint="eastAsia"/>
          <w:b/>
          <w:sz w:val="20"/>
          <w:szCs w:val="20"/>
        </w:rPr>
        <w:t>The computational method</w:t>
      </w:r>
      <w:r>
        <w:rPr>
          <w:rFonts w:cs="Times New Roman"/>
          <w:b/>
          <w:sz w:val="20"/>
          <w:szCs w:val="20"/>
        </w:rPr>
        <w:t xml:space="preserve"> of the SVR regression algorithm</w:t>
      </w:r>
    </w:p>
    <w:p w14:paraId="48E94D34" w14:textId="77777777" w:rsidR="00742A11" w:rsidRDefault="00F233B7">
      <w:pPr>
        <w:ind w:firstLineChars="200" w:firstLine="400"/>
        <w:rPr>
          <w:rFonts w:cs="Times New Roman"/>
          <w:sz w:val="20"/>
          <w:szCs w:val="22"/>
        </w:rPr>
      </w:pPr>
      <w:r>
        <w:rPr>
          <w:rFonts w:cs="Times New Roman" w:hint="eastAsia"/>
          <w:sz w:val="20"/>
          <w:szCs w:val="22"/>
        </w:rPr>
        <w:t xml:space="preserve">The </w:t>
      </w:r>
      <w:r>
        <w:rPr>
          <w:rFonts w:cs="Times New Roman"/>
          <w:b/>
          <w:sz w:val="20"/>
          <w:szCs w:val="22"/>
          <w:lang w:val="en-GB"/>
        </w:rPr>
        <w:t>Support Vector Regression (SVR)</w:t>
      </w:r>
      <w:r>
        <w:rPr>
          <w:rFonts w:cs="Times New Roman"/>
          <w:sz w:val="20"/>
          <w:szCs w:val="22"/>
        </w:rPr>
        <w:t xml:space="preserve"> model is a supervised learning model</w:t>
      </w:r>
      <w:r>
        <w:rPr>
          <w:sz w:val="20"/>
          <w:szCs w:val="22"/>
        </w:rPr>
        <w:t xml:space="preserve"> </w:t>
      </w:r>
      <w:r>
        <w:rPr>
          <w:rFonts w:cs="Times New Roman"/>
          <w:sz w:val="20"/>
          <w:szCs w:val="22"/>
        </w:rPr>
        <w:t>with associated learning algorithms that analyze data used for regression analysis</w:t>
      </w:r>
      <w:r>
        <w:rPr>
          <w:rFonts w:eastAsia="宋体" w:cs="Times New Roman"/>
          <w:sz w:val="20"/>
          <w:szCs w:val="22"/>
          <w:vertAlign w:val="superscript"/>
        </w:rPr>
        <w:t>4</w:t>
      </w:r>
      <w:r>
        <w:rPr>
          <w:rFonts w:cs="Times New Roman"/>
          <w:sz w:val="20"/>
          <w:szCs w:val="22"/>
        </w:rPr>
        <w:t>.</w:t>
      </w:r>
      <w:r>
        <w:rPr>
          <w:rFonts w:cs="Times New Roman"/>
          <w:sz w:val="20"/>
          <w:szCs w:val="22"/>
          <w:vertAlign w:val="superscript"/>
        </w:rPr>
        <w:t xml:space="preserve"> </w:t>
      </w:r>
      <w:r>
        <w:rPr>
          <w:rFonts w:cs="Times New Roman"/>
          <w:sz w:val="20"/>
          <w:szCs w:val="22"/>
        </w:rPr>
        <w:t>Given a set of training examples, each marked as belonging to one or the other of two categories, an SVM training algorithm builds a model that assigns new examples to one</w:t>
      </w:r>
      <w:r>
        <w:rPr>
          <w:rFonts w:cs="Times New Roman"/>
          <w:sz w:val="20"/>
          <w:szCs w:val="22"/>
        </w:rPr>
        <w:t xml:space="preserve"> category or the other, making it a non-probabilistic binary linear classifier (although methods such as Platt scaling exist to use SVM in a probabilistic classification setting). An SVM model is a representation of the examples as points in space, mapped </w:t>
      </w:r>
      <w:r>
        <w:rPr>
          <w:rFonts w:cs="Times New Roman"/>
          <w:sz w:val="20"/>
          <w:szCs w:val="22"/>
        </w:rPr>
        <w:t xml:space="preserve">so that the examples of the separate categories are divided by a clear gap that is as wide as possible. New examples are then mapped into that same space and predicted to belong to a category based on the side of the gap on which they fall. In addition to </w:t>
      </w:r>
      <w:r>
        <w:rPr>
          <w:rFonts w:cs="Times New Roman"/>
          <w:sz w:val="20"/>
          <w:szCs w:val="22"/>
        </w:rPr>
        <w:t xml:space="preserve">performing linear classification, SVMs can efficiently perform a non-linear classification using what is called the kernel trick, implicitly mapping their inputs into high-dimensional feature spaces. Training the original SVR to: </w:t>
      </w:r>
    </w:p>
    <w:p w14:paraId="6AFC913B" w14:textId="77777777" w:rsidR="00742A11" w:rsidRDefault="00F233B7">
      <w:pPr>
        <w:rPr>
          <w:rFonts w:cs="Times New Roman"/>
          <w:sz w:val="20"/>
          <w:szCs w:val="22"/>
        </w:rPr>
      </w:pPr>
      <w:r>
        <w:rPr>
          <w:rFonts w:cs="Times New Roman"/>
          <w:sz w:val="20"/>
          <w:szCs w:val="22"/>
        </w:rPr>
        <w:t>(a) Minimize</w:t>
      </w:r>
      <m:oMath>
        <m:f>
          <m:fPr>
            <m:ctrlPr>
              <w:rPr>
                <w:rFonts w:ascii="Cambria Math" w:hAnsi="Cambria Math" w:cs="Times New Roman"/>
                <w:i/>
                <w:sz w:val="20"/>
                <w:szCs w:val="22"/>
              </w:rPr>
            </m:ctrlPr>
          </m:fPr>
          <m:num>
            <m:r>
              <w:rPr>
                <w:rFonts w:ascii="Cambria Math" w:hAnsi="Cambria Math" w:cs="Times New Roman"/>
                <w:sz w:val="20"/>
                <w:szCs w:val="22"/>
              </w:rPr>
              <m:t>1</m:t>
            </m:r>
          </m:num>
          <m:den>
            <m:r>
              <w:rPr>
                <w:rFonts w:ascii="Cambria Math" w:hAnsi="Cambria Math" w:cs="Times New Roman"/>
                <w:sz w:val="20"/>
                <w:szCs w:val="22"/>
              </w:rPr>
              <m:t>2</m:t>
            </m:r>
          </m:den>
        </m:f>
        <m:r>
          <w:rPr>
            <w:rFonts w:ascii="Cambria Math" w:hAnsi="Cambria Math" w:cs="Times New Roman"/>
            <w:sz w:val="20"/>
            <w:szCs w:val="22"/>
          </w:rPr>
          <m:t xml:space="preserve"> </m:t>
        </m:r>
        <m:sSup>
          <m:sSupPr>
            <m:ctrlPr>
              <w:rPr>
                <w:rFonts w:ascii="Cambria Math" w:hAnsi="Cambria Math" w:cs="Times New Roman"/>
                <w:i/>
                <w:sz w:val="20"/>
                <w:szCs w:val="22"/>
              </w:rPr>
            </m:ctrlPr>
          </m:sSupPr>
          <m:e>
            <m:r>
              <w:rPr>
                <w:rFonts w:ascii="Cambria Math" w:hAnsi="Cambria Math" w:cs="Times New Roman"/>
                <w:sz w:val="20"/>
                <w:szCs w:val="22"/>
              </w:rPr>
              <m:t>||</m:t>
            </m:r>
            <m:r>
              <w:rPr>
                <w:rFonts w:ascii="Cambria Math" w:hAnsi="Cambria Math" w:cs="Times New Roman"/>
                <w:sz w:val="20"/>
                <w:szCs w:val="22"/>
              </w:rPr>
              <m:t>w</m:t>
            </m:r>
            <m:r>
              <w:rPr>
                <w:rFonts w:ascii="Cambria Math" w:hAnsi="Cambria Math" w:cs="Times New Roman"/>
                <w:sz w:val="20"/>
                <w:szCs w:val="22"/>
              </w:rPr>
              <m:t>||</m:t>
            </m:r>
          </m:e>
          <m:sup>
            <m:r>
              <w:rPr>
                <w:rFonts w:ascii="Cambria Math" w:hAnsi="Cambria Math" w:cs="Times New Roman"/>
                <w:sz w:val="20"/>
                <w:szCs w:val="22"/>
              </w:rPr>
              <m:t>2</m:t>
            </m:r>
          </m:sup>
        </m:sSup>
      </m:oMath>
      <w:r>
        <w:rPr>
          <w:rFonts w:cs="Times New Roman"/>
          <w:sz w:val="20"/>
          <w:szCs w:val="22"/>
        </w:rPr>
        <w:t xml:space="preserve">. </w:t>
      </w:r>
      <w:bookmarkStart w:id="0" w:name="_GoBack"/>
      <w:bookmarkEnd w:id="0"/>
    </w:p>
    <w:p w14:paraId="099CB67F" w14:textId="49D4CD81" w:rsidR="00742A11" w:rsidRDefault="00F233B7">
      <w:pPr>
        <w:rPr>
          <w:rFonts w:eastAsiaTheme="minorEastAsia" w:cs="Times New Roman"/>
          <w:sz w:val="20"/>
          <w:szCs w:val="22"/>
        </w:rPr>
      </w:pPr>
      <w:r>
        <w:rPr>
          <w:rFonts w:cs="Times New Roman"/>
          <w:sz w:val="20"/>
          <w:szCs w:val="22"/>
        </w:rPr>
        <w:t>(b) Subject to</w:t>
      </w:r>
      <m:oMath>
        <m:d>
          <m:dPr>
            <m:begChr m:val="|"/>
            <m:endChr m:val="|"/>
            <m:ctrlPr>
              <w:rPr>
                <w:rFonts w:ascii="Cambria Math" w:hAnsi="Cambria Math" w:cs="Times New Roman"/>
                <w:i/>
                <w:sz w:val="20"/>
                <w:szCs w:val="22"/>
              </w:rPr>
            </m:ctrlPr>
          </m:dPr>
          <m:e>
            <m:sSub>
              <m:sSubPr>
                <m:ctrlPr>
                  <w:rPr>
                    <w:rFonts w:ascii="Cambria Math" w:hAnsi="Cambria Math" w:cs="Times New Roman"/>
                    <w:i/>
                    <w:sz w:val="20"/>
                    <w:szCs w:val="22"/>
                  </w:rPr>
                </m:ctrlPr>
              </m:sSubPr>
              <m:e>
                <m:r>
                  <w:rPr>
                    <w:rFonts w:ascii="Cambria Math" w:hAnsi="Cambria Math" w:cs="Times New Roman"/>
                    <w:sz w:val="20"/>
                    <w:szCs w:val="22"/>
                  </w:rPr>
                  <m:t>y</m:t>
                </m:r>
              </m:e>
              <m:sub>
                <m:r>
                  <w:rPr>
                    <w:rFonts w:ascii="Cambria Math" w:hAnsi="Cambria Math" w:cs="Times New Roman"/>
                    <w:sz w:val="20"/>
                    <w:szCs w:val="22"/>
                  </w:rPr>
                  <m:t>i</m:t>
                </m:r>
              </m:sub>
            </m:sSub>
            <m:r>
              <w:rPr>
                <w:rFonts w:ascii="Cambria Math" w:hAnsi="Cambria Math" w:cs="Times New Roman"/>
                <w:sz w:val="20"/>
                <w:szCs w:val="22"/>
              </w:rPr>
              <m:t xml:space="preserve">- </m:t>
            </m:r>
            <m:d>
              <m:dPr>
                <m:begChr m:val="⟨"/>
                <m:endChr m:val=""/>
                <m:ctrlPr>
                  <w:rPr>
                    <w:rFonts w:ascii="Cambria Math" w:hAnsi="Cambria Math" w:cs="Times New Roman"/>
                    <w:i/>
                    <w:sz w:val="20"/>
                    <w:szCs w:val="22"/>
                  </w:rPr>
                </m:ctrlPr>
              </m:dPr>
              <m:e>
                <m:r>
                  <w:rPr>
                    <w:rFonts w:ascii="Cambria Math" w:hAnsi="Cambria Math" w:cs="Times New Roman"/>
                    <w:sz w:val="20"/>
                    <w:szCs w:val="22"/>
                  </w:rPr>
                  <m:t>w</m:t>
                </m:r>
                <m:r>
                  <w:rPr>
                    <w:rFonts w:ascii="Cambria Math" w:hAnsi="Cambria Math" w:cs="Times New Roman"/>
                    <w:sz w:val="20"/>
                    <w:szCs w:val="22"/>
                  </w:rPr>
                  <m:t xml:space="preserve">,  </m:t>
                </m:r>
                <m:d>
                  <m:dPr>
                    <m:begChr m:val=""/>
                    <m:endChr m:val="⟩"/>
                    <m:ctrlPr>
                      <w:rPr>
                        <w:rFonts w:ascii="Cambria Math" w:hAnsi="Cambria Math" w:cs="Times New Roman"/>
                        <w:i/>
                        <w:sz w:val="20"/>
                        <w:szCs w:val="22"/>
                      </w:rPr>
                    </m:ctrlPr>
                  </m:dPr>
                  <m:e>
                    <m:sSub>
                      <m:sSubPr>
                        <m:ctrlPr>
                          <w:rPr>
                            <w:rFonts w:ascii="Cambria Math" w:hAnsi="Cambria Math" w:cs="Times New Roman"/>
                            <w:i/>
                            <w:sz w:val="20"/>
                            <w:szCs w:val="22"/>
                          </w:rPr>
                        </m:ctrlPr>
                      </m:sSubPr>
                      <m:e>
                        <m:r>
                          <w:rPr>
                            <w:rFonts w:ascii="Cambria Math" w:hAnsi="Cambria Math" w:cs="Times New Roman"/>
                            <w:sz w:val="20"/>
                            <w:szCs w:val="22"/>
                          </w:rPr>
                          <m:t>x</m:t>
                        </m:r>
                      </m:e>
                      <m:sub>
                        <m:r>
                          <w:rPr>
                            <w:rFonts w:ascii="Cambria Math" w:hAnsi="Cambria Math" w:cs="Times New Roman"/>
                            <w:sz w:val="20"/>
                            <w:szCs w:val="22"/>
                          </w:rPr>
                          <m:t>i</m:t>
                        </m:r>
                      </m:sub>
                    </m:sSub>
                  </m:e>
                </m:d>
                <m:r>
                  <w:rPr>
                    <w:rFonts w:ascii="Cambria Math" w:hAnsi="Cambria Math" w:cs="Times New Roman"/>
                    <w:sz w:val="20"/>
                    <w:szCs w:val="22"/>
                  </w:rPr>
                  <m:t>-</m:t>
                </m:r>
                <m:r>
                  <w:rPr>
                    <w:rFonts w:ascii="Cambria Math" w:hAnsi="Cambria Math" w:cs="Times New Roman"/>
                    <w:sz w:val="20"/>
                    <w:szCs w:val="22"/>
                  </w:rPr>
                  <m:t>b</m:t>
                </m:r>
              </m:e>
            </m:d>
          </m:e>
        </m:d>
        <m:r>
          <w:rPr>
            <w:rFonts w:ascii="Cambria Math" w:hAnsi="Cambria Math" w:cs="Times New Roman"/>
            <w:sz w:val="20"/>
            <w:szCs w:val="22"/>
          </w:rPr>
          <m:t xml:space="preserve">≤ </m:t>
        </m:r>
        <m:r>
          <w:rPr>
            <w:rFonts w:ascii="Cambria Math" w:hAnsi="Cambria Math" w:cs="Times New Roman"/>
            <w:sz w:val="20"/>
            <w:szCs w:val="22"/>
          </w:rPr>
          <m:t>ε</m:t>
        </m:r>
        <m:r>
          <w:rPr>
            <w:rFonts w:ascii="Cambria Math" w:hAnsi="Cambria Math" w:cs="Times New Roman"/>
            <w:sz w:val="20"/>
            <w:szCs w:val="22"/>
          </w:rPr>
          <m:t xml:space="preserve">                      </m:t>
        </m:r>
        <m:r>
          <w:rPr>
            <w:rFonts w:ascii="Cambria Math" w:eastAsia="宋体" w:hAnsi="Cambria Math" w:cs="Times New Roman"/>
            <w:sz w:val="20"/>
            <w:szCs w:val="22"/>
          </w:rPr>
          <m:t xml:space="preserve">                      </m:t>
        </m:r>
        <m:r>
          <w:rPr>
            <w:rFonts w:ascii="Cambria Math" w:hAnsi="Cambria Math" w:cs="Times New Roman"/>
            <w:sz w:val="20"/>
            <w:szCs w:val="22"/>
          </w:rPr>
          <m:t xml:space="preserve">    (</m:t>
        </m:r>
        <m:r>
          <m:rPr>
            <m:sty m:val="p"/>
          </m:rPr>
          <w:rPr>
            <w:rFonts w:ascii="Cambria Math" w:hAnsi="Cambria Math" w:cs="Times New Roman"/>
            <w:sz w:val="20"/>
            <w:szCs w:val="22"/>
          </w:rPr>
          <m:t>S</m:t>
        </m:r>
        <m:r>
          <w:rPr>
            <w:rFonts w:ascii="Cambria Math" w:hAnsi="Cambria Math" w:cs="Times New Roman"/>
            <w:sz w:val="20"/>
            <w:szCs w:val="22"/>
          </w:rPr>
          <m:t>4)</m:t>
        </m:r>
      </m:oMath>
      <w:r>
        <w:rPr>
          <w:rFonts w:cs="Times New Roman"/>
          <w:sz w:val="20"/>
          <w:szCs w:val="22"/>
        </w:rPr>
        <w:t xml:space="preserve"> </w:t>
      </w:r>
    </w:p>
    <w:p w14:paraId="07B7804F" w14:textId="77777777" w:rsidR="00742A11" w:rsidRDefault="00F233B7">
      <w:pPr>
        <w:rPr>
          <w:rFonts w:cs="Times New Roman"/>
          <w:sz w:val="20"/>
          <w:szCs w:val="22"/>
        </w:rPr>
      </w:pPr>
      <w:r>
        <w:rPr>
          <w:rFonts w:cs="Times New Roman"/>
          <w:sz w:val="20"/>
          <w:szCs w:val="22"/>
        </w:rPr>
        <w:t xml:space="preserve">where </w:t>
      </w:r>
      <m:oMath>
        <m:sSub>
          <m:sSubPr>
            <m:ctrlPr>
              <w:rPr>
                <w:rFonts w:ascii="Cambria Math" w:hAnsi="Cambria Math" w:cs="Times New Roman"/>
                <w:sz w:val="20"/>
                <w:szCs w:val="22"/>
              </w:rPr>
            </m:ctrlPr>
          </m:sSubPr>
          <m:e>
            <m:r>
              <w:rPr>
                <w:rFonts w:ascii="Cambria Math" w:hAnsi="Cambria Math" w:cs="Times New Roman"/>
                <w:sz w:val="20"/>
                <w:szCs w:val="22"/>
              </w:rPr>
              <m:t>x</m:t>
            </m:r>
          </m:e>
          <m:sub>
            <m:r>
              <w:rPr>
                <w:rFonts w:ascii="Cambria Math" w:hAnsi="Cambria Math" w:cs="Times New Roman"/>
                <w:sz w:val="20"/>
                <w:szCs w:val="22"/>
              </w:rPr>
              <m:t>i</m:t>
            </m:r>
          </m:sub>
        </m:sSub>
      </m:oMath>
      <w:r>
        <w:rPr>
          <w:rFonts w:cs="Times New Roman" w:hint="eastAsia"/>
          <w:sz w:val="20"/>
          <w:szCs w:val="22"/>
        </w:rPr>
        <w:t xml:space="preserve"> </w:t>
      </w:r>
      <w:r>
        <w:rPr>
          <w:rFonts w:cs="Times New Roman"/>
          <w:sz w:val="20"/>
          <w:szCs w:val="22"/>
        </w:rPr>
        <w:t>is a training sample with a target value</w:t>
      </w:r>
      <m:oMath>
        <m:r>
          <w:rPr>
            <w:rFonts w:ascii="Cambria Math" w:hAnsi="Cambria Math" w:cs="Times New Roman"/>
            <w:sz w:val="20"/>
            <w:szCs w:val="22"/>
          </w:rPr>
          <m:t xml:space="preserve"> </m:t>
        </m:r>
        <m:sSub>
          <m:sSubPr>
            <m:ctrlPr>
              <w:rPr>
                <w:rFonts w:ascii="Cambria Math" w:hAnsi="Cambria Math" w:cs="Times New Roman"/>
                <w:sz w:val="20"/>
                <w:szCs w:val="22"/>
              </w:rPr>
            </m:ctrlPr>
          </m:sSubPr>
          <m:e>
            <m:r>
              <w:rPr>
                <w:rFonts w:ascii="Cambria Math" w:hAnsi="Cambria Math" w:cs="Times New Roman"/>
                <w:sz w:val="20"/>
                <w:szCs w:val="22"/>
              </w:rPr>
              <m:t>y</m:t>
            </m:r>
          </m:e>
          <m:sub>
            <m:r>
              <w:rPr>
                <w:rFonts w:ascii="Cambria Math" w:hAnsi="Cambria Math" w:cs="Times New Roman"/>
                <w:sz w:val="20"/>
                <w:szCs w:val="22"/>
              </w:rPr>
              <m:t>i</m:t>
            </m:r>
          </m:sub>
        </m:sSub>
        <m:r>
          <w:rPr>
            <w:rFonts w:ascii="Cambria Math" w:hAnsi="Cambria Math" w:cs="Times New Roman"/>
            <w:sz w:val="20"/>
            <w:szCs w:val="22"/>
          </w:rPr>
          <m:t>.</m:t>
        </m:r>
      </m:oMath>
      <w:r>
        <w:rPr>
          <w:rFonts w:cs="Times New Roman" w:hint="eastAsia"/>
          <w:sz w:val="20"/>
          <w:szCs w:val="22"/>
        </w:rPr>
        <w:t xml:space="preserve"> </w:t>
      </w:r>
      <w:r>
        <w:rPr>
          <w:rFonts w:cs="Times New Roman"/>
          <w:sz w:val="20"/>
          <w:szCs w:val="22"/>
        </w:rPr>
        <w:t xml:space="preserve">The inner product plus intercept </w:t>
      </w:r>
      <m:oMath>
        <m:d>
          <m:dPr>
            <m:begChr m:val="⟨"/>
            <m:endChr m:val=""/>
            <m:ctrlPr>
              <w:rPr>
                <w:rFonts w:ascii="Cambria Math" w:hAnsi="Cambria Math" w:cs="Times New Roman"/>
                <w:sz w:val="20"/>
                <w:szCs w:val="22"/>
              </w:rPr>
            </m:ctrlPr>
          </m:dPr>
          <m:e>
            <m:r>
              <w:rPr>
                <w:rFonts w:ascii="Cambria Math" w:hAnsi="Cambria Math" w:cs="Times New Roman"/>
                <w:sz w:val="20"/>
                <w:szCs w:val="22"/>
              </w:rPr>
              <m:t>w</m:t>
            </m:r>
            <m:r>
              <m:rPr>
                <m:sty m:val="p"/>
              </m:rPr>
              <w:rPr>
                <w:rFonts w:ascii="Cambria Math" w:hAnsi="Cambria Math" w:cs="Times New Roman"/>
                <w:sz w:val="20"/>
                <w:szCs w:val="22"/>
              </w:rPr>
              <m:t xml:space="preserve">,  </m:t>
            </m:r>
            <m:d>
              <m:dPr>
                <m:begChr m:val=""/>
                <m:endChr m:val="⟩"/>
                <m:ctrlPr>
                  <w:rPr>
                    <w:rFonts w:ascii="Cambria Math" w:hAnsi="Cambria Math" w:cs="Times New Roman"/>
                    <w:sz w:val="20"/>
                    <w:szCs w:val="22"/>
                  </w:rPr>
                </m:ctrlPr>
              </m:dPr>
              <m:e>
                <m:sSub>
                  <m:sSubPr>
                    <m:ctrlPr>
                      <w:rPr>
                        <w:rFonts w:ascii="Cambria Math" w:hAnsi="Cambria Math" w:cs="Times New Roman"/>
                        <w:sz w:val="20"/>
                        <w:szCs w:val="22"/>
                      </w:rPr>
                    </m:ctrlPr>
                  </m:sSubPr>
                  <m:e>
                    <m:r>
                      <w:rPr>
                        <w:rFonts w:ascii="Cambria Math" w:hAnsi="Cambria Math" w:cs="Times New Roman"/>
                        <w:sz w:val="20"/>
                        <w:szCs w:val="22"/>
                      </w:rPr>
                      <m:t>x</m:t>
                    </m:r>
                  </m:e>
                  <m:sub>
                    <m:r>
                      <w:rPr>
                        <w:rFonts w:ascii="Cambria Math" w:hAnsi="Cambria Math" w:cs="Times New Roman"/>
                        <w:sz w:val="20"/>
                        <w:szCs w:val="22"/>
                      </w:rPr>
                      <m:t>i</m:t>
                    </m:r>
                  </m:sub>
                </m:sSub>
              </m:e>
            </m:d>
            <m:r>
              <m:rPr>
                <m:sty m:val="p"/>
              </m:rPr>
              <w:rPr>
                <w:rFonts w:ascii="Cambria Math" w:hAnsi="Cambria Math" w:cs="Times New Roman"/>
                <w:sz w:val="20"/>
                <w:szCs w:val="22"/>
              </w:rPr>
              <m:t>-</m:t>
            </m:r>
            <m:r>
              <w:rPr>
                <w:rFonts w:ascii="Cambria Math" w:hAnsi="Cambria Math" w:cs="Times New Roman"/>
                <w:sz w:val="20"/>
                <w:szCs w:val="22"/>
              </w:rPr>
              <m:t>b</m:t>
            </m:r>
          </m:e>
        </m:d>
      </m:oMath>
      <w:r>
        <w:rPr>
          <w:rFonts w:cs="Times New Roman" w:hint="eastAsia"/>
          <w:sz w:val="20"/>
          <w:szCs w:val="22"/>
        </w:rPr>
        <w:t xml:space="preserve"> </w:t>
      </w:r>
      <w:r>
        <w:rPr>
          <w:rFonts w:cs="Times New Roman"/>
          <w:sz w:val="20"/>
          <w:szCs w:val="22"/>
        </w:rPr>
        <w:t xml:space="preserve">is the prediction for that sample, and </w:t>
      </w:r>
      <m:oMath>
        <m:r>
          <w:rPr>
            <w:rFonts w:ascii="Cambria Math" w:hAnsi="Cambria Math" w:cs="Times New Roman"/>
            <w:sz w:val="20"/>
            <w:szCs w:val="22"/>
          </w:rPr>
          <m:t>ε</m:t>
        </m:r>
      </m:oMath>
      <w:r>
        <w:rPr>
          <w:rFonts w:cs="Times New Roman" w:hint="eastAsia"/>
          <w:sz w:val="20"/>
          <w:szCs w:val="22"/>
        </w:rPr>
        <w:t xml:space="preserve"> </w:t>
      </w:r>
      <w:r>
        <w:rPr>
          <w:rFonts w:cs="Times New Roman"/>
          <w:sz w:val="20"/>
          <w:szCs w:val="22"/>
        </w:rPr>
        <w:t xml:space="preserve">is a free parameter that serves as a threshold: all predictions have to be within a </w:t>
      </w:r>
      <m:oMath>
        <m:r>
          <w:rPr>
            <w:rFonts w:ascii="Cambria Math" w:hAnsi="Cambria Math" w:cs="Times New Roman"/>
            <w:sz w:val="20"/>
            <w:szCs w:val="22"/>
          </w:rPr>
          <m:t>ε</m:t>
        </m:r>
        <m:r>
          <m:rPr>
            <m:sty m:val="p"/>
          </m:rPr>
          <w:rPr>
            <w:rFonts w:ascii="Cambria Math" w:hAnsi="Cambria Math" w:cs="Times New Roman"/>
            <w:sz w:val="20"/>
            <w:szCs w:val="22"/>
          </w:rPr>
          <m:t xml:space="preserve"> </m:t>
        </m:r>
      </m:oMath>
      <w:r>
        <w:rPr>
          <w:rFonts w:cs="Times New Roman"/>
          <w:sz w:val="20"/>
          <w:szCs w:val="22"/>
        </w:rPr>
        <w:t xml:space="preserve">range of the true predictions. Slack variables are usually added into the above to allow for errors and to allow approximation </w:t>
      </w:r>
      <w:r>
        <w:rPr>
          <w:rFonts w:cs="Times New Roman"/>
          <w:sz w:val="20"/>
          <w:szCs w:val="22"/>
        </w:rPr>
        <w:t>in the case the above problem is infeasible.</w:t>
      </w:r>
    </w:p>
    <w:p w14:paraId="12F406A4" w14:textId="77777777" w:rsidR="00742A11" w:rsidRDefault="00F233B7">
      <w:pPr>
        <w:rPr>
          <w:rFonts w:cs="Times New Roman"/>
        </w:rPr>
      </w:pPr>
      <w:r>
        <w:rPr>
          <w:rFonts w:cs="Times New Roman"/>
        </w:rPr>
        <w:br w:type="page"/>
      </w:r>
    </w:p>
    <w:p w14:paraId="5A47538A" w14:textId="77777777" w:rsidR="00742A11" w:rsidRDefault="00F233B7">
      <w:pPr>
        <w:spacing w:before="240" w:after="240" w:line="240" w:lineRule="exact"/>
        <w:rPr>
          <w:rFonts w:cs="Times New Roman"/>
          <w:b/>
          <w:sz w:val="20"/>
          <w:szCs w:val="20"/>
        </w:rPr>
      </w:pPr>
      <w:r>
        <w:rPr>
          <w:rFonts w:cs="Times New Roman"/>
          <w:b/>
          <w:sz w:val="20"/>
          <w:szCs w:val="20"/>
        </w:rPr>
        <w:lastRenderedPageBreak/>
        <w:t xml:space="preserve">Note S4. </w:t>
      </w:r>
      <w:r>
        <w:rPr>
          <w:rFonts w:cs="Times New Roman" w:hint="eastAsia"/>
          <w:b/>
          <w:sz w:val="20"/>
          <w:szCs w:val="20"/>
        </w:rPr>
        <w:t>The computational method</w:t>
      </w:r>
      <w:r>
        <w:rPr>
          <w:rFonts w:cs="Times New Roman"/>
          <w:b/>
          <w:sz w:val="20"/>
          <w:szCs w:val="20"/>
        </w:rPr>
        <w:t xml:space="preserve"> of the KNR regression algorithm</w:t>
      </w:r>
    </w:p>
    <w:p w14:paraId="448604CA" w14:textId="77777777" w:rsidR="00742A11" w:rsidRDefault="00F233B7">
      <w:pPr>
        <w:ind w:firstLineChars="200" w:firstLine="400"/>
        <w:rPr>
          <w:rFonts w:cs="Times New Roman"/>
          <w:sz w:val="20"/>
          <w:szCs w:val="22"/>
        </w:rPr>
      </w:pPr>
      <w:r>
        <w:rPr>
          <w:rFonts w:cs="Times New Roman" w:hint="eastAsia"/>
          <w:sz w:val="20"/>
          <w:szCs w:val="22"/>
        </w:rPr>
        <w:t xml:space="preserve">The </w:t>
      </w:r>
      <w:r>
        <w:rPr>
          <w:rFonts w:cs="Times New Roman"/>
          <w:b/>
          <w:i/>
          <w:sz w:val="20"/>
          <w:szCs w:val="22"/>
          <w:lang w:val="en-GB"/>
        </w:rPr>
        <w:t>K</w:t>
      </w:r>
      <w:r>
        <w:rPr>
          <w:rFonts w:cs="Times New Roman"/>
          <w:b/>
          <w:sz w:val="20"/>
          <w:szCs w:val="22"/>
          <w:lang w:val="en-GB"/>
        </w:rPr>
        <w:t>-Neighbour</w:t>
      </w:r>
      <w:r>
        <w:rPr>
          <w:rFonts w:cs="Times New Roman" w:hint="eastAsia"/>
          <w:b/>
          <w:sz w:val="20"/>
          <w:szCs w:val="22"/>
          <w:lang w:val="en-GB"/>
        </w:rPr>
        <w:t xml:space="preserve"> </w:t>
      </w:r>
      <w:r>
        <w:rPr>
          <w:rFonts w:cs="Times New Roman"/>
          <w:b/>
          <w:sz w:val="20"/>
          <w:szCs w:val="22"/>
          <w:lang w:val="en-GB"/>
        </w:rPr>
        <w:t>Regression</w:t>
      </w:r>
      <w:r>
        <w:rPr>
          <w:rFonts w:cs="Times New Roman"/>
          <w:b/>
          <w:sz w:val="20"/>
          <w:szCs w:val="22"/>
        </w:rPr>
        <w:t xml:space="preserve"> (KNR)</w:t>
      </w:r>
      <w:r>
        <w:rPr>
          <w:rFonts w:cs="Times New Roman"/>
          <w:sz w:val="20"/>
          <w:szCs w:val="22"/>
        </w:rPr>
        <w:t xml:space="preserve"> model is a non-parametric method proposed by Thomas Cover used for classification and regression</w:t>
      </w:r>
      <w:r>
        <w:rPr>
          <w:rFonts w:eastAsia="宋体" w:cs="Times New Roman"/>
          <w:sz w:val="20"/>
          <w:szCs w:val="22"/>
          <w:vertAlign w:val="superscript"/>
        </w:rPr>
        <w:t>5</w:t>
      </w:r>
      <w:r>
        <w:rPr>
          <w:rFonts w:cs="Times New Roman"/>
          <w:sz w:val="20"/>
          <w:szCs w:val="22"/>
        </w:rPr>
        <w:t>. In both cases, the input consists of the k closest training examples in the feature space. The output depends on whether k-NN is used for classification or regression. In k-NN regression, the output is the property value for the object. This value is the</w:t>
      </w:r>
      <w:r>
        <w:rPr>
          <w:rFonts w:cs="Times New Roman"/>
          <w:sz w:val="20"/>
          <w:szCs w:val="22"/>
        </w:rPr>
        <w:t xml:space="preserve"> average of the values of k nearest neighbors. </w:t>
      </w:r>
    </w:p>
    <w:p w14:paraId="6F0BF0ED" w14:textId="77777777" w:rsidR="00742A11" w:rsidRDefault="00F233B7">
      <w:pPr>
        <w:ind w:firstLineChars="200" w:firstLine="400"/>
        <w:rPr>
          <w:rFonts w:cs="Times New Roman"/>
          <w:sz w:val="20"/>
          <w:szCs w:val="22"/>
        </w:rPr>
      </w:pPr>
      <w:r>
        <w:rPr>
          <w:rFonts w:cs="Times New Roman"/>
          <w:sz w:val="20"/>
          <w:szCs w:val="22"/>
        </w:rPr>
        <w:t xml:space="preserve">In the classification phase, </w:t>
      </w:r>
      <w:r>
        <w:rPr>
          <w:rFonts w:cs="Times New Roman"/>
          <w:i/>
          <w:sz w:val="20"/>
          <w:szCs w:val="22"/>
        </w:rPr>
        <w:t>k</w:t>
      </w:r>
      <w:r>
        <w:rPr>
          <w:rFonts w:cs="Times New Roman"/>
          <w:sz w:val="20"/>
          <w:szCs w:val="22"/>
        </w:rPr>
        <w:t xml:space="preserve"> is a user-defined constant, and an unlabeled vector (a query or test point) is classified by assigning the label which is most frequent among the k training samples nearest to t</w:t>
      </w:r>
      <w:r>
        <w:rPr>
          <w:rFonts w:cs="Times New Roman"/>
          <w:sz w:val="20"/>
          <w:szCs w:val="22"/>
        </w:rPr>
        <w:t>hat query point. A commonly used distance metric for continuous variables is Euclidean distance. For discrete variables, such as for text classification, another metric can be used, such as the overlap metric (or Hamming distance). Often, the classificatio</w:t>
      </w:r>
      <w:r>
        <w:rPr>
          <w:rFonts w:cs="Times New Roman"/>
          <w:sz w:val="20"/>
          <w:szCs w:val="22"/>
        </w:rPr>
        <w:t xml:space="preserve">n accuracy of </w:t>
      </w:r>
      <w:r>
        <w:rPr>
          <w:rFonts w:cs="Times New Roman"/>
          <w:i/>
          <w:sz w:val="20"/>
          <w:szCs w:val="22"/>
        </w:rPr>
        <w:t>k</w:t>
      </w:r>
      <w:r>
        <w:rPr>
          <w:rFonts w:cs="Times New Roman"/>
          <w:sz w:val="20"/>
          <w:szCs w:val="22"/>
        </w:rPr>
        <w:t>-NN can be improved significantly if the distance metric is learned with specialized algorithms such as Large Margin Nearest Neighbor or Neighborhood components analysis.</w:t>
      </w:r>
      <w:r>
        <w:rPr>
          <w:rFonts w:cs="Times New Roman" w:hint="eastAsia"/>
          <w:sz w:val="20"/>
          <w:szCs w:val="22"/>
        </w:rPr>
        <w:t xml:space="preserve"> </w:t>
      </w:r>
      <w:r>
        <w:rPr>
          <w:rFonts w:cs="Times New Roman"/>
          <w:sz w:val="20"/>
          <w:szCs w:val="22"/>
        </w:rPr>
        <w:t xml:space="preserve">This algorithm works as follows: </w:t>
      </w:r>
    </w:p>
    <w:p w14:paraId="45E998FB" w14:textId="77777777" w:rsidR="00742A11" w:rsidRDefault="00F233B7">
      <w:pPr>
        <w:rPr>
          <w:rFonts w:cs="Times New Roman"/>
          <w:sz w:val="20"/>
          <w:szCs w:val="22"/>
        </w:rPr>
      </w:pPr>
      <w:r>
        <w:rPr>
          <w:rFonts w:cs="Times New Roman"/>
          <w:sz w:val="20"/>
          <w:szCs w:val="22"/>
        </w:rPr>
        <w:t>(a) Compute the Euclidean or Mahalan</w:t>
      </w:r>
      <w:r>
        <w:rPr>
          <w:rFonts w:cs="Times New Roman"/>
          <w:sz w:val="20"/>
          <w:szCs w:val="22"/>
        </w:rPr>
        <w:t xml:space="preserve">obis distance from the query example to the labeled examples. </w:t>
      </w:r>
    </w:p>
    <w:p w14:paraId="1A46EBF1" w14:textId="77777777" w:rsidR="00742A11" w:rsidRDefault="00F233B7">
      <w:pPr>
        <w:rPr>
          <w:rFonts w:cs="Times New Roman"/>
          <w:sz w:val="20"/>
          <w:szCs w:val="22"/>
        </w:rPr>
      </w:pPr>
      <w:r>
        <w:rPr>
          <w:rFonts w:cs="Times New Roman"/>
          <w:sz w:val="20"/>
          <w:szCs w:val="22"/>
        </w:rPr>
        <w:t xml:space="preserve">(b) Order the labeled examples by increasing distance. </w:t>
      </w:r>
    </w:p>
    <w:p w14:paraId="0AE5635C" w14:textId="77777777" w:rsidR="00742A11" w:rsidRDefault="00F233B7">
      <w:pPr>
        <w:rPr>
          <w:rFonts w:cs="Times New Roman"/>
          <w:sz w:val="20"/>
          <w:szCs w:val="22"/>
        </w:rPr>
      </w:pPr>
      <w:r>
        <w:rPr>
          <w:rFonts w:cs="Times New Roman"/>
          <w:sz w:val="20"/>
          <w:szCs w:val="22"/>
        </w:rPr>
        <w:t>(c) Find a heuristically optimal number k of nearest neighbors, based on RMSE. This is done using cross-validation.</w:t>
      </w:r>
    </w:p>
    <w:p w14:paraId="1DDA0FE4" w14:textId="77777777" w:rsidR="00742A11" w:rsidRDefault="00F233B7">
      <w:pPr>
        <w:rPr>
          <w:rFonts w:cs="Times New Roman"/>
          <w:sz w:val="20"/>
          <w:szCs w:val="22"/>
        </w:rPr>
      </w:pPr>
      <w:r>
        <w:rPr>
          <w:rFonts w:cs="Times New Roman"/>
          <w:sz w:val="20"/>
          <w:szCs w:val="22"/>
        </w:rPr>
        <w:t xml:space="preserve">(d) Calculate an </w:t>
      </w:r>
      <w:r>
        <w:rPr>
          <w:rFonts w:cs="Times New Roman"/>
          <w:sz w:val="20"/>
          <w:szCs w:val="22"/>
        </w:rPr>
        <w:t>inverse distance weighted average with the k-nearest multivariate neighbors.</w:t>
      </w:r>
    </w:p>
    <w:p w14:paraId="19676EFE" w14:textId="77777777" w:rsidR="00742A11" w:rsidRDefault="00F233B7">
      <w:pPr>
        <w:rPr>
          <w:rFonts w:cs="Times New Roman"/>
        </w:rPr>
      </w:pPr>
      <w:r>
        <w:rPr>
          <w:rFonts w:cs="Times New Roman"/>
        </w:rPr>
        <w:br w:type="page"/>
      </w:r>
    </w:p>
    <w:p w14:paraId="3D4C31C2" w14:textId="77777777" w:rsidR="00742A11" w:rsidRDefault="00F233B7">
      <w:pPr>
        <w:spacing w:line="480" w:lineRule="auto"/>
        <w:rPr>
          <w:rFonts w:cs="Times New Roman"/>
          <w:b/>
          <w:sz w:val="24"/>
        </w:rPr>
      </w:pPr>
      <w:r>
        <w:rPr>
          <w:rFonts w:cs="Times New Roman"/>
          <w:b/>
          <w:sz w:val="24"/>
        </w:rPr>
        <w:lastRenderedPageBreak/>
        <w:t>References:</w:t>
      </w:r>
    </w:p>
    <w:p w14:paraId="5E27CC2B" w14:textId="77777777" w:rsidR="00742A11" w:rsidRDefault="00F233B7">
      <w:pPr>
        <w:rPr>
          <w:rFonts w:cs="Times New Roman"/>
          <w:sz w:val="16"/>
          <w:szCs w:val="16"/>
        </w:rPr>
      </w:pPr>
      <w:r>
        <w:rPr>
          <w:rFonts w:cs="Times New Roman"/>
          <w:sz w:val="16"/>
          <w:szCs w:val="16"/>
        </w:rPr>
        <w:t xml:space="preserve">1. J. H. Friedman, Stochastic gradient boosting. </w:t>
      </w:r>
      <w:r>
        <w:rPr>
          <w:rFonts w:cs="Times New Roman"/>
          <w:i/>
          <w:sz w:val="16"/>
          <w:szCs w:val="16"/>
        </w:rPr>
        <w:t>Computational statistics &amp; data analysis</w:t>
      </w:r>
      <w:r>
        <w:rPr>
          <w:rFonts w:cs="Times New Roman"/>
          <w:sz w:val="16"/>
          <w:szCs w:val="16"/>
        </w:rPr>
        <w:t xml:space="preserve"> 2002, </w:t>
      </w:r>
      <w:r>
        <w:rPr>
          <w:rFonts w:cs="Times New Roman"/>
          <w:b/>
          <w:sz w:val="16"/>
          <w:szCs w:val="16"/>
        </w:rPr>
        <w:t>38</w:t>
      </w:r>
      <w:r>
        <w:rPr>
          <w:rFonts w:cs="Times New Roman"/>
          <w:sz w:val="16"/>
          <w:szCs w:val="16"/>
        </w:rPr>
        <w:t>, 367-378.</w:t>
      </w:r>
    </w:p>
    <w:p w14:paraId="0EC459F0" w14:textId="77777777" w:rsidR="00742A11" w:rsidRDefault="00F233B7">
      <w:pPr>
        <w:rPr>
          <w:rFonts w:cs="Times New Roman"/>
          <w:sz w:val="16"/>
          <w:szCs w:val="16"/>
        </w:rPr>
      </w:pPr>
      <w:r>
        <w:rPr>
          <w:rFonts w:cs="Times New Roman"/>
          <w:sz w:val="16"/>
          <w:szCs w:val="16"/>
        </w:rPr>
        <w:t>2. J. H. Friedman, Greedy function approximation: a grad</w:t>
      </w:r>
      <w:r>
        <w:rPr>
          <w:rFonts w:cs="Times New Roman"/>
          <w:sz w:val="16"/>
          <w:szCs w:val="16"/>
        </w:rPr>
        <w:t xml:space="preserve">ient boosting machine. </w:t>
      </w:r>
      <w:r>
        <w:rPr>
          <w:rFonts w:cs="Times New Roman"/>
          <w:i/>
          <w:sz w:val="16"/>
          <w:szCs w:val="16"/>
        </w:rPr>
        <w:t xml:space="preserve">Annals of </w:t>
      </w:r>
      <w:r>
        <w:rPr>
          <w:rFonts w:cs="Times New Roman" w:hint="eastAsia"/>
          <w:i/>
          <w:sz w:val="16"/>
          <w:szCs w:val="16"/>
        </w:rPr>
        <w:t>S</w:t>
      </w:r>
      <w:r>
        <w:rPr>
          <w:rFonts w:cs="Times New Roman"/>
          <w:i/>
          <w:sz w:val="16"/>
          <w:szCs w:val="16"/>
        </w:rPr>
        <w:t>tatistics</w:t>
      </w:r>
      <w:r>
        <w:rPr>
          <w:rFonts w:cs="Times New Roman"/>
          <w:sz w:val="16"/>
          <w:szCs w:val="16"/>
        </w:rPr>
        <w:t>, 2001, 1189-1232.</w:t>
      </w:r>
    </w:p>
    <w:p w14:paraId="48FEEC28" w14:textId="77777777" w:rsidR="00742A11" w:rsidRDefault="00F233B7">
      <w:pPr>
        <w:rPr>
          <w:rFonts w:cs="Times New Roman"/>
          <w:sz w:val="16"/>
          <w:szCs w:val="16"/>
        </w:rPr>
      </w:pPr>
      <w:r>
        <w:rPr>
          <w:rFonts w:eastAsia="宋体" w:cs="Times New Roman" w:hint="eastAsia"/>
          <w:sz w:val="16"/>
          <w:szCs w:val="16"/>
        </w:rPr>
        <w:t>3</w:t>
      </w:r>
      <w:r>
        <w:rPr>
          <w:rFonts w:cs="Times New Roman"/>
          <w:sz w:val="16"/>
          <w:szCs w:val="16"/>
        </w:rPr>
        <w:t xml:space="preserve">. J. Quiñonero-Candela, C. E. Rasmussen, A unifying view of sparse approximate Gaussian process regression. </w:t>
      </w:r>
      <w:r>
        <w:rPr>
          <w:rFonts w:cs="Times New Roman"/>
          <w:i/>
          <w:sz w:val="16"/>
          <w:szCs w:val="16"/>
        </w:rPr>
        <w:t>Journal of Machine Learning Research</w:t>
      </w:r>
      <w:r>
        <w:rPr>
          <w:rFonts w:cs="Times New Roman"/>
          <w:sz w:val="16"/>
          <w:szCs w:val="16"/>
        </w:rPr>
        <w:t xml:space="preserve"> 2005, </w:t>
      </w:r>
      <w:r>
        <w:rPr>
          <w:rFonts w:cs="Times New Roman"/>
          <w:b/>
          <w:sz w:val="16"/>
          <w:szCs w:val="16"/>
        </w:rPr>
        <w:t>6</w:t>
      </w:r>
      <w:r>
        <w:rPr>
          <w:rFonts w:cs="Times New Roman"/>
          <w:sz w:val="16"/>
          <w:szCs w:val="16"/>
        </w:rPr>
        <w:t>, 1939-1959.</w:t>
      </w:r>
    </w:p>
    <w:p w14:paraId="13698797" w14:textId="77777777" w:rsidR="00742A11" w:rsidRDefault="00F233B7">
      <w:pPr>
        <w:rPr>
          <w:rFonts w:cs="Times New Roman"/>
          <w:sz w:val="16"/>
          <w:szCs w:val="16"/>
        </w:rPr>
      </w:pPr>
      <w:r>
        <w:rPr>
          <w:rFonts w:eastAsia="宋体" w:cs="Times New Roman" w:hint="eastAsia"/>
          <w:sz w:val="16"/>
          <w:szCs w:val="16"/>
        </w:rPr>
        <w:t>4</w:t>
      </w:r>
      <w:r>
        <w:rPr>
          <w:rFonts w:cs="Times New Roman"/>
          <w:sz w:val="16"/>
          <w:szCs w:val="16"/>
        </w:rPr>
        <w:t xml:space="preserve">. A. Liaw, M. Wiener, Classification and regression by random Forest. </w:t>
      </w:r>
      <w:r>
        <w:rPr>
          <w:rFonts w:cs="Times New Roman"/>
          <w:i/>
          <w:sz w:val="16"/>
          <w:szCs w:val="16"/>
        </w:rPr>
        <w:t>R news</w:t>
      </w:r>
      <w:r>
        <w:rPr>
          <w:rFonts w:cs="Times New Roman"/>
          <w:sz w:val="16"/>
          <w:szCs w:val="16"/>
        </w:rPr>
        <w:t xml:space="preserve">, 2002, </w:t>
      </w:r>
      <w:r>
        <w:rPr>
          <w:rFonts w:cs="Times New Roman"/>
          <w:b/>
          <w:sz w:val="16"/>
          <w:szCs w:val="16"/>
        </w:rPr>
        <w:t>2</w:t>
      </w:r>
      <w:r>
        <w:rPr>
          <w:rFonts w:cs="Times New Roman"/>
          <w:sz w:val="16"/>
          <w:szCs w:val="16"/>
        </w:rPr>
        <w:t>, 18-22.</w:t>
      </w:r>
    </w:p>
    <w:p w14:paraId="26BCAD41" w14:textId="77777777" w:rsidR="00742A11" w:rsidRDefault="00F233B7">
      <w:pPr>
        <w:rPr>
          <w:rFonts w:cs="Times New Roman"/>
          <w:sz w:val="16"/>
          <w:szCs w:val="16"/>
        </w:rPr>
      </w:pPr>
      <w:r>
        <w:rPr>
          <w:rFonts w:eastAsia="宋体" w:cs="Times New Roman" w:hint="eastAsia"/>
          <w:sz w:val="16"/>
          <w:szCs w:val="16"/>
        </w:rPr>
        <w:t>5</w:t>
      </w:r>
      <w:r>
        <w:rPr>
          <w:rFonts w:cs="Times New Roman"/>
          <w:sz w:val="16"/>
          <w:szCs w:val="16"/>
        </w:rPr>
        <w:t>. A. Seko, T. Maekawa, K. Tsuda, I. Tanaka, Machine learning with systematic density-functional theory calculations: Application to melting temperatures of singl</w:t>
      </w:r>
      <w:r>
        <w:rPr>
          <w:rFonts w:cs="Times New Roman"/>
          <w:sz w:val="16"/>
          <w:szCs w:val="16"/>
        </w:rPr>
        <w:t xml:space="preserve">e-and binary-component solids. </w:t>
      </w:r>
      <w:r>
        <w:rPr>
          <w:rFonts w:cs="Times New Roman"/>
          <w:i/>
          <w:sz w:val="16"/>
          <w:szCs w:val="16"/>
        </w:rPr>
        <w:t>Physical Review B</w:t>
      </w:r>
      <w:r>
        <w:rPr>
          <w:rFonts w:cs="Times New Roman"/>
          <w:sz w:val="16"/>
          <w:szCs w:val="16"/>
        </w:rPr>
        <w:t xml:space="preserve"> 2014, </w:t>
      </w:r>
      <w:r>
        <w:rPr>
          <w:rFonts w:cs="Times New Roman"/>
          <w:b/>
          <w:sz w:val="16"/>
          <w:szCs w:val="16"/>
        </w:rPr>
        <w:t>89</w:t>
      </w:r>
      <w:r>
        <w:rPr>
          <w:rFonts w:cs="Times New Roman"/>
          <w:sz w:val="16"/>
          <w:szCs w:val="16"/>
        </w:rPr>
        <w:t xml:space="preserve">, 054303. </w:t>
      </w:r>
    </w:p>
    <w:p w14:paraId="75A11741" w14:textId="77777777" w:rsidR="00742A11" w:rsidRDefault="00742A11">
      <w:pPr>
        <w:rPr>
          <w:rFonts w:eastAsia="宋体"/>
        </w:rPr>
      </w:pPr>
    </w:p>
    <w:sectPr w:rsidR="00742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304B8" w14:textId="77777777" w:rsidR="00F233B7" w:rsidRDefault="00F233B7" w:rsidP="000C357B">
      <w:r>
        <w:separator/>
      </w:r>
    </w:p>
  </w:endnote>
  <w:endnote w:type="continuationSeparator" w:id="0">
    <w:p w14:paraId="370247F5" w14:textId="77777777" w:rsidR="00F233B7" w:rsidRDefault="00F233B7" w:rsidP="000C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4AE97" w14:textId="77777777" w:rsidR="00F233B7" w:rsidRDefault="00F233B7" w:rsidP="000C357B">
      <w:r>
        <w:separator/>
      </w:r>
    </w:p>
  </w:footnote>
  <w:footnote w:type="continuationSeparator" w:id="0">
    <w:p w14:paraId="5FA3BF26" w14:textId="77777777" w:rsidR="00F233B7" w:rsidRDefault="00F233B7" w:rsidP="000C35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D23D4"/>
    <w:multiLevelType w:val="multilevel"/>
    <w:tmpl w:val="4AAD23D4"/>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2MDWyNDI3NjUxtzQ0tDRW0lEKTi0uzszPAykwrgUAiD3CZiwAAAA="/>
    <w:docVar w:name="commondata" w:val="eyJoZGlkIjoiNDBiZjc3YjA4M2Q2ZmQ1NjBhMjE0MDM1NjNlNmIwN2MifQ=="/>
  </w:docVars>
  <w:rsids>
    <w:rsidRoot w:val="54B23FE4"/>
    <w:rsid w:val="00047CAB"/>
    <w:rsid w:val="000C1A1B"/>
    <w:rsid w:val="000C357B"/>
    <w:rsid w:val="00530BCA"/>
    <w:rsid w:val="006E2814"/>
    <w:rsid w:val="007271A0"/>
    <w:rsid w:val="00742A11"/>
    <w:rsid w:val="008A3027"/>
    <w:rsid w:val="00E80081"/>
    <w:rsid w:val="00F233B7"/>
    <w:rsid w:val="00F7298B"/>
    <w:rsid w:val="00FA0FD4"/>
    <w:rsid w:val="01687E3D"/>
    <w:rsid w:val="01D6466C"/>
    <w:rsid w:val="0223236F"/>
    <w:rsid w:val="022950E4"/>
    <w:rsid w:val="026E2AF7"/>
    <w:rsid w:val="02E828A9"/>
    <w:rsid w:val="02EE5303"/>
    <w:rsid w:val="02FD5D8B"/>
    <w:rsid w:val="032D29B2"/>
    <w:rsid w:val="03653EFA"/>
    <w:rsid w:val="037C67C4"/>
    <w:rsid w:val="042711AF"/>
    <w:rsid w:val="04677485"/>
    <w:rsid w:val="04BA2023"/>
    <w:rsid w:val="04F574FF"/>
    <w:rsid w:val="05157BA2"/>
    <w:rsid w:val="053A3164"/>
    <w:rsid w:val="05706B86"/>
    <w:rsid w:val="05761BAE"/>
    <w:rsid w:val="05AA653C"/>
    <w:rsid w:val="05B344DB"/>
    <w:rsid w:val="063B3638"/>
    <w:rsid w:val="06CA06D8"/>
    <w:rsid w:val="07630750"/>
    <w:rsid w:val="07746E01"/>
    <w:rsid w:val="084F4D57"/>
    <w:rsid w:val="08C461D1"/>
    <w:rsid w:val="08C6368D"/>
    <w:rsid w:val="08C77405"/>
    <w:rsid w:val="09336E74"/>
    <w:rsid w:val="0A0106F5"/>
    <w:rsid w:val="0A0F696E"/>
    <w:rsid w:val="0A232419"/>
    <w:rsid w:val="0A915D2D"/>
    <w:rsid w:val="0ACC2AB1"/>
    <w:rsid w:val="0AE0655C"/>
    <w:rsid w:val="0B0C10FF"/>
    <w:rsid w:val="0B220922"/>
    <w:rsid w:val="0B7178C2"/>
    <w:rsid w:val="0BBC2B25"/>
    <w:rsid w:val="0C2F4286"/>
    <w:rsid w:val="0C832396"/>
    <w:rsid w:val="0CC2522B"/>
    <w:rsid w:val="0D090E5B"/>
    <w:rsid w:val="0D3F57BC"/>
    <w:rsid w:val="0D894C89"/>
    <w:rsid w:val="0DB77757"/>
    <w:rsid w:val="0DCB34F3"/>
    <w:rsid w:val="0DDA653B"/>
    <w:rsid w:val="0E6E3480"/>
    <w:rsid w:val="0EAE0E4B"/>
    <w:rsid w:val="0EB3426E"/>
    <w:rsid w:val="0EF564E0"/>
    <w:rsid w:val="0FD83CA6"/>
    <w:rsid w:val="0FD9613D"/>
    <w:rsid w:val="0FE92447"/>
    <w:rsid w:val="10022AD1"/>
    <w:rsid w:val="10E13AAF"/>
    <w:rsid w:val="10E46C84"/>
    <w:rsid w:val="10FB76A5"/>
    <w:rsid w:val="10FC6D31"/>
    <w:rsid w:val="10FE598E"/>
    <w:rsid w:val="11877731"/>
    <w:rsid w:val="11F254F3"/>
    <w:rsid w:val="122B27B2"/>
    <w:rsid w:val="123553DF"/>
    <w:rsid w:val="12893565"/>
    <w:rsid w:val="12AD766B"/>
    <w:rsid w:val="12AF6F40"/>
    <w:rsid w:val="137D2B9A"/>
    <w:rsid w:val="138F0BA6"/>
    <w:rsid w:val="13DA7FEC"/>
    <w:rsid w:val="1431335A"/>
    <w:rsid w:val="145D1643"/>
    <w:rsid w:val="14D64C58"/>
    <w:rsid w:val="15A075BC"/>
    <w:rsid w:val="15A47B04"/>
    <w:rsid w:val="16D01B7A"/>
    <w:rsid w:val="1726179A"/>
    <w:rsid w:val="177B1022"/>
    <w:rsid w:val="18534811"/>
    <w:rsid w:val="18877961"/>
    <w:rsid w:val="18E44448"/>
    <w:rsid w:val="19AC3B7F"/>
    <w:rsid w:val="19CF1C75"/>
    <w:rsid w:val="1A1C3B96"/>
    <w:rsid w:val="1A1D4091"/>
    <w:rsid w:val="1A4268EB"/>
    <w:rsid w:val="1A512FD2"/>
    <w:rsid w:val="1A5F749D"/>
    <w:rsid w:val="1B300D3B"/>
    <w:rsid w:val="1B4B53CD"/>
    <w:rsid w:val="1B643A72"/>
    <w:rsid w:val="1C074B5F"/>
    <w:rsid w:val="1C406E5A"/>
    <w:rsid w:val="1CD520EA"/>
    <w:rsid w:val="1CE11DDF"/>
    <w:rsid w:val="1D6372A4"/>
    <w:rsid w:val="1D7C2114"/>
    <w:rsid w:val="1DD261D8"/>
    <w:rsid w:val="1E761259"/>
    <w:rsid w:val="1E764DB5"/>
    <w:rsid w:val="1E811DDB"/>
    <w:rsid w:val="1EA638ED"/>
    <w:rsid w:val="1F4924CA"/>
    <w:rsid w:val="209C7C34"/>
    <w:rsid w:val="20D364EF"/>
    <w:rsid w:val="20FD17BE"/>
    <w:rsid w:val="21093CBF"/>
    <w:rsid w:val="212E47D7"/>
    <w:rsid w:val="216B6A7B"/>
    <w:rsid w:val="216D4B4D"/>
    <w:rsid w:val="21B06830"/>
    <w:rsid w:val="21E87D78"/>
    <w:rsid w:val="22813DB4"/>
    <w:rsid w:val="22877591"/>
    <w:rsid w:val="22CC5318"/>
    <w:rsid w:val="23056708"/>
    <w:rsid w:val="23243032"/>
    <w:rsid w:val="23474F72"/>
    <w:rsid w:val="237C4C1C"/>
    <w:rsid w:val="23AF02F0"/>
    <w:rsid w:val="24417C14"/>
    <w:rsid w:val="245C2C9F"/>
    <w:rsid w:val="247947F5"/>
    <w:rsid w:val="24B2466D"/>
    <w:rsid w:val="25007ACF"/>
    <w:rsid w:val="25311A36"/>
    <w:rsid w:val="255120D8"/>
    <w:rsid w:val="25ED4EEF"/>
    <w:rsid w:val="25EF3DCB"/>
    <w:rsid w:val="26694CB8"/>
    <w:rsid w:val="266D620A"/>
    <w:rsid w:val="26CB0E4D"/>
    <w:rsid w:val="273121C1"/>
    <w:rsid w:val="281F026C"/>
    <w:rsid w:val="28235FAE"/>
    <w:rsid w:val="286F2FA1"/>
    <w:rsid w:val="28AD5878"/>
    <w:rsid w:val="28CF3A40"/>
    <w:rsid w:val="28E219C5"/>
    <w:rsid w:val="291D6B33"/>
    <w:rsid w:val="293715E5"/>
    <w:rsid w:val="29712D49"/>
    <w:rsid w:val="299F1664"/>
    <w:rsid w:val="29AF138D"/>
    <w:rsid w:val="29CB7425"/>
    <w:rsid w:val="29D07A70"/>
    <w:rsid w:val="29E654E5"/>
    <w:rsid w:val="29E96D83"/>
    <w:rsid w:val="29F319B0"/>
    <w:rsid w:val="2AE46958"/>
    <w:rsid w:val="2B1B2F6C"/>
    <w:rsid w:val="2CB20151"/>
    <w:rsid w:val="2CB52E8B"/>
    <w:rsid w:val="2CCB09C2"/>
    <w:rsid w:val="2D0F4D53"/>
    <w:rsid w:val="2D1063D5"/>
    <w:rsid w:val="2E444588"/>
    <w:rsid w:val="2E9C077D"/>
    <w:rsid w:val="2EC27BA3"/>
    <w:rsid w:val="2F0F2DE8"/>
    <w:rsid w:val="2F2D4028"/>
    <w:rsid w:val="2F326AD7"/>
    <w:rsid w:val="2F5051AF"/>
    <w:rsid w:val="2FA75BCE"/>
    <w:rsid w:val="2FAB0324"/>
    <w:rsid w:val="30354AD0"/>
    <w:rsid w:val="306C7DC6"/>
    <w:rsid w:val="309F69C4"/>
    <w:rsid w:val="30F027A5"/>
    <w:rsid w:val="313C59EB"/>
    <w:rsid w:val="3163566D"/>
    <w:rsid w:val="31AF08B2"/>
    <w:rsid w:val="321102CB"/>
    <w:rsid w:val="324134B2"/>
    <w:rsid w:val="32852B12"/>
    <w:rsid w:val="32891103"/>
    <w:rsid w:val="328B7A9A"/>
    <w:rsid w:val="328C6B2F"/>
    <w:rsid w:val="32E10D87"/>
    <w:rsid w:val="336456CD"/>
    <w:rsid w:val="33A02192"/>
    <w:rsid w:val="341B5D8B"/>
    <w:rsid w:val="34545741"/>
    <w:rsid w:val="34800D7D"/>
    <w:rsid w:val="34B63D06"/>
    <w:rsid w:val="353505B7"/>
    <w:rsid w:val="35B77D36"/>
    <w:rsid w:val="35C269EE"/>
    <w:rsid w:val="35E30B2B"/>
    <w:rsid w:val="363E0457"/>
    <w:rsid w:val="3647730B"/>
    <w:rsid w:val="365955A0"/>
    <w:rsid w:val="36D9352C"/>
    <w:rsid w:val="3727795D"/>
    <w:rsid w:val="372B09DB"/>
    <w:rsid w:val="373135E0"/>
    <w:rsid w:val="37826121"/>
    <w:rsid w:val="37E34E12"/>
    <w:rsid w:val="380B6117"/>
    <w:rsid w:val="3956276E"/>
    <w:rsid w:val="396C0E37"/>
    <w:rsid w:val="39FC588F"/>
    <w:rsid w:val="3A816B64"/>
    <w:rsid w:val="3B06334B"/>
    <w:rsid w:val="3B331C0C"/>
    <w:rsid w:val="3B486ACC"/>
    <w:rsid w:val="3B715A02"/>
    <w:rsid w:val="3BC929F0"/>
    <w:rsid w:val="3CD76F0F"/>
    <w:rsid w:val="3D0F66A9"/>
    <w:rsid w:val="3D5F6BE4"/>
    <w:rsid w:val="3D6720FF"/>
    <w:rsid w:val="3D8A5D30"/>
    <w:rsid w:val="3E907678"/>
    <w:rsid w:val="3EAE5A4E"/>
    <w:rsid w:val="3EDF0565"/>
    <w:rsid w:val="3EE6343A"/>
    <w:rsid w:val="3F253AD3"/>
    <w:rsid w:val="3F3356A6"/>
    <w:rsid w:val="403C5A07"/>
    <w:rsid w:val="407B00E4"/>
    <w:rsid w:val="409A44DC"/>
    <w:rsid w:val="409F7658"/>
    <w:rsid w:val="40FA4F7A"/>
    <w:rsid w:val="42002A64"/>
    <w:rsid w:val="423275E6"/>
    <w:rsid w:val="424B51C7"/>
    <w:rsid w:val="42672AE3"/>
    <w:rsid w:val="42796B56"/>
    <w:rsid w:val="427C658F"/>
    <w:rsid w:val="42B45D29"/>
    <w:rsid w:val="42CE4911"/>
    <w:rsid w:val="42E5365A"/>
    <w:rsid w:val="430D368B"/>
    <w:rsid w:val="43FD36FF"/>
    <w:rsid w:val="44305C06"/>
    <w:rsid w:val="44AA3B64"/>
    <w:rsid w:val="44BC2C73"/>
    <w:rsid w:val="450D5023"/>
    <w:rsid w:val="46362EF9"/>
    <w:rsid w:val="46C04E4C"/>
    <w:rsid w:val="4753718F"/>
    <w:rsid w:val="47542066"/>
    <w:rsid w:val="47694C08"/>
    <w:rsid w:val="4808245E"/>
    <w:rsid w:val="48174664"/>
    <w:rsid w:val="485D20A8"/>
    <w:rsid w:val="490F67CA"/>
    <w:rsid w:val="498540AB"/>
    <w:rsid w:val="498F4DFA"/>
    <w:rsid w:val="4A1672C9"/>
    <w:rsid w:val="4A546F47"/>
    <w:rsid w:val="4A7162AD"/>
    <w:rsid w:val="4ACD77C9"/>
    <w:rsid w:val="4B6B53F2"/>
    <w:rsid w:val="4B7419C0"/>
    <w:rsid w:val="4B747A79"/>
    <w:rsid w:val="4BC845F3"/>
    <w:rsid w:val="4BD1642A"/>
    <w:rsid w:val="4D333749"/>
    <w:rsid w:val="4D9F5458"/>
    <w:rsid w:val="4DB50BA7"/>
    <w:rsid w:val="4DE67456"/>
    <w:rsid w:val="4EC512BE"/>
    <w:rsid w:val="4ED162B3"/>
    <w:rsid w:val="4F7D74A2"/>
    <w:rsid w:val="4F9E5990"/>
    <w:rsid w:val="50D531EC"/>
    <w:rsid w:val="50F6575E"/>
    <w:rsid w:val="51080013"/>
    <w:rsid w:val="51986815"/>
    <w:rsid w:val="51B463D3"/>
    <w:rsid w:val="51E47CAD"/>
    <w:rsid w:val="51F31B58"/>
    <w:rsid w:val="5200004C"/>
    <w:rsid w:val="52573F27"/>
    <w:rsid w:val="534F27A6"/>
    <w:rsid w:val="53620E89"/>
    <w:rsid w:val="53EB70D0"/>
    <w:rsid w:val="542919A7"/>
    <w:rsid w:val="544E58B1"/>
    <w:rsid w:val="545253A1"/>
    <w:rsid w:val="54B23FE4"/>
    <w:rsid w:val="55D41DE6"/>
    <w:rsid w:val="567B0C5E"/>
    <w:rsid w:val="56C705E1"/>
    <w:rsid w:val="577949F3"/>
    <w:rsid w:val="577B69BD"/>
    <w:rsid w:val="57A23F4A"/>
    <w:rsid w:val="57BD6FD6"/>
    <w:rsid w:val="57F16C7F"/>
    <w:rsid w:val="58020E8D"/>
    <w:rsid w:val="582B2039"/>
    <w:rsid w:val="58831FCD"/>
    <w:rsid w:val="58A644E2"/>
    <w:rsid w:val="58F06F37"/>
    <w:rsid w:val="5915074C"/>
    <w:rsid w:val="59157049"/>
    <w:rsid w:val="59664025"/>
    <w:rsid w:val="59EA1BD8"/>
    <w:rsid w:val="5A2450EA"/>
    <w:rsid w:val="5A592334"/>
    <w:rsid w:val="5A672A61"/>
    <w:rsid w:val="5AE44879"/>
    <w:rsid w:val="5B120984"/>
    <w:rsid w:val="5B875B0A"/>
    <w:rsid w:val="5BBC75A4"/>
    <w:rsid w:val="5C515F3F"/>
    <w:rsid w:val="5C643EC4"/>
    <w:rsid w:val="5CDD3C76"/>
    <w:rsid w:val="5D812854"/>
    <w:rsid w:val="5DCE0087"/>
    <w:rsid w:val="5DDD2180"/>
    <w:rsid w:val="5E1B4400"/>
    <w:rsid w:val="5E6301AB"/>
    <w:rsid w:val="5EB033F0"/>
    <w:rsid w:val="5EB62D5A"/>
    <w:rsid w:val="5F9E7C73"/>
    <w:rsid w:val="609F2A68"/>
    <w:rsid w:val="60FA6BA5"/>
    <w:rsid w:val="61371BA7"/>
    <w:rsid w:val="61EB428B"/>
    <w:rsid w:val="62582E89"/>
    <w:rsid w:val="63343EC4"/>
    <w:rsid w:val="633A0AC0"/>
    <w:rsid w:val="635602DE"/>
    <w:rsid w:val="63C45248"/>
    <w:rsid w:val="63CB65D6"/>
    <w:rsid w:val="63E738F2"/>
    <w:rsid w:val="64157DCB"/>
    <w:rsid w:val="643C5726"/>
    <w:rsid w:val="643E149E"/>
    <w:rsid w:val="645E569D"/>
    <w:rsid w:val="648570CD"/>
    <w:rsid w:val="64C719C8"/>
    <w:rsid w:val="64C73242"/>
    <w:rsid w:val="659333F2"/>
    <w:rsid w:val="65E21C31"/>
    <w:rsid w:val="66083B12"/>
    <w:rsid w:val="66576847"/>
    <w:rsid w:val="666F1DE3"/>
    <w:rsid w:val="667440E4"/>
    <w:rsid w:val="66D460EA"/>
    <w:rsid w:val="66F10A4A"/>
    <w:rsid w:val="670B1A33"/>
    <w:rsid w:val="674C7A2E"/>
    <w:rsid w:val="6784541A"/>
    <w:rsid w:val="689F6284"/>
    <w:rsid w:val="68A86526"/>
    <w:rsid w:val="6948662A"/>
    <w:rsid w:val="69AE49D0"/>
    <w:rsid w:val="69EA5306"/>
    <w:rsid w:val="6A164324"/>
    <w:rsid w:val="6A4946F9"/>
    <w:rsid w:val="6A497EA3"/>
    <w:rsid w:val="6A815C41"/>
    <w:rsid w:val="6AAB6187"/>
    <w:rsid w:val="6B087A74"/>
    <w:rsid w:val="6B5E4F03"/>
    <w:rsid w:val="6B9B538A"/>
    <w:rsid w:val="6B9E0A74"/>
    <w:rsid w:val="6B9F5BFD"/>
    <w:rsid w:val="6BE54184"/>
    <w:rsid w:val="6BE96194"/>
    <w:rsid w:val="6BEA0A39"/>
    <w:rsid w:val="6C2948E8"/>
    <w:rsid w:val="6C933351"/>
    <w:rsid w:val="6CA616DB"/>
    <w:rsid w:val="6D45564C"/>
    <w:rsid w:val="6D5842BF"/>
    <w:rsid w:val="6D855A48"/>
    <w:rsid w:val="6D9B526C"/>
    <w:rsid w:val="6DAA3A37"/>
    <w:rsid w:val="6DAC0896"/>
    <w:rsid w:val="6DC86141"/>
    <w:rsid w:val="6DDF784E"/>
    <w:rsid w:val="6E084717"/>
    <w:rsid w:val="6E881890"/>
    <w:rsid w:val="6EC16F54"/>
    <w:rsid w:val="6ED0363B"/>
    <w:rsid w:val="6EDA6267"/>
    <w:rsid w:val="6FF13869"/>
    <w:rsid w:val="70123F1D"/>
    <w:rsid w:val="70311EB7"/>
    <w:rsid w:val="70910BA8"/>
    <w:rsid w:val="70A545D4"/>
    <w:rsid w:val="72133F6A"/>
    <w:rsid w:val="72161365"/>
    <w:rsid w:val="72263F71"/>
    <w:rsid w:val="722D66AE"/>
    <w:rsid w:val="72330B2A"/>
    <w:rsid w:val="724A14A7"/>
    <w:rsid w:val="72534367"/>
    <w:rsid w:val="72AE3C93"/>
    <w:rsid w:val="72E41A20"/>
    <w:rsid w:val="73235A27"/>
    <w:rsid w:val="743E4BA3"/>
    <w:rsid w:val="74EA0887"/>
    <w:rsid w:val="750D2EF3"/>
    <w:rsid w:val="7590657C"/>
    <w:rsid w:val="75B94E29"/>
    <w:rsid w:val="762E313E"/>
    <w:rsid w:val="76404C02"/>
    <w:rsid w:val="764F12E9"/>
    <w:rsid w:val="76965E08"/>
    <w:rsid w:val="76BA0E58"/>
    <w:rsid w:val="76DA32A9"/>
    <w:rsid w:val="770976EA"/>
    <w:rsid w:val="776B5480"/>
    <w:rsid w:val="777032C5"/>
    <w:rsid w:val="77724733"/>
    <w:rsid w:val="779571D0"/>
    <w:rsid w:val="77CB2BF1"/>
    <w:rsid w:val="781C0C96"/>
    <w:rsid w:val="78650950"/>
    <w:rsid w:val="78931961"/>
    <w:rsid w:val="79167E9C"/>
    <w:rsid w:val="79A61220"/>
    <w:rsid w:val="79B8298B"/>
    <w:rsid w:val="79F74755"/>
    <w:rsid w:val="7A4A26FD"/>
    <w:rsid w:val="7A666C01"/>
    <w:rsid w:val="7A9B2D4F"/>
    <w:rsid w:val="7AF53C17"/>
    <w:rsid w:val="7B5353D8"/>
    <w:rsid w:val="7B786BEC"/>
    <w:rsid w:val="7BD1454E"/>
    <w:rsid w:val="7CE24C65"/>
    <w:rsid w:val="7CFD1A9F"/>
    <w:rsid w:val="7D9C62E5"/>
    <w:rsid w:val="7DAA32A9"/>
    <w:rsid w:val="7E24305B"/>
    <w:rsid w:val="7E3C6D7D"/>
    <w:rsid w:val="7E3D2B28"/>
    <w:rsid w:val="7E5E47BF"/>
    <w:rsid w:val="7EC9742A"/>
    <w:rsid w:val="7ED54426"/>
    <w:rsid w:val="7F1C3D32"/>
    <w:rsid w:val="7F286B7B"/>
    <w:rsid w:val="7F405EFC"/>
    <w:rsid w:val="7F9D431D"/>
    <w:rsid w:val="7FEB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E9E103"/>
  <w15:docId w15:val="{93EB172E-BDA7-4AB4-97D0-978570C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imes New Roman"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paragraph" w:customStyle="1" w:styleId="Els-footnote">
    <w:name w:val="Els-footnote"/>
    <w:qFormat/>
    <w:pPr>
      <w:keepLines/>
      <w:widowControl w:val="0"/>
      <w:spacing w:line="200" w:lineRule="exact"/>
      <w:ind w:firstLine="240"/>
      <w:jc w:val="both"/>
    </w:pPr>
    <w:rPr>
      <w:sz w:val="16"/>
      <w:lang w:eastAsia="en-US"/>
    </w:rPr>
  </w:style>
  <w:style w:type="paragraph" w:customStyle="1" w:styleId="Els-reference-head">
    <w:name w:val="Els-reference-head"/>
    <w:next w:val="Els-reference"/>
    <w:qFormat/>
    <w:pPr>
      <w:keepNext/>
      <w:spacing w:before="480" w:after="200" w:line="220" w:lineRule="exact"/>
    </w:pPr>
    <w:rPr>
      <w:b/>
      <w:lang w:eastAsia="en-US"/>
    </w:rPr>
  </w:style>
  <w:style w:type="paragraph" w:customStyle="1" w:styleId="Els-reference">
    <w:name w:val="Els-reference"/>
    <w:qFormat/>
    <w:pPr>
      <w:spacing w:line="200" w:lineRule="exact"/>
      <w:ind w:left="312" w:hanging="312"/>
    </w:pPr>
    <w:rPr>
      <w:sz w:val="16"/>
      <w:lang w:eastAsia="en-US"/>
    </w:rPr>
  </w:style>
  <w:style w:type="paragraph" w:styleId="a6">
    <w:name w:val="footer"/>
    <w:basedOn w:val="a"/>
    <w:link w:val="a7"/>
    <w:rsid w:val="000C357B"/>
    <w:pPr>
      <w:tabs>
        <w:tab w:val="center" w:pos="4153"/>
        <w:tab w:val="right" w:pos="8306"/>
      </w:tabs>
      <w:snapToGrid w:val="0"/>
      <w:jc w:val="left"/>
    </w:pPr>
    <w:rPr>
      <w:sz w:val="18"/>
      <w:szCs w:val="18"/>
    </w:rPr>
  </w:style>
  <w:style w:type="character" w:customStyle="1" w:styleId="a7">
    <w:name w:val="页脚 字符"/>
    <w:basedOn w:val="a0"/>
    <w:link w:val="a6"/>
    <w:rsid w:val="000C357B"/>
    <w:rPr>
      <w:rFonts w:eastAsia="Times New Roman"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一切安好</dc:creator>
  <cp:lastModifiedBy>Asus</cp:lastModifiedBy>
  <cp:revision>11</cp:revision>
  <dcterms:created xsi:type="dcterms:W3CDTF">2022-07-25T05:23:00Z</dcterms:created>
  <dcterms:modified xsi:type="dcterms:W3CDTF">2025-03-01T09:02:00Z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83B736FAEC7B4909A16EF5BFECCCACF1</vt:lpwstr>
  </property>
  <property fmtid="{D5CDD505-2E9C-101B-9397-08002B2CF9AE}" pid="4" name="KSOTemplateDocerSaveRecord">
    <vt:lpwstr>eyJoZGlkIjoiZDA2NmZkOTFlNzg0NmQ0NjI3OTFhYjQ3MDg0YjA5NWYiLCJ1c2VySWQiOiIyNTc0OTY2MzAifQ==</vt:lpwstr>
  </property>
</Properties>
</file>