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827D7" w:rsidRPr="0001630F" w:rsidRDefault="00F827D7" w:rsidP="005C0DF1">
      <w:pPr>
        <w:pStyle w:val="Title"/>
        <w:rPr>
          <w:rFonts w:asciiTheme="minorHAnsi" w:hAnsiTheme="minorHAnsi"/>
        </w:rPr>
      </w:pPr>
      <w:bookmarkStart w:id="0" w:name="h.gjdgxs" w:colFirst="0" w:colLast="0"/>
      <w:bookmarkStart w:id="1" w:name="_GoBack"/>
      <w:bookmarkEnd w:id="0"/>
      <w:bookmarkEnd w:id="1"/>
    </w:p>
    <w:p w:rsidR="00F827D7" w:rsidRPr="0001630F" w:rsidRDefault="000C0A92">
      <w:pPr>
        <w:pStyle w:val="Title"/>
        <w:rPr>
          <w:rFonts w:asciiTheme="minorHAnsi" w:hAnsiTheme="minorHAnsi"/>
        </w:rPr>
      </w:pPr>
      <w:r w:rsidRPr="0001630F">
        <w:rPr>
          <w:rFonts w:asciiTheme="minorHAnsi" w:eastAsia="Calibri" w:hAnsiTheme="minorHAnsi" w:cs="Calibri"/>
        </w:rPr>
        <w:t>IHE Work Item Proposal (Detailed)</w:t>
      </w:r>
    </w:p>
    <w:p w:rsidR="00F827D7" w:rsidRPr="0001630F" w:rsidRDefault="000C0A92">
      <w:pPr>
        <w:pStyle w:val="Heading1"/>
        <w:numPr>
          <w:ilvl w:val="0"/>
          <w:numId w:val="1"/>
        </w:numPr>
        <w:rPr>
          <w:rFonts w:asciiTheme="minorHAnsi" w:hAnsiTheme="minorHAnsi"/>
        </w:rPr>
      </w:pPr>
      <w:r w:rsidRPr="0001630F">
        <w:rPr>
          <w:rFonts w:asciiTheme="minorHAnsi" w:eastAsia="Calibri" w:hAnsiTheme="minorHAnsi" w:cs="Calibri"/>
          <w:sz w:val="24"/>
        </w:rPr>
        <w:t xml:space="preserve">Proposed Work Item: </w:t>
      </w:r>
      <w:r w:rsidR="00632D45">
        <w:rPr>
          <w:rFonts w:asciiTheme="minorHAnsi" w:eastAsia="Calibri" w:hAnsiTheme="minorHAnsi" w:cs="Calibri"/>
          <w:sz w:val="24"/>
        </w:rPr>
        <w:t>Structured Data Capture</w:t>
      </w:r>
    </w:p>
    <w:p w:rsidR="00494388" w:rsidRPr="0001630F" w:rsidRDefault="00494388" w:rsidP="00494388">
      <w:pPr>
        <w:ind w:left="360"/>
        <w:rPr>
          <w:rFonts w:asciiTheme="minorHAnsi" w:hAnsiTheme="minorHAnsi" w:cstheme="minorHAnsi"/>
        </w:rPr>
      </w:pPr>
      <w:r w:rsidRPr="0001630F">
        <w:rPr>
          <w:rFonts w:asciiTheme="minorHAnsi" w:hAnsiTheme="minorHAnsi" w:cstheme="minorHAnsi"/>
        </w:rPr>
        <w:t xml:space="preserve">Proposal Editor: Evelyn </w:t>
      </w:r>
      <w:proofErr w:type="spellStart"/>
      <w:r w:rsidRPr="0001630F">
        <w:rPr>
          <w:rFonts w:asciiTheme="minorHAnsi" w:hAnsiTheme="minorHAnsi" w:cstheme="minorHAnsi"/>
        </w:rPr>
        <w:t>Gallego</w:t>
      </w:r>
      <w:proofErr w:type="spellEnd"/>
      <w:r w:rsidRPr="0001630F">
        <w:rPr>
          <w:rFonts w:asciiTheme="minorHAnsi" w:hAnsiTheme="minorHAnsi" w:cstheme="minorHAnsi"/>
        </w:rPr>
        <w:t xml:space="preserve">, Vijay Shah, &amp; </w:t>
      </w:r>
      <w:r w:rsidR="00A67835" w:rsidRPr="0001630F">
        <w:rPr>
          <w:rFonts w:asciiTheme="minorHAnsi" w:hAnsiTheme="minorHAnsi" w:cstheme="minorHAnsi"/>
        </w:rPr>
        <w:t>Hector Cintron</w:t>
      </w:r>
    </w:p>
    <w:p w:rsidR="00494388" w:rsidRPr="0001630F" w:rsidRDefault="00494388" w:rsidP="00494388">
      <w:pPr>
        <w:ind w:left="360"/>
        <w:rPr>
          <w:rFonts w:asciiTheme="minorHAnsi" w:hAnsiTheme="minorHAnsi" w:cstheme="minorHAnsi"/>
        </w:rPr>
      </w:pPr>
      <w:r w:rsidRPr="0001630F">
        <w:rPr>
          <w:rFonts w:asciiTheme="minorHAnsi" w:hAnsiTheme="minorHAnsi" w:cstheme="minorHAnsi"/>
        </w:rPr>
        <w:t xml:space="preserve">Work item Editor: Evelyn </w:t>
      </w:r>
      <w:proofErr w:type="spellStart"/>
      <w:r w:rsidRPr="0001630F">
        <w:rPr>
          <w:rFonts w:asciiTheme="minorHAnsi" w:hAnsiTheme="minorHAnsi" w:cstheme="minorHAnsi"/>
        </w:rPr>
        <w:t>Gallego</w:t>
      </w:r>
      <w:proofErr w:type="spellEnd"/>
      <w:r w:rsidRPr="0001630F">
        <w:rPr>
          <w:rFonts w:asciiTheme="minorHAnsi" w:hAnsiTheme="minorHAnsi" w:cstheme="minorHAnsi"/>
        </w:rPr>
        <w:t xml:space="preserve">, Vijay Shah, &amp; </w:t>
      </w:r>
      <w:r w:rsidR="00A67835" w:rsidRPr="0001630F">
        <w:rPr>
          <w:rFonts w:asciiTheme="minorHAnsi" w:hAnsiTheme="minorHAnsi" w:cstheme="minorHAnsi"/>
        </w:rPr>
        <w:t>Hector Cintron</w:t>
      </w:r>
    </w:p>
    <w:p w:rsidR="00494388" w:rsidRPr="0001630F" w:rsidRDefault="00494388" w:rsidP="00494388">
      <w:pPr>
        <w:ind w:left="360"/>
        <w:rPr>
          <w:rFonts w:asciiTheme="minorHAnsi" w:hAnsiTheme="minorHAnsi" w:cstheme="minorHAnsi"/>
        </w:rPr>
      </w:pPr>
      <w:r w:rsidRPr="0001630F">
        <w:rPr>
          <w:rFonts w:asciiTheme="minorHAnsi" w:hAnsiTheme="minorHAnsi" w:cstheme="minorHAnsi"/>
        </w:rPr>
        <w:t xml:space="preserve">Date: </w:t>
      </w:r>
      <w:r w:rsidR="0020036B" w:rsidRPr="0001630F">
        <w:rPr>
          <w:rFonts w:asciiTheme="minorHAnsi" w:hAnsiTheme="minorHAnsi" w:cstheme="minorHAnsi"/>
        </w:rPr>
        <w:t>October 25,</w:t>
      </w:r>
      <w:r w:rsidRPr="0001630F">
        <w:rPr>
          <w:rFonts w:asciiTheme="minorHAnsi" w:hAnsiTheme="minorHAnsi" w:cstheme="minorHAnsi"/>
        </w:rPr>
        <w:t xml:space="preserve"> 2013</w:t>
      </w:r>
    </w:p>
    <w:p w:rsidR="00494388" w:rsidRPr="0001630F" w:rsidRDefault="00494388" w:rsidP="00494388">
      <w:pPr>
        <w:ind w:left="360"/>
        <w:rPr>
          <w:rFonts w:asciiTheme="minorHAnsi" w:hAnsiTheme="minorHAnsi" w:cstheme="minorHAnsi"/>
        </w:rPr>
      </w:pPr>
      <w:r w:rsidRPr="0001630F">
        <w:rPr>
          <w:rFonts w:asciiTheme="minorHAnsi" w:hAnsiTheme="minorHAnsi" w:cstheme="minorHAnsi"/>
        </w:rPr>
        <w:t>Version: 1.0</w:t>
      </w:r>
    </w:p>
    <w:p w:rsidR="00F827D7" w:rsidRPr="0001630F" w:rsidRDefault="00494388" w:rsidP="00494388">
      <w:pPr>
        <w:ind w:left="360"/>
        <w:rPr>
          <w:rFonts w:asciiTheme="minorHAnsi" w:hAnsiTheme="minorHAnsi" w:cstheme="minorHAnsi"/>
        </w:rPr>
      </w:pPr>
      <w:r w:rsidRPr="0001630F">
        <w:rPr>
          <w:rFonts w:asciiTheme="minorHAnsi" w:hAnsiTheme="minorHAnsi" w:cstheme="minorHAnsi"/>
        </w:rPr>
        <w:t xml:space="preserve">Domain: </w:t>
      </w:r>
      <w:r w:rsidR="00ED7041" w:rsidRPr="0001630F">
        <w:rPr>
          <w:rFonts w:asciiTheme="minorHAnsi" w:hAnsiTheme="minorHAnsi" w:cstheme="minorHAnsi"/>
        </w:rPr>
        <w:t>Quality, Research and Public Health</w:t>
      </w:r>
    </w:p>
    <w:p w:rsidR="005F7C19" w:rsidRPr="0001630F" w:rsidRDefault="000C0A92" w:rsidP="0089669A">
      <w:pPr>
        <w:ind w:left="360" w:hanging="360"/>
        <w:rPr>
          <w:rFonts w:asciiTheme="minorHAnsi" w:hAnsiTheme="minorHAnsi"/>
        </w:rPr>
      </w:pPr>
      <w:r w:rsidRPr="0001630F">
        <w:rPr>
          <w:rFonts w:asciiTheme="minorHAnsi" w:eastAsia="Calibri" w:hAnsiTheme="minorHAnsi" w:cs="Calibri"/>
          <w:b/>
          <w:sz w:val="28"/>
        </w:rPr>
        <w:t>Summary</w:t>
      </w:r>
    </w:p>
    <w:p w:rsidR="005F7C19" w:rsidRPr="0001630F" w:rsidRDefault="005F7C19" w:rsidP="00EA75E1">
      <w:pPr>
        <w:ind w:firstLine="360"/>
        <w:rPr>
          <w:rFonts w:asciiTheme="minorHAnsi" w:eastAsia="Calibri" w:hAnsiTheme="minorHAnsi" w:cs="Calibri"/>
        </w:rPr>
      </w:pPr>
      <w:r w:rsidRPr="0001630F">
        <w:rPr>
          <w:rFonts w:asciiTheme="minorHAnsi" w:hAnsiTheme="minorHAnsi"/>
        </w:rPr>
        <w:t xml:space="preserve">With electronic health record (EHR) adoption </w:t>
      </w:r>
      <w:proofErr w:type="gramStart"/>
      <w:r w:rsidRPr="0001630F">
        <w:rPr>
          <w:rFonts w:asciiTheme="minorHAnsi" w:hAnsiTheme="minorHAnsi"/>
        </w:rPr>
        <w:t>rising</w:t>
      </w:r>
      <w:proofErr w:type="gramEnd"/>
      <w:r w:rsidRPr="0001630F">
        <w:rPr>
          <w:rFonts w:asciiTheme="minorHAnsi" w:hAnsiTheme="minorHAnsi"/>
        </w:rPr>
        <w:t xml:space="preserve"> globally the volume and detail of information captured by healthcare organizations and providers </w:t>
      </w:r>
      <w:r w:rsidR="00EA75E1">
        <w:rPr>
          <w:rFonts w:asciiTheme="minorHAnsi" w:hAnsiTheme="minorHAnsi"/>
        </w:rPr>
        <w:t>is growing exponentially</w:t>
      </w:r>
      <w:r w:rsidRPr="0001630F">
        <w:rPr>
          <w:rFonts w:asciiTheme="minorHAnsi" w:hAnsiTheme="minorHAnsi"/>
        </w:rPr>
        <w:t>. A Structured Data Capture profile will provide uniformity across EHR systems in regards to how data is captured</w:t>
      </w:r>
      <w:r w:rsidR="00B05843" w:rsidRPr="0001630F">
        <w:rPr>
          <w:rFonts w:asciiTheme="minorHAnsi" w:hAnsiTheme="minorHAnsi"/>
        </w:rPr>
        <w:t xml:space="preserve">, stored and retrieved.  </w:t>
      </w:r>
    </w:p>
    <w:p w:rsidR="00E2219B" w:rsidRDefault="00B05843" w:rsidP="00EA75E1">
      <w:pPr>
        <w:ind w:firstLine="360"/>
        <w:rPr>
          <w:rFonts w:asciiTheme="minorHAnsi" w:eastAsia="Calibri" w:hAnsiTheme="minorHAnsi" w:cs="Calibri"/>
        </w:rPr>
      </w:pPr>
      <w:r w:rsidRPr="0001630F">
        <w:rPr>
          <w:rFonts w:asciiTheme="minorHAnsi" w:eastAsia="Calibri" w:hAnsiTheme="minorHAnsi" w:cs="Calibri"/>
        </w:rPr>
        <w:t>Through a S</w:t>
      </w:r>
      <w:r w:rsidR="005F7C19" w:rsidRPr="0001630F">
        <w:rPr>
          <w:rFonts w:asciiTheme="minorHAnsi" w:eastAsia="Calibri" w:hAnsiTheme="minorHAnsi" w:cs="Calibri"/>
        </w:rPr>
        <w:t>tructured D</w:t>
      </w:r>
      <w:r w:rsidRPr="0001630F">
        <w:rPr>
          <w:rFonts w:asciiTheme="minorHAnsi" w:eastAsia="Calibri" w:hAnsiTheme="minorHAnsi" w:cs="Calibri"/>
        </w:rPr>
        <w:t xml:space="preserve">ata Capture profile, a secure method for RFD would be utilized along with additional Common Data Element (CDE) guidance and </w:t>
      </w:r>
      <w:r w:rsidR="009949CD">
        <w:rPr>
          <w:rFonts w:asciiTheme="minorHAnsi" w:eastAsia="Calibri" w:hAnsiTheme="minorHAnsi" w:cs="Calibri"/>
        </w:rPr>
        <w:t xml:space="preserve">Meta-model for Framework Interoperability (MFI) </w:t>
      </w:r>
      <w:r w:rsidRPr="0001630F">
        <w:rPr>
          <w:rFonts w:asciiTheme="minorHAnsi" w:eastAsia="Calibri" w:hAnsiTheme="minorHAnsi" w:cs="Calibri"/>
        </w:rPr>
        <w:t>form compliance.</w:t>
      </w:r>
    </w:p>
    <w:p w:rsidR="00B05843" w:rsidRPr="0001630F" w:rsidRDefault="00E2219B" w:rsidP="00EA75E1">
      <w:pPr>
        <w:ind w:firstLine="360"/>
        <w:rPr>
          <w:rFonts w:asciiTheme="minorHAnsi" w:eastAsia="Calibri" w:hAnsiTheme="minorHAnsi" w:cs="Calibri"/>
        </w:rPr>
      </w:pPr>
      <w:r>
        <w:rPr>
          <w:rFonts w:asciiTheme="minorHAnsi" w:eastAsia="Calibri" w:hAnsiTheme="minorHAnsi" w:cs="Calibri"/>
        </w:rPr>
        <w:t>SDC</w:t>
      </w:r>
      <w:r w:rsidR="00EA75E1">
        <w:rPr>
          <w:rFonts w:asciiTheme="minorHAnsi" w:eastAsia="Calibri" w:hAnsiTheme="minorHAnsi" w:cs="Calibri"/>
        </w:rPr>
        <w:t xml:space="preserve"> has </w:t>
      </w:r>
      <w:r>
        <w:rPr>
          <w:rFonts w:asciiTheme="minorHAnsi" w:eastAsia="Calibri" w:hAnsiTheme="minorHAnsi" w:cs="Calibri"/>
        </w:rPr>
        <w:t xml:space="preserve">developed an extensive </w:t>
      </w:r>
      <w:r w:rsidR="0013235B" w:rsidRPr="0001630F">
        <w:rPr>
          <w:rFonts w:asciiTheme="minorHAnsi" w:eastAsia="Calibri" w:hAnsiTheme="minorHAnsi" w:cs="Calibri"/>
        </w:rPr>
        <w:t xml:space="preserve">Use Case document, </w:t>
      </w:r>
      <w:r w:rsidR="00EA75E1">
        <w:rPr>
          <w:rFonts w:asciiTheme="minorHAnsi" w:eastAsia="Calibri" w:hAnsiTheme="minorHAnsi" w:cs="Calibri"/>
        </w:rPr>
        <w:t xml:space="preserve">identified </w:t>
      </w:r>
      <w:r w:rsidR="0013235B" w:rsidRPr="0001630F">
        <w:rPr>
          <w:rFonts w:asciiTheme="minorHAnsi" w:eastAsia="Calibri" w:hAnsiTheme="minorHAnsi" w:cs="Calibri"/>
        </w:rPr>
        <w:t>national standards</w:t>
      </w:r>
      <w:r w:rsidR="00C33EB4">
        <w:rPr>
          <w:rFonts w:asciiTheme="minorHAnsi" w:eastAsia="Calibri" w:hAnsiTheme="minorHAnsi" w:cs="Calibri"/>
        </w:rPr>
        <w:t xml:space="preserve"> </w:t>
      </w:r>
      <w:r w:rsidR="0013235B" w:rsidRPr="0001630F">
        <w:rPr>
          <w:rFonts w:asciiTheme="minorHAnsi" w:eastAsia="Calibri" w:hAnsiTheme="minorHAnsi" w:cs="Calibri"/>
        </w:rPr>
        <w:t xml:space="preserve">for the structure of CDE’s and forms, developed </w:t>
      </w:r>
      <w:r w:rsidR="00EA75E1">
        <w:rPr>
          <w:rFonts w:asciiTheme="minorHAnsi" w:eastAsia="Calibri" w:hAnsiTheme="minorHAnsi" w:cs="Calibri"/>
        </w:rPr>
        <w:t xml:space="preserve">guidance </w:t>
      </w:r>
      <w:r w:rsidR="0013235B" w:rsidRPr="0001630F">
        <w:rPr>
          <w:rFonts w:asciiTheme="minorHAnsi" w:eastAsia="Calibri" w:hAnsiTheme="minorHAnsi" w:cs="Calibri"/>
        </w:rPr>
        <w:t xml:space="preserve">to assist in implementation and </w:t>
      </w:r>
      <w:r w:rsidR="00EA75E1">
        <w:rPr>
          <w:rFonts w:asciiTheme="minorHAnsi" w:eastAsia="Calibri" w:hAnsiTheme="minorHAnsi" w:cs="Calibri"/>
        </w:rPr>
        <w:t xml:space="preserve">prepared </w:t>
      </w:r>
      <w:r w:rsidR="0013235B" w:rsidRPr="0001630F">
        <w:rPr>
          <w:rFonts w:asciiTheme="minorHAnsi" w:eastAsia="Calibri" w:hAnsiTheme="minorHAnsi" w:cs="Calibri"/>
        </w:rPr>
        <w:t>pilots for evaluation of SDC.</w:t>
      </w:r>
    </w:p>
    <w:p w:rsidR="00EA75E1" w:rsidRPr="0001630F" w:rsidRDefault="0036028A" w:rsidP="00C33EB4">
      <w:pPr>
        <w:rPr>
          <w:rFonts w:asciiTheme="minorHAnsi" w:eastAsia="Calibri" w:hAnsiTheme="minorHAnsi" w:cs="Calibri"/>
        </w:rPr>
      </w:pPr>
      <w:r w:rsidRPr="0001630F">
        <w:rPr>
          <w:rFonts w:asciiTheme="minorHAnsi" w:eastAsia="Calibri" w:hAnsiTheme="minorHAnsi" w:cs="Calibri"/>
        </w:rPr>
        <w:t>An IHE profile is intended to provide implementation guidance for a set of standards from disparate sources. SDC will build upon</w:t>
      </w:r>
      <w:r w:rsidR="003F7848">
        <w:rPr>
          <w:rFonts w:asciiTheme="minorHAnsi" w:eastAsia="Calibri" w:hAnsiTheme="minorHAnsi" w:cs="Calibri"/>
        </w:rPr>
        <w:t xml:space="preserve"> the</w:t>
      </w:r>
      <w:r w:rsidRPr="0001630F">
        <w:rPr>
          <w:rFonts w:asciiTheme="minorHAnsi" w:eastAsia="Calibri" w:hAnsiTheme="minorHAnsi" w:cs="Calibri"/>
        </w:rPr>
        <w:t xml:space="preserve"> RFD</w:t>
      </w:r>
      <w:r w:rsidR="003F7848">
        <w:rPr>
          <w:rFonts w:asciiTheme="minorHAnsi" w:eastAsia="Calibri" w:hAnsiTheme="minorHAnsi" w:cs="Calibri"/>
        </w:rPr>
        <w:t xml:space="preserve"> base standard</w:t>
      </w:r>
      <w:r w:rsidRPr="0001630F">
        <w:rPr>
          <w:rFonts w:asciiTheme="minorHAnsi" w:eastAsia="Calibri" w:hAnsiTheme="minorHAnsi" w:cs="Calibri"/>
        </w:rPr>
        <w:t xml:space="preserve"> and as a profile </w:t>
      </w:r>
      <w:r w:rsidR="003F7848">
        <w:rPr>
          <w:rFonts w:asciiTheme="minorHAnsi" w:eastAsia="Calibri" w:hAnsiTheme="minorHAnsi" w:cs="Calibri"/>
        </w:rPr>
        <w:t>could</w:t>
      </w:r>
      <w:r w:rsidRPr="0001630F">
        <w:rPr>
          <w:rFonts w:asciiTheme="minorHAnsi" w:eastAsia="Calibri" w:hAnsiTheme="minorHAnsi" w:cs="Calibri"/>
        </w:rPr>
        <w:t xml:space="preserve"> reference or be referenced by other IHE profiles, white papers or supplements. </w:t>
      </w:r>
    </w:p>
    <w:p w:rsidR="0089669A" w:rsidRPr="00C33EB4" w:rsidRDefault="00EA75E1" w:rsidP="00C33EB4">
      <w:pPr>
        <w:pStyle w:val="ListParagraph"/>
        <w:numPr>
          <w:ilvl w:val="0"/>
          <w:numId w:val="1"/>
        </w:numPr>
        <w:spacing w:after="0"/>
        <w:rPr>
          <w:rFonts w:asciiTheme="minorHAnsi" w:eastAsia="Calibri" w:hAnsiTheme="minorHAnsi"/>
          <w:b/>
          <w:sz w:val="28"/>
          <w:szCs w:val="28"/>
        </w:rPr>
      </w:pPr>
      <w:r w:rsidRPr="00C33EB4">
        <w:rPr>
          <w:rFonts w:asciiTheme="minorHAnsi" w:eastAsia="Calibri" w:hAnsiTheme="minorHAnsi"/>
          <w:b/>
          <w:sz w:val="28"/>
          <w:szCs w:val="28"/>
        </w:rPr>
        <w:t>The Problem</w:t>
      </w:r>
    </w:p>
    <w:p w:rsidR="008A2DAE" w:rsidRPr="00C33EB4" w:rsidRDefault="008A2DAE" w:rsidP="00C33EB4">
      <w:pPr>
        <w:spacing w:after="0"/>
        <w:ind w:firstLine="720"/>
        <w:rPr>
          <w:rFonts w:asciiTheme="minorHAnsi" w:eastAsia="Calibri" w:hAnsiTheme="minorHAnsi" w:cs="Calibri"/>
        </w:rPr>
      </w:pPr>
      <w:r w:rsidRPr="00C33EB4">
        <w:rPr>
          <w:rFonts w:asciiTheme="minorHAnsi" w:hAnsiTheme="minorHAnsi"/>
          <w:i/>
          <w:u w:val="single"/>
        </w:rPr>
        <w:t>Summary</w:t>
      </w:r>
      <w:r w:rsidRPr="00C33EB4">
        <w:rPr>
          <w:rFonts w:asciiTheme="minorHAnsi" w:hAnsiTheme="minorHAnsi"/>
          <w:i/>
        </w:rPr>
        <w:t xml:space="preserve">: </w:t>
      </w:r>
      <w:r w:rsidRPr="00C33EB4">
        <w:rPr>
          <w:rFonts w:asciiTheme="minorHAnsi" w:eastAsia="Calibri" w:hAnsiTheme="minorHAnsi" w:cs="Calibri"/>
        </w:rPr>
        <w:t>The utility of Electronic Health Record (EHR) data for supplemental purposes has been limited due to a lack of uniformity in the terminology and definitions of data elements. This limitation is compounded by the fact that clinician workflow often records patient information in unstructured free-text data well after the episodes of care. Linking EHR data with other data in a uniform and structured way</w:t>
      </w:r>
      <w:r w:rsidR="00EA75E1" w:rsidRPr="00C33EB4">
        <w:rPr>
          <w:rFonts w:asciiTheme="minorHAnsi" w:eastAsia="Calibri" w:hAnsiTheme="minorHAnsi" w:cs="Calibri"/>
        </w:rPr>
        <w:t xml:space="preserve"> will</w:t>
      </w:r>
      <w:r w:rsidRPr="00C33EB4">
        <w:rPr>
          <w:rFonts w:asciiTheme="minorHAnsi" w:eastAsia="Calibri" w:hAnsiTheme="minorHAnsi" w:cs="Calibri"/>
        </w:rPr>
        <w:t xml:space="preserve"> accelerate quality and safety improvement, population health and research.  The consensus-driven community wants to reuse and provide additional constraints on IHE RFD for the Use Case described</w:t>
      </w:r>
      <w:r w:rsidR="006A76F1" w:rsidRPr="00C33EB4">
        <w:rPr>
          <w:rFonts w:asciiTheme="minorHAnsi" w:eastAsia="Calibri" w:hAnsiTheme="minorHAnsi" w:cs="Calibri"/>
        </w:rPr>
        <w:t>,</w:t>
      </w:r>
      <w:r w:rsidRPr="00C33EB4">
        <w:rPr>
          <w:rFonts w:asciiTheme="minorHAnsi" w:eastAsia="Calibri" w:hAnsiTheme="minorHAnsi" w:cs="Calibri"/>
        </w:rPr>
        <w:t xml:space="preserve"> as has been done before with CRD</w:t>
      </w:r>
      <w:proofErr w:type="gramStart"/>
      <w:r w:rsidR="006A76F1" w:rsidRPr="00C33EB4">
        <w:rPr>
          <w:rFonts w:asciiTheme="minorHAnsi" w:eastAsia="Calibri" w:hAnsiTheme="minorHAnsi" w:cs="Calibri"/>
        </w:rPr>
        <w:t>.</w:t>
      </w:r>
      <w:r w:rsidRPr="00C33EB4">
        <w:rPr>
          <w:rFonts w:asciiTheme="minorHAnsi" w:eastAsia="Calibri" w:hAnsiTheme="minorHAnsi" w:cs="Calibri"/>
        </w:rPr>
        <w:t>.</w:t>
      </w:r>
      <w:proofErr w:type="gramEnd"/>
    </w:p>
    <w:p w:rsidR="00EA75E1" w:rsidRDefault="00EA75E1" w:rsidP="00CF1B45">
      <w:pPr>
        <w:spacing w:after="0"/>
        <w:ind w:firstLine="720"/>
        <w:rPr>
          <w:rFonts w:asciiTheme="minorHAnsi" w:eastAsia="Calibri" w:hAnsiTheme="minorHAnsi" w:cs="Calibri"/>
        </w:rPr>
      </w:pPr>
    </w:p>
    <w:p w:rsidR="007B3281" w:rsidRPr="0001630F" w:rsidRDefault="007B3281" w:rsidP="00CF1B45">
      <w:pPr>
        <w:spacing w:after="0"/>
        <w:ind w:firstLine="720"/>
        <w:rPr>
          <w:rFonts w:asciiTheme="minorHAnsi" w:eastAsia="Calibri" w:hAnsiTheme="minorHAnsi" w:cs="Calibri"/>
        </w:rPr>
      </w:pPr>
      <w:r w:rsidRPr="0001630F">
        <w:rPr>
          <w:rFonts w:asciiTheme="minorHAnsi" w:eastAsia="Calibri" w:hAnsiTheme="minorHAnsi" w:cs="Calibri"/>
        </w:rPr>
        <w:t xml:space="preserve">Structured Data Capture needs a Content Profile that defines a secure RFD and profile.  </w:t>
      </w:r>
      <w:r w:rsidR="00A03282" w:rsidRPr="0001630F">
        <w:rPr>
          <w:rFonts w:asciiTheme="minorHAnsi" w:eastAsia="Calibri" w:hAnsiTheme="minorHAnsi" w:cs="Calibri"/>
        </w:rPr>
        <w:t>The profile will define the</w:t>
      </w:r>
      <w:r w:rsidR="00D979AF" w:rsidRPr="0001630F">
        <w:rPr>
          <w:rFonts w:asciiTheme="minorHAnsi" w:eastAsia="Calibri" w:hAnsiTheme="minorHAnsi" w:cs="Calibri"/>
        </w:rPr>
        <w:t xml:space="preserve"> structure for Common Data Elements that will be used to fill the specified </w:t>
      </w:r>
      <w:r w:rsidR="00D979AF" w:rsidRPr="0001630F">
        <w:rPr>
          <w:rFonts w:asciiTheme="minorHAnsi" w:eastAsia="Calibri" w:hAnsiTheme="minorHAnsi" w:cs="Calibri"/>
        </w:rPr>
        <w:lastRenderedPageBreak/>
        <w:t>forms or templates</w:t>
      </w:r>
      <w:r w:rsidR="00A03282" w:rsidRPr="0001630F">
        <w:rPr>
          <w:rFonts w:asciiTheme="minorHAnsi" w:eastAsia="Calibri" w:hAnsiTheme="minorHAnsi" w:cs="Calibri"/>
        </w:rPr>
        <w:t>, t</w:t>
      </w:r>
      <w:r w:rsidR="00D979AF" w:rsidRPr="0001630F">
        <w:rPr>
          <w:rFonts w:asciiTheme="minorHAnsi" w:eastAsia="Calibri" w:hAnsiTheme="minorHAnsi" w:cs="Calibri"/>
        </w:rPr>
        <w:t>he structure or design of the form or template (container)</w:t>
      </w:r>
      <w:r w:rsidR="00A03282" w:rsidRPr="0001630F">
        <w:rPr>
          <w:rFonts w:asciiTheme="minorHAnsi" w:eastAsia="Calibri" w:hAnsiTheme="minorHAnsi" w:cs="Calibri"/>
        </w:rPr>
        <w:t>, h</w:t>
      </w:r>
      <w:r w:rsidR="00D979AF" w:rsidRPr="0001630F">
        <w:rPr>
          <w:rFonts w:asciiTheme="minorHAnsi" w:eastAsia="Calibri" w:hAnsiTheme="minorHAnsi" w:cs="Calibri"/>
        </w:rPr>
        <w:t>ow EHRs interact with the form or template</w:t>
      </w:r>
      <w:r w:rsidR="00A03282" w:rsidRPr="0001630F">
        <w:rPr>
          <w:rFonts w:asciiTheme="minorHAnsi" w:eastAsia="Calibri" w:hAnsiTheme="minorHAnsi" w:cs="Calibri"/>
        </w:rPr>
        <w:t xml:space="preserve"> and a</w:t>
      </w:r>
      <w:r w:rsidR="00D979AF" w:rsidRPr="0001630F">
        <w:rPr>
          <w:rFonts w:asciiTheme="minorHAnsi" w:eastAsia="Calibri" w:hAnsiTheme="minorHAnsi" w:cs="Calibri"/>
        </w:rPr>
        <w:t>uto-population of a form or template</w:t>
      </w:r>
      <w:r w:rsidR="00A03282" w:rsidRPr="0001630F">
        <w:rPr>
          <w:rFonts w:asciiTheme="minorHAnsi" w:eastAsia="Calibri" w:hAnsiTheme="minorHAnsi" w:cs="Calibri"/>
        </w:rPr>
        <w:t xml:space="preserve">. </w:t>
      </w:r>
      <w:r w:rsidRPr="0001630F">
        <w:rPr>
          <w:rFonts w:asciiTheme="minorHAnsi" w:eastAsia="Calibri" w:hAnsiTheme="minorHAnsi" w:cs="Calibri"/>
        </w:rPr>
        <w:t>This wi</w:t>
      </w:r>
      <w:r w:rsidR="00A03282" w:rsidRPr="0001630F">
        <w:rPr>
          <w:rFonts w:asciiTheme="minorHAnsi" w:eastAsia="Calibri" w:hAnsiTheme="minorHAnsi" w:cs="Calibri"/>
        </w:rPr>
        <w:t>ll expand on the RFD Profile by defining a s</w:t>
      </w:r>
      <w:r w:rsidR="00D979AF" w:rsidRPr="0001630F">
        <w:rPr>
          <w:rFonts w:asciiTheme="minorHAnsi" w:eastAsia="Calibri" w:hAnsiTheme="minorHAnsi" w:cs="Calibri"/>
        </w:rPr>
        <w:t>ecure RFD (transactions and auditing)</w:t>
      </w:r>
      <w:r w:rsidR="00A03282" w:rsidRPr="0001630F">
        <w:rPr>
          <w:rFonts w:asciiTheme="minorHAnsi" w:eastAsia="Calibri" w:hAnsiTheme="minorHAnsi" w:cs="Calibri"/>
        </w:rPr>
        <w:t xml:space="preserve"> as well as p</w:t>
      </w:r>
      <w:r w:rsidR="00D979AF" w:rsidRPr="0001630F">
        <w:rPr>
          <w:rFonts w:asciiTheme="minorHAnsi" w:eastAsia="Calibri" w:hAnsiTheme="minorHAnsi" w:cs="Calibri"/>
        </w:rPr>
        <w:t>rofiling definition</w:t>
      </w:r>
      <w:r w:rsidR="00A03282" w:rsidRPr="0001630F">
        <w:rPr>
          <w:rFonts w:asciiTheme="minorHAnsi" w:eastAsia="Calibri" w:hAnsiTheme="minorHAnsi" w:cs="Calibri"/>
        </w:rPr>
        <w:t>s</w:t>
      </w:r>
      <w:r w:rsidR="00D979AF" w:rsidRPr="0001630F">
        <w:rPr>
          <w:rFonts w:asciiTheme="minorHAnsi" w:eastAsia="Calibri" w:hAnsiTheme="minorHAnsi" w:cs="Calibri"/>
        </w:rPr>
        <w:t xml:space="preserve"> of a Form instance</w:t>
      </w:r>
      <w:r w:rsidR="00A03282" w:rsidRPr="0001630F">
        <w:rPr>
          <w:rFonts w:asciiTheme="minorHAnsi" w:eastAsia="Calibri" w:hAnsiTheme="minorHAnsi" w:cs="Calibri"/>
        </w:rPr>
        <w:t xml:space="preserve">, </w:t>
      </w:r>
      <w:r w:rsidR="00D979AF" w:rsidRPr="0001630F">
        <w:rPr>
          <w:rFonts w:asciiTheme="minorHAnsi" w:eastAsia="Calibri" w:hAnsiTheme="minorHAnsi" w:cs="Calibri"/>
        </w:rPr>
        <w:t>for submitting completed Form Data</w:t>
      </w:r>
      <w:r w:rsidR="00A03282" w:rsidRPr="0001630F">
        <w:rPr>
          <w:rFonts w:asciiTheme="minorHAnsi" w:eastAsia="Calibri" w:hAnsiTheme="minorHAnsi" w:cs="Calibri"/>
        </w:rPr>
        <w:t xml:space="preserve">, and </w:t>
      </w:r>
      <w:r w:rsidR="00D979AF" w:rsidRPr="0001630F">
        <w:rPr>
          <w:rFonts w:asciiTheme="minorHAnsi" w:eastAsia="Calibri" w:hAnsiTheme="minorHAnsi" w:cs="Calibri"/>
        </w:rPr>
        <w:t>for Data Element to Form Element mapping</w:t>
      </w:r>
      <w:r w:rsidR="00A03282" w:rsidRPr="0001630F">
        <w:rPr>
          <w:rFonts w:asciiTheme="minorHAnsi" w:eastAsia="Calibri" w:hAnsiTheme="minorHAnsi" w:cs="Calibri"/>
        </w:rPr>
        <w:t>.</w:t>
      </w:r>
      <w:r w:rsidR="009F449F" w:rsidRPr="0001630F">
        <w:rPr>
          <w:rFonts w:asciiTheme="minorHAnsi" w:eastAsia="Calibri" w:hAnsiTheme="minorHAnsi" w:cs="Calibri"/>
        </w:rPr>
        <w:t>’</w:t>
      </w:r>
    </w:p>
    <w:p w:rsidR="009F449F" w:rsidRPr="0001630F" w:rsidRDefault="009F449F" w:rsidP="009F449F">
      <w:pPr>
        <w:spacing w:after="0"/>
        <w:rPr>
          <w:rFonts w:asciiTheme="minorHAnsi" w:eastAsia="Calibri" w:hAnsiTheme="minorHAnsi" w:cs="Calibri"/>
        </w:rPr>
      </w:pPr>
      <w:r w:rsidRPr="0001630F">
        <w:rPr>
          <w:rFonts w:asciiTheme="minorHAnsi" w:eastAsia="Calibri" w:hAnsiTheme="minorHAnsi" w:cs="Calibri"/>
        </w:rPr>
        <w:t>The infrastructure will consist of four new standards that will enable EHRs to capture and store structured data leveraging defined standards and formats. These will consist of:</w:t>
      </w:r>
    </w:p>
    <w:p w:rsidR="009F449F" w:rsidRPr="0001630F" w:rsidRDefault="009F449F" w:rsidP="009F449F">
      <w:pPr>
        <w:pStyle w:val="ListParagraph"/>
        <w:numPr>
          <w:ilvl w:val="0"/>
          <w:numId w:val="2"/>
        </w:numPr>
        <w:spacing w:after="0"/>
        <w:rPr>
          <w:rFonts w:asciiTheme="minorHAnsi" w:eastAsia="Calibri" w:hAnsiTheme="minorHAnsi" w:cs="Calibri"/>
        </w:rPr>
      </w:pPr>
      <w:r w:rsidRPr="0001630F">
        <w:rPr>
          <w:rFonts w:asciiTheme="minorHAnsi" w:eastAsia="Calibri" w:hAnsiTheme="minorHAnsi" w:cs="Calibri"/>
        </w:rPr>
        <w:t>A standard for the CDEs that will be used to fill the specified forms or templates;</w:t>
      </w:r>
    </w:p>
    <w:p w:rsidR="009F449F" w:rsidRPr="0001630F" w:rsidRDefault="009F449F" w:rsidP="009F449F">
      <w:pPr>
        <w:pStyle w:val="ListParagraph"/>
        <w:numPr>
          <w:ilvl w:val="0"/>
          <w:numId w:val="2"/>
        </w:numPr>
        <w:spacing w:after="0"/>
        <w:rPr>
          <w:rFonts w:asciiTheme="minorHAnsi" w:eastAsia="Calibri" w:hAnsiTheme="minorHAnsi" w:cs="Calibri"/>
        </w:rPr>
      </w:pPr>
      <w:r w:rsidRPr="0001630F">
        <w:rPr>
          <w:rFonts w:asciiTheme="minorHAnsi" w:eastAsia="Calibri" w:hAnsiTheme="minorHAnsi" w:cs="Calibri"/>
        </w:rPr>
        <w:t>A standard for the structure or design of the form or template (container);</w:t>
      </w:r>
    </w:p>
    <w:p w:rsidR="009F449F" w:rsidRPr="0001630F" w:rsidRDefault="009F449F" w:rsidP="009F449F">
      <w:pPr>
        <w:pStyle w:val="ListParagraph"/>
        <w:numPr>
          <w:ilvl w:val="0"/>
          <w:numId w:val="2"/>
        </w:numPr>
        <w:spacing w:after="0"/>
        <w:rPr>
          <w:rFonts w:asciiTheme="minorHAnsi" w:eastAsia="Calibri" w:hAnsiTheme="minorHAnsi" w:cs="Calibri"/>
        </w:rPr>
      </w:pPr>
      <w:r w:rsidRPr="0001630F">
        <w:rPr>
          <w:rFonts w:asciiTheme="minorHAnsi" w:eastAsia="Calibri" w:hAnsiTheme="minorHAnsi" w:cs="Calibri"/>
        </w:rPr>
        <w:t>A standard for how EHRs interact with the form or template – reusing/constraining RFD;</w:t>
      </w:r>
    </w:p>
    <w:p w:rsidR="009F449F" w:rsidRPr="0001630F" w:rsidRDefault="009F449F" w:rsidP="0036028A">
      <w:pPr>
        <w:pStyle w:val="ListParagraph"/>
        <w:numPr>
          <w:ilvl w:val="0"/>
          <w:numId w:val="2"/>
        </w:numPr>
        <w:rPr>
          <w:rFonts w:asciiTheme="minorHAnsi" w:eastAsia="Calibri" w:hAnsiTheme="minorHAnsi" w:cs="Calibri"/>
        </w:rPr>
      </w:pPr>
      <w:r w:rsidRPr="0001630F">
        <w:rPr>
          <w:rFonts w:asciiTheme="minorHAnsi" w:eastAsia="Calibri" w:hAnsiTheme="minorHAnsi" w:cs="Calibri"/>
        </w:rPr>
        <w:t>A standard to enable these forms or templates to auto-populate with data extracted from the existing EHR.</w:t>
      </w:r>
    </w:p>
    <w:p w:rsidR="008A2DAE" w:rsidRPr="0001630F" w:rsidRDefault="008A2DAE" w:rsidP="008A2DAE">
      <w:pPr>
        <w:spacing w:after="0"/>
        <w:rPr>
          <w:rFonts w:asciiTheme="minorHAnsi" w:eastAsia="Calibri" w:hAnsiTheme="minorHAnsi" w:cs="Calibri"/>
        </w:rPr>
      </w:pPr>
      <w:r w:rsidRPr="0001630F">
        <w:rPr>
          <w:rFonts w:asciiTheme="minorHAnsi" w:eastAsia="Calibri" w:hAnsiTheme="minorHAnsi" w:cs="Calibri"/>
          <w:i/>
          <w:u w:val="single"/>
        </w:rPr>
        <w:t>Value Statement</w:t>
      </w:r>
      <w:r w:rsidRPr="0001630F">
        <w:rPr>
          <w:rFonts w:asciiTheme="minorHAnsi" w:eastAsia="Calibri" w:hAnsiTheme="minorHAnsi" w:cs="Calibri"/>
          <w:i/>
        </w:rPr>
        <w:t xml:space="preserve">: </w:t>
      </w:r>
      <w:r w:rsidRPr="0001630F">
        <w:rPr>
          <w:rFonts w:asciiTheme="minorHAnsi" w:eastAsia="Calibri" w:hAnsiTheme="minorHAnsi" w:cs="Calibri"/>
        </w:rPr>
        <w:t xml:space="preserve">The </w:t>
      </w:r>
      <w:hyperlink r:id="rId9" w:history="1">
        <w:r w:rsidRPr="0001630F">
          <w:rPr>
            <w:rStyle w:val="Hyperlink"/>
            <w:rFonts w:asciiTheme="minorHAnsi" w:eastAsia="Calibri" w:hAnsiTheme="minorHAnsi" w:cs="Calibri"/>
          </w:rPr>
          <w:t>Structured Data Capture (SDC) Initiative</w:t>
        </w:r>
      </w:hyperlink>
      <w:r w:rsidRPr="0001630F">
        <w:rPr>
          <w:rFonts w:asciiTheme="minorHAnsi" w:eastAsia="Calibri" w:hAnsiTheme="minorHAnsi" w:cs="Calibri"/>
        </w:rPr>
        <w:t xml:space="preserve"> focuses on the functionality and interoperability required to allow a Provider to retrieve a form, auto-populate data within the form, enter additional data into the form, store the additional data as part of the patient record (when functionality is implemented in the EHR system) and transmit the form to an external data repository in a standard format. The standard format could be used as a means to provide data to End-Users. </w:t>
      </w:r>
    </w:p>
    <w:p w:rsidR="00BF552A" w:rsidRPr="0001630F" w:rsidRDefault="00BF552A" w:rsidP="00CF1B45">
      <w:pPr>
        <w:spacing w:after="0"/>
        <w:ind w:firstLine="720"/>
        <w:rPr>
          <w:rFonts w:asciiTheme="minorHAnsi" w:eastAsia="Calibri" w:hAnsiTheme="minorHAnsi" w:cs="Calibri"/>
        </w:rPr>
      </w:pPr>
      <w:r w:rsidRPr="0001630F">
        <w:rPr>
          <w:rFonts w:asciiTheme="minorHAnsi" w:eastAsia="Calibri" w:hAnsiTheme="minorHAnsi" w:cs="Calibri"/>
        </w:rPr>
        <w:t>The Structured Data Capture will expand upon a</w:t>
      </w:r>
      <w:r w:rsidR="00D979AF" w:rsidRPr="0001630F">
        <w:rPr>
          <w:rFonts w:asciiTheme="minorHAnsi" w:eastAsia="Calibri" w:hAnsiTheme="minorHAnsi" w:cs="Calibri"/>
        </w:rPr>
        <w:t xml:space="preserve"> natural stack </w:t>
      </w:r>
      <w:r w:rsidRPr="0001630F">
        <w:rPr>
          <w:rFonts w:asciiTheme="minorHAnsi" w:eastAsia="Calibri" w:hAnsiTheme="minorHAnsi" w:cs="Calibri"/>
        </w:rPr>
        <w:t xml:space="preserve">that </w:t>
      </w:r>
      <w:r w:rsidR="00D979AF" w:rsidRPr="0001630F">
        <w:rPr>
          <w:rFonts w:asciiTheme="minorHAnsi" w:eastAsia="Calibri" w:hAnsiTheme="minorHAnsi" w:cs="Calibri"/>
        </w:rPr>
        <w:t>exists for Future Content Profiles needing RFD</w:t>
      </w:r>
      <w:r w:rsidRPr="0001630F">
        <w:rPr>
          <w:rFonts w:asciiTheme="minorHAnsi" w:eastAsia="Calibri" w:hAnsiTheme="minorHAnsi" w:cs="Calibri"/>
        </w:rPr>
        <w:t>. It will provide a s</w:t>
      </w:r>
      <w:r w:rsidR="00D979AF" w:rsidRPr="0001630F">
        <w:rPr>
          <w:rFonts w:asciiTheme="minorHAnsi" w:eastAsia="Calibri" w:hAnsiTheme="minorHAnsi" w:cs="Calibri"/>
        </w:rPr>
        <w:t>ecure RFD (transactions and auditing) exist in one Profile</w:t>
      </w:r>
      <w:r w:rsidRPr="0001630F">
        <w:rPr>
          <w:rFonts w:asciiTheme="minorHAnsi" w:eastAsia="Calibri" w:hAnsiTheme="minorHAnsi" w:cs="Calibri"/>
        </w:rPr>
        <w:t>. From this profile future C</w:t>
      </w:r>
      <w:r w:rsidR="00D979AF" w:rsidRPr="0001630F">
        <w:rPr>
          <w:rFonts w:asciiTheme="minorHAnsi" w:eastAsia="Calibri" w:hAnsiTheme="minorHAnsi" w:cs="Calibri"/>
        </w:rPr>
        <w:t>ontent Profiles using RFD need only their domain specifics</w:t>
      </w:r>
      <w:r w:rsidRPr="0001630F">
        <w:rPr>
          <w:rFonts w:asciiTheme="minorHAnsi" w:eastAsia="Calibri" w:hAnsiTheme="minorHAnsi" w:cs="Calibri"/>
        </w:rPr>
        <w:t xml:space="preserve">. </w:t>
      </w:r>
    </w:p>
    <w:p w:rsidR="00322BC3" w:rsidRPr="0001630F" w:rsidRDefault="00BF552A" w:rsidP="00322BC3">
      <w:pPr>
        <w:spacing w:after="0"/>
        <w:ind w:left="720" w:firstLine="720"/>
        <w:rPr>
          <w:rFonts w:asciiTheme="minorHAnsi" w:eastAsia="Calibri" w:hAnsiTheme="minorHAnsi" w:cs="Calibri"/>
        </w:rPr>
      </w:pPr>
      <w:r w:rsidRPr="0001630F">
        <w:rPr>
          <w:rFonts w:asciiTheme="minorHAnsi" w:eastAsia="Calibri" w:hAnsiTheme="minorHAnsi" w:cs="Calibri"/>
          <w:noProof/>
        </w:rPr>
        <w:drawing>
          <wp:inline distT="0" distB="0" distL="0" distR="0" wp14:anchorId="011FE104" wp14:editId="3F0813BF">
            <wp:extent cx="4182386" cy="1995777"/>
            <wp:effectExtent l="0" t="19050" r="8890" b="6223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BF552A" w:rsidRPr="0001630F" w:rsidRDefault="00BF552A" w:rsidP="00CF1B45">
      <w:pPr>
        <w:spacing w:after="0"/>
        <w:ind w:firstLine="720"/>
        <w:rPr>
          <w:rFonts w:asciiTheme="minorHAnsi" w:eastAsia="Calibri" w:hAnsiTheme="minorHAnsi" w:cs="Calibri"/>
        </w:rPr>
      </w:pPr>
      <w:r w:rsidRPr="0001630F">
        <w:rPr>
          <w:rFonts w:asciiTheme="minorHAnsi" w:eastAsia="Calibri" w:hAnsiTheme="minorHAnsi" w:cs="Calibri"/>
        </w:rPr>
        <w:t>This work will align</w:t>
      </w:r>
      <w:r w:rsidR="00D979AF" w:rsidRPr="0001630F">
        <w:rPr>
          <w:rFonts w:asciiTheme="minorHAnsi" w:eastAsia="Calibri" w:hAnsiTheme="minorHAnsi" w:cs="Calibri"/>
        </w:rPr>
        <w:t xml:space="preserve"> with federal partner’s strategic objectives including ONC, NLM, AHRQ</w:t>
      </w:r>
      <w:r w:rsidRPr="0001630F">
        <w:rPr>
          <w:rFonts w:asciiTheme="minorHAnsi" w:eastAsia="Calibri" w:hAnsiTheme="minorHAnsi" w:cs="Calibri"/>
        </w:rPr>
        <w:t xml:space="preserve"> and the a</w:t>
      </w:r>
      <w:r w:rsidR="00D979AF" w:rsidRPr="0001630F">
        <w:rPr>
          <w:rFonts w:asciiTheme="minorHAnsi" w:eastAsia="Calibri" w:hAnsiTheme="minorHAnsi" w:cs="Calibri"/>
        </w:rPr>
        <w:t xml:space="preserve">lready existing work under the SDC initiative including a target SOAP/SAML </w:t>
      </w:r>
      <w:r w:rsidR="00B05843" w:rsidRPr="0001630F">
        <w:rPr>
          <w:rFonts w:asciiTheme="minorHAnsi" w:eastAsia="Calibri" w:hAnsiTheme="minorHAnsi" w:cs="Calibri"/>
        </w:rPr>
        <w:t>IG</w:t>
      </w:r>
      <w:r w:rsidR="00D979AF" w:rsidRPr="0001630F">
        <w:rPr>
          <w:rFonts w:asciiTheme="minorHAnsi" w:eastAsia="Calibri" w:hAnsiTheme="minorHAnsi" w:cs="Calibri"/>
        </w:rPr>
        <w:t xml:space="preserve"> to be adopted as an artifact</w:t>
      </w:r>
      <w:r w:rsidRPr="0001630F">
        <w:rPr>
          <w:rFonts w:asciiTheme="minorHAnsi" w:eastAsia="Calibri" w:hAnsiTheme="minorHAnsi" w:cs="Calibri"/>
        </w:rPr>
        <w:t>.</w:t>
      </w:r>
    </w:p>
    <w:p w:rsidR="00E15B31" w:rsidRDefault="00E15B31" w:rsidP="00C33EB4">
      <w:pPr>
        <w:pStyle w:val="Heading1"/>
        <w:ind w:firstLine="0"/>
        <w:rPr>
          <w:rFonts w:asciiTheme="minorHAnsi" w:eastAsia="Calibri" w:hAnsiTheme="minorHAnsi" w:cs="Calibri"/>
          <w:color w:val="000000" w:themeColor="text1"/>
          <w:szCs w:val="28"/>
        </w:rPr>
      </w:pPr>
    </w:p>
    <w:p w:rsidR="00E15B31" w:rsidRDefault="00E15B31" w:rsidP="00C33EB4">
      <w:pPr>
        <w:pStyle w:val="Heading1"/>
        <w:ind w:firstLine="0"/>
        <w:rPr>
          <w:rFonts w:asciiTheme="minorHAnsi" w:eastAsia="Calibri" w:hAnsiTheme="minorHAnsi" w:cs="Calibri"/>
          <w:color w:val="000000" w:themeColor="text1"/>
          <w:szCs w:val="28"/>
        </w:rPr>
      </w:pPr>
    </w:p>
    <w:p w:rsidR="00C64490" w:rsidRPr="00C33EB4" w:rsidRDefault="000C0A92" w:rsidP="00AC1DC1">
      <w:pPr>
        <w:pStyle w:val="Heading1"/>
        <w:numPr>
          <w:ilvl w:val="0"/>
          <w:numId w:val="1"/>
        </w:numPr>
        <w:rPr>
          <w:rFonts w:asciiTheme="minorHAnsi" w:eastAsia="Calibri" w:hAnsiTheme="minorHAnsi" w:cs="Calibri"/>
          <w:color w:val="FF0000"/>
          <w:szCs w:val="28"/>
        </w:rPr>
      </w:pPr>
      <w:r w:rsidRPr="00C33EB4">
        <w:rPr>
          <w:rFonts w:asciiTheme="minorHAnsi" w:eastAsia="Calibri" w:hAnsiTheme="minorHAnsi" w:cs="Calibri"/>
          <w:color w:val="000000" w:themeColor="text1"/>
          <w:szCs w:val="28"/>
        </w:rPr>
        <w:t xml:space="preserve">Use </w:t>
      </w:r>
      <w:r w:rsidRPr="00C33EB4">
        <w:rPr>
          <w:rFonts w:asciiTheme="minorHAnsi" w:eastAsia="Calibri" w:hAnsiTheme="minorHAnsi" w:cs="Calibri"/>
          <w:szCs w:val="28"/>
        </w:rPr>
        <w:t>Cases</w:t>
      </w:r>
    </w:p>
    <w:p w:rsidR="00C64490" w:rsidRPr="0001630F" w:rsidRDefault="00C64490" w:rsidP="0036028A">
      <w:pPr>
        <w:spacing w:after="0"/>
        <w:ind w:firstLine="720"/>
        <w:rPr>
          <w:rFonts w:asciiTheme="minorHAnsi" w:hAnsiTheme="minorHAnsi" w:cs="Calibri"/>
          <w:color w:val="000000" w:themeColor="text1"/>
        </w:rPr>
      </w:pPr>
      <w:r w:rsidRPr="0001630F">
        <w:rPr>
          <w:rFonts w:asciiTheme="minorHAnsi" w:hAnsiTheme="minorHAnsi" w:cs="Calibri"/>
          <w:szCs w:val="24"/>
        </w:rPr>
        <w:lastRenderedPageBreak/>
        <w:t>A Provider has identified a patient with a reportable condition.</w:t>
      </w:r>
      <w:r w:rsidRPr="0001630F">
        <w:rPr>
          <w:rFonts w:asciiTheme="minorHAnsi" w:hAnsiTheme="minorHAnsi"/>
          <w:b/>
          <w:szCs w:val="24"/>
        </w:rPr>
        <w:t xml:space="preserve"> </w:t>
      </w:r>
      <w:r w:rsidRPr="0001630F">
        <w:rPr>
          <w:rFonts w:asciiTheme="minorHAnsi" w:hAnsiTheme="minorHAnsi" w:cs="Calibri"/>
          <w:szCs w:val="24"/>
        </w:rPr>
        <w:t xml:space="preserve">Using an existing EHR system, the Provider requests the reportable condition form electronically from </w:t>
      </w:r>
      <w:r w:rsidRPr="0001630F">
        <w:rPr>
          <w:rFonts w:asciiTheme="minorHAnsi" w:hAnsiTheme="minorHAnsi"/>
          <w:szCs w:val="24"/>
        </w:rPr>
        <w:t>the jurisdictional public health organization or entity</w:t>
      </w:r>
      <w:r w:rsidRPr="0001630F">
        <w:rPr>
          <w:rFonts w:asciiTheme="minorHAnsi" w:hAnsiTheme="minorHAnsi" w:cs="Calibri"/>
          <w:szCs w:val="24"/>
        </w:rPr>
        <w:t>. In the background, the EHR system sends information already collected about the patient to a forms manager.</w:t>
      </w:r>
      <w:r w:rsidR="00C7031B" w:rsidRPr="0001630F">
        <w:rPr>
          <w:rFonts w:asciiTheme="minorHAnsi" w:hAnsiTheme="minorHAnsi" w:cs="Calibri"/>
          <w:color w:val="000000" w:themeColor="text1"/>
        </w:rPr>
        <w:t xml:space="preserve"> </w:t>
      </w:r>
      <w:r w:rsidRPr="0001630F">
        <w:rPr>
          <w:rFonts w:asciiTheme="minorHAnsi" w:hAnsiTheme="minorHAnsi" w:cs="Calibri"/>
          <w:color w:val="000000" w:themeColor="text1"/>
        </w:rPr>
        <w:t>At the time of the request</w:t>
      </w:r>
      <w:r w:rsidR="005C4D8E" w:rsidRPr="0001630F">
        <w:rPr>
          <w:rFonts w:asciiTheme="minorHAnsi" w:hAnsiTheme="minorHAnsi" w:cs="Calibri"/>
          <w:color w:val="000000" w:themeColor="text1"/>
        </w:rPr>
        <w:t>,</w:t>
      </w:r>
      <w:r w:rsidRPr="0001630F">
        <w:rPr>
          <w:rFonts w:asciiTheme="minorHAnsi" w:hAnsiTheme="minorHAnsi" w:cs="Calibri"/>
          <w:color w:val="000000" w:themeColor="text1"/>
        </w:rPr>
        <w:t xml:space="preserve"> the EHR indicates what archive option, if any, should be used.</w:t>
      </w:r>
      <w:r w:rsidR="00913E67" w:rsidRPr="0001630F">
        <w:rPr>
          <w:rFonts w:asciiTheme="minorHAnsi" w:hAnsiTheme="minorHAnsi" w:cs="Calibri"/>
          <w:color w:val="000000" w:themeColor="text1"/>
        </w:rPr>
        <w:t xml:space="preserve"> </w:t>
      </w:r>
      <w:r w:rsidRPr="0001630F">
        <w:rPr>
          <w:rFonts w:asciiTheme="minorHAnsi" w:hAnsiTheme="minorHAnsi" w:cs="Calibri"/>
          <w:color w:val="000000" w:themeColor="text1"/>
        </w:rPr>
        <w:t xml:space="preserve">The archive maintains the data as read only so they are an indisputable and auditable </w:t>
      </w:r>
      <w:r w:rsidR="00913E67" w:rsidRPr="0001630F">
        <w:rPr>
          <w:rFonts w:asciiTheme="minorHAnsi" w:hAnsiTheme="minorHAnsi" w:cs="Calibri"/>
          <w:color w:val="000000" w:themeColor="text1"/>
        </w:rPr>
        <w:t>record of</w:t>
      </w:r>
      <w:r w:rsidRPr="0001630F">
        <w:rPr>
          <w:rFonts w:asciiTheme="minorHAnsi" w:hAnsiTheme="minorHAnsi" w:cs="Calibri"/>
          <w:color w:val="000000" w:themeColor="text1"/>
        </w:rPr>
        <w:t xml:space="preserve"> the reporting</w:t>
      </w:r>
      <w:r w:rsidR="00913E67" w:rsidRPr="0001630F">
        <w:rPr>
          <w:rFonts w:asciiTheme="minorHAnsi" w:hAnsiTheme="minorHAnsi" w:cs="Calibri"/>
          <w:color w:val="000000" w:themeColor="text1"/>
        </w:rPr>
        <w:t xml:space="preserve">. </w:t>
      </w:r>
      <w:r w:rsidRPr="0001630F">
        <w:rPr>
          <w:rFonts w:asciiTheme="minorHAnsi" w:hAnsiTheme="minorHAnsi" w:cs="Calibri"/>
          <w:color w:val="000000" w:themeColor="text1"/>
        </w:rPr>
        <w:t>The archive may be maintained by the EHR or by an independent service in behalf of the provider. The archive option specifies information necessary to connect to the archive and may include any combination of the following: the information that was sent with the request; the form template; the form data returned after being auto-populated; and/or the form data as they were submitted.</w:t>
      </w:r>
    </w:p>
    <w:p w:rsidR="00913E67" w:rsidRPr="0001630F" w:rsidRDefault="00C64490" w:rsidP="0036028A">
      <w:pPr>
        <w:spacing w:after="0"/>
        <w:ind w:firstLine="720"/>
        <w:rPr>
          <w:rFonts w:asciiTheme="minorHAnsi" w:hAnsiTheme="minorHAnsi"/>
          <w:b/>
          <w:color w:val="000000" w:themeColor="text1"/>
          <w:szCs w:val="24"/>
        </w:rPr>
      </w:pPr>
      <w:r w:rsidRPr="0001630F">
        <w:rPr>
          <w:rFonts w:asciiTheme="minorHAnsi" w:hAnsiTheme="minorHAnsi" w:cs="Calibri"/>
          <w:szCs w:val="24"/>
        </w:rPr>
        <w:t xml:space="preserve">The Provider now sees the jurisdictional public health reportable condition form inside his or her own EHR system. </w:t>
      </w:r>
      <w:r w:rsidRPr="0001630F">
        <w:rPr>
          <w:rFonts w:asciiTheme="minorHAnsi" w:hAnsiTheme="minorHAnsi" w:cs="Calibri"/>
          <w:color w:val="000000" w:themeColor="text1"/>
          <w:szCs w:val="24"/>
        </w:rPr>
        <w:t>Conveniently, most of the data are already auto-populated in this form.</w:t>
      </w:r>
      <w:r w:rsidRPr="0001630F">
        <w:rPr>
          <w:rFonts w:asciiTheme="minorHAnsi" w:hAnsiTheme="minorHAnsi"/>
          <w:b/>
          <w:color w:val="000000" w:themeColor="text1"/>
          <w:szCs w:val="24"/>
        </w:rPr>
        <w:t xml:space="preserve"> </w:t>
      </w:r>
      <w:r w:rsidRPr="0001630F">
        <w:rPr>
          <w:rFonts w:asciiTheme="minorHAnsi" w:hAnsiTheme="minorHAnsi" w:cs="Calibri"/>
          <w:color w:val="000000" w:themeColor="text1"/>
          <w:szCs w:val="24"/>
        </w:rPr>
        <w:t>The Provider verifies the auto-populated data, adds any missing data, and then submits the form.</w:t>
      </w:r>
      <w:r w:rsidRPr="0001630F">
        <w:rPr>
          <w:rFonts w:asciiTheme="minorHAnsi" w:hAnsiTheme="minorHAnsi"/>
          <w:b/>
          <w:color w:val="000000" w:themeColor="text1"/>
          <w:szCs w:val="24"/>
        </w:rPr>
        <w:t xml:space="preserve"> </w:t>
      </w:r>
    </w:p>
    <w:p w:rsidR="00437CD6" w:rsidRPr="0001630F" w:rsidRDefault="00C64490" w:rsidP="0036028A">
      <w:pPr>
        <w:spacing w:after="0"/>
        <w:ind w:firstLine="720"/>
        <w:rPr>
          <w:rFonts w:asciiTheme="minorHAnsi" w:hAnsiTheme="minorHAnsi" w:cs="Calibri"/>
          <w:color w:val="000000" w:themeColor="text1"/>
          <w:szCs w:val="24"/>
        </w:rPr>
      </w:pPr>
      <w:r w:rsidRPr="0001630F">
        <w:rPr>
          <w:rFonts w:asciiTheme="minorHAnsi" w:hAnsiTheme="minorHAnsi" w:cs="Calibri"/>
          <w:color w:val="000000" w:themeColor="text1"/>
          <w:szCs w:val="24"/>
        </w:rPr>
        <w:t>The Provider receives a response that confirms that the report was submitted to Public Health electronically and received by the public health information system.  If an archive option was specified then the response also confirms that the requested archive was created. A week after the report was made a question arises regarding the report.  The provider is able to access the archived data (subject to appropriate security and confidentiality constraints) to document the submission; review the submission; and/or regenerate an exact copy of the submission.</w:t>
      </w:r>
    </w:p>
    <w:p w:rsidR="00DF6AEB" w:rsidRPr="0001630F" w:rsidRDefault="00C7031B" w:rsidP="0001630F">
      <w:pPr>
        <w:spacing w:after="0"/>
        <w:jc w:val="center"/>
        <w:rPr>
          <w:rFonts w:asciiTheme="minorHAnsi" w:hAnsiTheme="minorHAnsi" w:cs="Calibri"/>
          <w:b/>
          <w:color w:val="000000" w:themeColor="text1"/>
          <w:szCs w:val="24"/>
        </w:rPr>
      </w:pPr>
      <w:r w:rsidRPr="0001630F">
        <w:rPr>
          <w:rFonts w:asciiTheme="minorHAnsi" w:hAnsiTheme="minorHAnsi" w:cs="Calibri"/>
          <w:b/>
          <w:color w:val="000000" w:themeColor="text1"/>
          <w:szCs w:val="24"/>
        </w:rPr>
        <w:t>Solution Mechanism</w:t>
      </w:r>
    </w:p>
    <w:p w:rsidR="005C4D8E" w:rsidRPr="0001630F" w:rsidRDefault="005C4D8E" w:rsidP="00CF7F07">
      <w:pPr>
        <w:rPr>
          <w:rFonts w:asciiTheme="minorHAnsi" w:eastAsia="Calibri" w:hAnsiTheme="minorHAnsi" w:cs="Calibri"/>
          <w:szCs w:val="24"/>
        </w:rPr>
      </w:pPr>
      <w:r w:rsidRPr="0001630F">
        <w:rPr>
          <w:rFonts w:asciiTheme="minorHAnsi" w:hAnsiTheme="minorHAnsi"/>
          <w:noProof/>
          <w:szCs w:val="24"/>
        </w:rPr>
        <w:drawing>
          <wp:inline distT="0" distB="0" distL="0" distR="0" wp14:anchorId="43CCE98B" wp14:editId="27284241">
            <wp:extent cx="5956300" cy="3194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6300" cy="3194050"/>
                    </a:xfrm>
                    <a:prstGeom prst="rect">
                      <a:avLst/>
                    </a:prstGeom>
                    <a:noFill/>
                    <a:ln>
                      <a:noFill/>
                    </a:ln>
                  </pic:spPr>
                </pic:pic>
              </a:graphicData>
            </a:graphic>
          </wp:inline>
        </w:drawing>
      </w:r>
    </w:p>
    <w:p w:rsidR="006A76F1" w:rsidRDefault="006A76F1" w:rsidP="00C33EB4">
      <w:pPr>
        <w:pStyle w:val="Heading1"/>
        <w:ind w:left="1080" w:firstLine="0"/>
        <w:rPr>
          <w:rFonts w:asciiTheme="minorHAnsi" w:eastAsia="Calibri" w:hAnsiTheme="minorHAnsi" w:cs="Calibri"/>
          <w:sz w:val="24"/>
          <w:szCs w:val="24"/>
        </w:rPr>
      </w:pPr>
    </w:p>
    <w:p w:rsidR="006A76F1" w:rsidRDefault="006A76F1" w:rsidP="00C33EB4">
      <w:pPr>
        <w:pStyle w:val="Heading1"/>
        <w:ind w:left="1080" w:firstLine="0"/>
        <w:rPr>
          <w:rFonts w:asciiTheme="minorHAnsi" w:eastAsia="Calibri" w:hAnsiTheme="minorHAnsi" w:cs="Calibri"/>
          <w:sz w:val="24"/>
          <w:szCs w:val="24"/>
        </w:rPr>
      </w:pPr>
    </w:p>
    <w:p w:rsidR="006A76F1" w:rsidRDefault="006A76F1" w:rsidP="00C33EB4">
      <w:pPr>
        <w:pStyle w:val="Heading1"/>
        <w:ind w:left="1080" w:firstLine="0"/>
        <w:rPr>
          <w:rFonts w:asciiTheme="minorHAnsi" w:eastAsia="Calibri" w:hAnsiTheme="minorHAnsi" w:cs="Calibri"/>
          <w:sz w:val="24"/>
          <w:szCs w:val="24"/>
        </w:rPr>
      </w:pPr>
    </w:p>
    <w:p w:rsidR="00F827D7" w:rsidRPr="00E15B31" w:rsidRDefault="000C0A92" w:rsidP="00AC1DC1">
      <w:pPr>
        <w:pStyle w:val="Heading1"/>
        <w:numPr>
          <w:ilvl w:val="0"/>
          <w:numId w:val="1"/>
        </w:numPr>
        <w:rPr>
          <w:rFonts w:asciiTheme="minorHAnsi" w:eastAsia="Calibri" w:hAnsiTheme="minorHAnsi" w:cs="Calibri"/>
          <w:szCs w:val="28"/>
        </w:rPr>
      </w:pPr>
      <w:r w:rsidRPr="00E15B31">
        <w:rPr>
          <w:rFonts w:asciiTheme="minorHAnsi" w:eastAsia="Calibri" w:hAnsiTheme="minorHAnsi" w:cs="Calibri"/>
          <w:szCs w:val="28"/>
        </w:rPr>
        <w:t>Standards &amp; Systems</w:t>
      </w:r>
    </w:p>
    <w:p w:rsidR="00DF6AEB" w:rsidRPr="0001630F" w:rsidRDefault="00DF6AEB" w:rsidP="00C33EB4">
      <w:pPr>
        <w:ind w:firstLine="720"/>
        <w:rPr>
          <w:rFonts w:asciiTheme="minorHAnsi" w:hAnsiTheme="minorHAnsi"/>
        </w:rPr>
      </w:pPr>
      <w:r w:rsidRPr="0001630F">
        <w:rPr>
          <w:rFonts w:asciiTheme="minorHAnsi" w:hAnsiTheme="minorHAnsi"/>
        </w:rPr>
        <w:t xml:space="preserve">The S&amp;I SDC community went through </w:t>
      </w:r>
      <w:hyperlink r:id="rId16" w:history="1">
        <w:r w:rsidRPr="0001630F">
          <w:rPr>
            <w:rStyle w:val="Hyperlink"/>
            <w:rFonts w:asciiTheme="minorHAnsi" w:hAnsiTheme="minorHAnsi"/>
          </w:rPr>
          <w:t>extensive standards selection process and consensus-building</w:t>
        </w:r>
      </w:hyperlink>
      <w:r w:rsidRPr="0001630F">
        <w:rPr>
          <w:rFonts w:asciiTheme="minorHAnsi" w:hAnsiTheme="minorHAnsi"/>
        </w:rPr>
        <w:t xml:space="preserve"> to come to the final technical solution based on five information interchange transactions.</w:t>
      </w:r>
    </w:p>
    <w:p w:rsidR="00DF6AEB" w:rsidRPr="0001630F" w:rsidRDefault="00DF6AEB" w:rsidP="00C33EB4">
      <w:pPr>
        <w:pStyle w:val="NoSpacing"/>
        <w:rPr>
          <w:rFonts w:asciiTheme="minorHAnsi" w:hAnsiTheme="minorHAnsi" w:cstheme="minorHAnsi"/>
        </w:rPr>
      </w:pPr>
    </w:p>
    <w:p w:rsidR="00C77D91" w:rsidRPr="0001630F" w:rsidRDefault="00C77D91" w:rsidP="00CF7F07">
      <w:pPr>
        <w:pStyle w:val="NoSpacing"/>
        <w:rPr>
          <w:rFonts w:asciiTheme="minorHAnsi" w:hAnsiTheme="minorHAnsi" w:cstheme="minorHAnsi"/>
        </w:rPr>
      </w:pPr>
      <w:r w:rsidRPr="0001630F">
        <w:rPr>
          <w:rFonts w:asciiTheme="minorHAnsi" w:hAnsiTheme="minorHAnsi" w:cstheme="minorHAnsi"/>
        </w:rPr>
        <w:t>Content and Structure</w:t>
      </w:r>
    </w:p>
    <w:p w:rsidR="002837CF" w:rsidRPr="0001630F" w:rsidRDefault="00AA1900" w:rsidP="00C77D91">
      <w:pPr>
        <w:pStyle w:val="NoSpacing"/>
        <w:numPr>
          <w:ilvl w:val="0"/>
          <w:numId w:val="5"/>
        </w:numPr>
        <w:rPr>
          <w:rFonts w:asciiTheme="minorHAnsi" w:hAnsiTheme="minorHAnsi" w:cstheme="minorHAnsi"/>
        </w:rPr>
      </w:pPr>
      <w:hyperlink r:id="rId17" w:history="1">
        <w:r w:rsidR="001F16C9" w:rsidRPr="0001630F">
          <w:rPr>
            <w:rStyle w:val="Hyperlink"/>
            <w:rFonts w:asciiTheme="minorHAnsi" w:hAnsiTheme="minorHAnsi" w:cstheme="minorHAnsi"/>
          </w:rPr>
          <w:t>XML Value Pairs</w:t>
        </w:r>
      </w:hyperlink>
    </w:p>
    <w:p w:rsidR="002837CF" w:rsidRPr="0001630F" w:rsidRDefault="00AA1900" w:rsidP="00C77D91">
      <w:pPr>
        <w:pStyle w:val="NoSpacing"/>
        <w:numPr>
          <w:ilvl w:val="0"/>
          <w:numId w:val="5"/>
        </w:numPr>
        <w:rPr>
          <w:rFonts w:asciiTheme="minorHAnsi" w:hAnsiTheme="minorHAnsi" w:cstheme="minorHAnsi"/>
        </w:rPr>
      </w:pPr>
      <w:hyperlink r:id="rId18" w:history="1">
        <w:r w:rsidR="001F16C9" w:rsidRPr="0001630F">
          <w:rPr>
            <w:rStyle w:val="Hyperlink"/>
            <w:rFonts w:asciiTheme="minorHAnsi" w:hAnsiTheme="minorHAnsi" w:cstheme="minorHAnsi"/>
          </w:rPr>
          <w:t>CDA Consent Directives</w:t>
        </w:r>
      </w:hyperlink>
    </w:p>
    <w:p w:rsidR="002837CF" w:rsidRPr="0001630F" w:rsidRDefault="00AA1900" w:rsidP="00C77D91">
      <w:pPr>
        <w:pStyle w:val="NoSpacing"/>
        <w:numPr>
          <w:ilvl w:val="0"/>
          <w:numId w:val="5"/>
        </w:numPr>
        <w:rPr>
          <w:rFonts w:asciiTheme="minorHAnsi" w:hAnsiTheme="minorHAnsi" w:cstheme="minorHAnsi"/>
        </w:rPr>
      </w:pPr>
      <w:hyperlink r:id="rId19" w:history="1">
        <w:r w:rsidR="001F16C9" w:rsidRPr="0001630F">
          <w:rPr>
            <w:rStyle w:val="Hyperlink"/>
            <w:rFonts w:asciiTheme="minorHAnsi" w:hAnsiTheme="minorHAnsi" w:cstheme="minorHAnsi"/>
          </w:rPr>
          <w:t>ISO/IEC 11179</w:t>
        </w:r>
      </w:hyperlink>
    </w:p>
    <w:p w:rsidR="002837CF" w:rsidRPr="0001630F" w:rsidRDefault="00AA1900" w:rsidP="00C77D91">
      <w:pPr>
        <w:pStyle w:val="NoSpacing"/>
        <w:numPr>
          <w:ilvl w:val="0"/>
          <w:numId w:val="5"/>
        </w:numPr>
        <w:rPr>
          <w:rFonts w:asciiTheme="minorHAnsi" w:hAnsiTheme="minorHAnsi" w:cstheme="minorHAnsi"/>
        </w:rPr>
      </w:pPr>
      <w:hyperlink r:id="rId20" w:history="1">
        <w:r w:rsidR="001F16C9" w:rsidRPr="0001630F">
          <w:rPr>
            <w:rStyle w:val="Hyperlink"/>
            <w:rFonts w:asciiTheme="minorHAnsi" w:hAnsiTheme="minorHAnsi" w:cstheme="minorHAnsi"/>
          </w:rPr>
          <w:t>ISO/IEC 19763-13</w:t>
        </w:r>
      </w:hyperlink>
    </w:p>
    <w:p w:rsidR="00C77D91" w:rsidRPr="0001630F" w:rsidRDefault="00AA1900" w:rsidP="00CF7F07">
      <w:pPr>
        <w:pStyle w:val="NoSpacing"/>
        <w:numPr>
          <w:ilvl w:val="0"/>
          <w:numId w:val="5"/>
        </w:numPr>
        <w:rPr>
          <w:rFonts w:asciiTheme="minorHAnsi" w:hAnsiTheme="minorHAnsi" w:cstheme="minorHAnsi"/>
        </w:rPr>
      </w:pPr>
      <w:hyperlink r:id="rId21" w:history="1">
        <w:r w:rsidR="001F16C9" w:rsidRPr="0001630F">
          <w:rPr>
            <w:rStyle w:val="Hyperlink"/>
            <w:rFonts w:asciiTheme="minorHAnsi" w:hAnsiTheme="minorHAnsi" w:cstheme="minorHAnsi"/>
          </w:rPr>
          <w:t>IHE DEX</w:t>
        </w:r>
      </w:hyperlink>
    </w:p>
    <w:p w:rsidR="00C77D91" w:rsidRPr="0001630F" w:rsidRDefault="00C77D91" w:rsidP="00CF7F07">
      <w:pPr>
        <w:pStyle w:val="NoSpacing"/>
        <w:ind w:left="720"/>
        <w:rPr>
          <w:rFonts w:asciiTheme="minorHAnsi" w:hAnsiTheme="minorHAnsi" w:cstheme="minorHAnsi"/>
        </w:rPr>
      </w:pPr>
    </w:p>
    <w:p w:rsidR="00DF6AEB" w:rsidRPr="0001630F" w:rsidRDefault="00C77D91" w:rsidP="00CF7F07">
      <w:pPr>
        <w:pStyle w:val="NoSpacing"/>
        <w:rPr>
          <w:rFonts w:asciiTheme="minorHAnsi" w:hAnsiTheme="minorHAnsi" w:cstheme="minorHAnsi"/>
        </w:rPr>
      </w:pPr>
      <w:r w:rsidRPr="0001630F">
        <w:rPr>
          <w:rFonts w:asciiTheme="minorHAnsi" w:hAnsiTheme="minorHAnsi" w:cstheme="minorHAnsi"/>
        </w:rPr>
        <w:t>Transport and Security</w:t>
      </w:r>
    </w:p>
    <w:p w:rsidR="00CF1B45" w:rsidRPr="0001630F" w:rsidRDefault="00AA1900" w:rsidP="00CF1B45">
      <w:pPr>
        <w:pStyle w:val="NoSpacing"/>
        <w:numPr>
          <w:ilvl w:val="0"/>
          <w:numId w:val="7"/>
        </w:numPr>
        <w:rPr>
          <w:rFonts w:asciiTheme="minorHAnsi" w:hAnsiTheme="minorHAnsi" w:cstheme="minorHAnsi"/>
        </w:rPr>
      </w:pPr>
      <w:hyperlink r:id="rId22" w:history="1">
        <w:r w:rsidR="00CF1B45" w:rsidRPr="0001630F">
          <w:rPr>
            <w:rStyle w:val="Hyperlink"/>
            <w:rFonts w:asciiTheme="minorHAnsi" w:hAnsiTheme="minorHAnsi"/>
          </w:rPr>
          <w:t>IHE RFD</w:t>
        </w:r>
      </w:hyperlink>
    </w:p>
    <w:p w:rsidR="00CF1B45" w:rsidRPr="0001630F" w:rsidRDefault="00AA1900" w:rsidP="00CF1B45">
      <w:pPr>
        <w:pStyle w:val="NoSpacing"/>
        <w:numPr>
          <w:ilvl w:val="0"/>
          <w:numId w:val="7"/>
        </w:numPr>
        <w:rPr>
          <w:rFonts w:asciiTheme="minorHAnsi" w:hAnsiTheme="minorHAnsi" w:cstheme="minorHAnsi"/>
        </w:rPr>
      </w:pPr>
      <w:hyperlink r:id="rId23" w:history="1">
        <w:r w:rsidR="00CF1B45" w:rsidRPr="0001630F">
          <w:rPr>
            <w:rStyle w:val="Hyperlink"/>
            <w:rFonts w:asciiTheme="minorHAnsi" w:hAnsiTheme="minorHAnsi"/>
          </w:rPr>
          <w:t>IHE ATNA</w:t>
        </w:r>
      </w:hyperlink>
    </w:p>
    <w:p w:rsidR="00CF1B45" w:rsidRPr="0001630F" w:rsidRDefault="00AA1900" w:rsidP="00CF1B45">
      <w:pPr>
        <w:pStyle w:val="NoSpacing"/>
        <w:numPr>
          <w:ilvl w:val="0"/>
          <w:numId w:val="7"/>
        </w:numPr>
        <w:rPr>
          <w:rFonts w:asciiTheme="minorHAnsi" w:hAnsiTheme="minorHAnsi" w:cstheme="minorHAnsi"/>
        </w:rPr>
      </w:pPr>
      <w:hyperlink r:id="rId24" w:history="1">
        <w:r w:rsidR="00CF1B45" w:rsidRPr="0001630F">
          <w:rPr>
            <w:rStyle w:val="Hyperlink"/>
            <w:rFonts w:asciiTheme="minorHAnsi" w:hAnsiTheme="minorHAnsi"/>
          </w:rPr>
          <w:t>SOAP</w:t>
        </w:r>
      </w:hyperlink>
    </w:p>
    <w:p w:rsidR="00CF1B45" w:rsidRPr="0001630F" w:rsidRDefault="00AA1900" w:rsidP="00CF1B45">
      <w:pPr>
        <w:pStyle w:val="NoSpacing"/>
        <w:numPr>
          <w:ilvl w:val="0"/>
          <w:numId w:val="7"/>
        </w:numPr>
        <w:rPr>
          <w:rFonts w:asciiTheme="minorHAnsi" w:hAnsiTheme="minorHAnsi" w:cstheme="minorHAnsi"/>
        </w:rPr>
      </w:pPr>
      <w:hyperlink r:id="rId25" w:history="1">
        <w:r w:rsidR="00CF1B45" w:rsidRPr="0001630F">
          <w:rPr>
            <w:rStyle w:val="Hyperlink"/>
            <w:rFonts w:asciiTheme="minorHAnsi" w:hAnsiTheme="minorHAnsi"/>
          </w:rPr>
          <w:t>TLS v1.0 or higher</w:t>
        </w:r>
      </w:hyperlink>
    </w:p>
    <w:p w:rsidR="00CF1B45" w:rsidRPr="0001630F" w:rsidRDefault="00AA1900" w:rsidP="00CF1B45">
      <w:pPr>
        <w:pStyle w:val="NoSpacing"/>
        <w:numPr>
          <w:ilvl w:val="0"/>
          <w:numId w:val="7"/>
        </w:numPr>
        <w:rPr>
          <w:rFonts w:asciiTheme="minorHAnsi" w:hAnsiTheme="minorHAnsi" w:cstheme="minorHAnsi"/>
        </w:rPr>
      </w:pPr>
      <w:hyperlink r:id="rId26" w:history="1">
        <w:r w:rsidR="00CF1B45" w:rsidRPr="0001630F">
          <w:rPr>
            <w:rStyle w:val="Hyperlink"/>
            <w:rFonts w:asciiTheme="minorHAnsi" w:hAnsiTheme="minorHAnsi"/>
          </w:rPr>
          <w:t>SAML</w:t>
        </w:r>
      </w:hyperlink>
    </w:p>
    <w:p w:rsidR="00474C0C" w:rsidRPr="0001630F" w:rsidRDefault="00474C0C" w:rsidP="00CF7F07">
      <w:pPr>
        <w:pStyle w:val="NoSpacing"/>
        <w:ind w:left="360"/>
        <w:rPr>
          <w:rFonts w:asciiTheme="minorHAnsi" w:hAnsiTheme="minorHAnsi" w:cstheme="minorHAnsi"/>
        </w:rPr>
      </w:pPr>
    </w:p>
    <w:p w:rsidR="0013235B" w:rsidRPr="00C33EB4" w:rsidRDefault="0013235B" w:rsidP="00AC1DC1">
      <w:pPr>
        <w:pStyle w:val="Heading1"/>
        <w:numPr>
          <w:ilvl w:val="0"/>
          <w:numId w:val="1"/>
        </w:numPr>
        <w:tabs>
          <w:tab w:val="left" w:pos="1080"/>
        </w:tabs>
        <w:rPr>
          <w:rFonts w:asciiTheme="minorHAnsi" w:eastAsia="Calibri" w:hAnsiTheme="minorHAnsi" w:cs="Calibri"/>
          <w:sz w:val="24"/>
          <w:szCs w:val="24"/>
        </w:rPr>
      </w:pPr>
      <w:r w:rsidRPr="00E15B31">
        <w:rPr>
          <w:rFonts w:asciiTheme="minorHAnsi" w:eastAsia="Calibri" w:hAnsiTheme="minorHAnsi" w:cs="Calibri"/>
          <w:szCs w:val="28"/>
        </w:rPr>
        <w:t>Technical Approach</w:t>
      </w:r>
    </w:p>
    <w:tbl>
      <w:tblPr>
        <w:tblW w:w="8720" w:type="dxa"/>
        <w:jc w:val="center"/>
        <w:tblInd w:w="98" w:type="dxa"/>
        <w:tblLook w:val="04A0" w:firstRow="1" w:lastRow="0" w:firstColumn="1" w:lastColumn="0" w:noHBand="0" w:noVBand="1"/>
      </w:tblPr>
      <w:tblGrid>
        <w:gridCol w:w="820"/>
        <w:gridCol w:w="2440"/>
        <w:gridCol w:w="2620"/>
        <w:gridCol w:w="2840"/>
      </w:tblGrid>
      <w:tr w:rsidR="00130790" w:rsidRPr="00130790" w:rsidTr="0090778E">
        <w:trPr>
          <w:trHeight w:val="315"/>
          <w:jc w:val="center"/>
        </w:trPr>
        <w:tc>
          <w:tcPr>
            <w:tcW w:w="8720" w:type="dxa"/>
            <w:gridSpan w:val="4"/>
            <w:tcBorders>
              <w:top w:val="single" w:sz="8" w:space="0" w:color="auto"/>
              <w:left w:val="single" w:sz="8" w:space="0" w:color="auto"/>
              <w:bottom w:val="single" w:sz="4" w:space="0" w:color="auto"/>
              <w:right w:val="single" w:sz="8" w:space="0" w:color="000000"/>
            </w:tcBorders>
            <w:shd w:val="clear" w:color="000000" w:fill="4F81BD"/>
            <w:noWrap/>
            <w:vAlign w:val="center"/>
            <w:hideMark/>
          </w:tcPr>
          <w:p w:rsidR="00130790" w:rsidRPr="00130790" w:rsidRDefault="00130790" w:rsidP="00130790">
            <w:pPr>
              <w:spacing w:before="0" w:after="0"/>
              <w:jc w:val="center"/>
              <w:rPr>
                <w:rFonts w:ascii="Calibri" w:hAnsi="Calibri"/>
                <w:b/>
                <w:bCs/>
                <w:color w:val="FFFFFF"/>
                <w:szCs w:val="24"/>
              </w:rPr>
            </w:pPr>
            <w:r w:rsidRPr="00130790">
              <w:rPr>
                <w:rFonts w:ascii="Calibri" w:hAnsi="Calibri"/>
                <w:b/>
                <w:bCs/>
                <w:color w:val="FFFFFF"/>
                <w:szCs w:val="24"/>
              </w:rPr>
              <w:t>Information Interchange</w:t>
            </w:r>
            <w:r>
              <w:rPr>
                <w:rFonts w:ascii="Calibri" w:hAnsi="Calibri"/>
                <w:b/>
                <w:bCs/>
                <w:color w:val="FFFFFF"/>
                <w:szCs w:val="24"/>
              </w:rPr>
              <w:t>’s</w:t>
            </w:r>
            <w:r w:rsidRPr="00130790">
              <w:rPr>
                <w:rFonts w:ascii="Calibri" w:hAnsi="Calibri"/>
                <w:b/>
                <w:bCs/>
                <w:color w:val="FFFFFF"/>
                <w:szCs w:val="24"/>
              </w:rPr>
              <w:t xml:space="preserve"> </w:t>
            </w:r>
            <w:r w:rsidRPr="00130790">
              <w:rPr>
                <w:rFonts w:ascii="Calibri" w:hAnsi="Calibri"/>
                <w:b/>
                <w:bCs/>
                <w:i/>
                <w:iCs/>
                <w:color w:val="FFFFFF"/>
                <w:szCs w:val="24"/>
              </w:rPr>
              <w:t>(described below)</w:t>
            </w:r>
          </w:p>
        </w:tc>
      </w:tr>
      <w:tr w:rsidR="00130790" w:rsidRPr="00130790" w:rsidTr="0090778E">
        <w:trPr>
          <w:trHeight w:val="1215"/>
          <w:jc w:val="center"/>
        </w:trPr>
        <w:tc>
          <w:tcPr>
            <w:tcW w:w="820" w:type="dxa"/>
            <w:tcBorders>
              <w:top w:val="nil"/>
              <w:left w:val="single" w:sz="8" w:space="0" w:color="auto"/>
              <w:bottom w:val="single" w:sz="4" w:space="0" w:color="auto"/>
              <w:right w:val="single" w:sz="4" w:space="0" w:color="auto"/>
            </w:tcBorders>
            <w:shd w:val="clear" w:color="000000" w:fill="4F81BD"/>
            <w:vAlign w:val="center"/>
            <w:hideMark/>
          </w:tcPr>
          <w:p w:rsidR="00130790" w:rsidRPr="00130790" w:rsidRDefault="00130790" w:rsidP="00130790">
            <w:pPr>
              <w:spacing w:before="0" w:after="0"/>
              <w:jc w:val="center"/>
              <w:rPr>
                <w:rFonts w:ascii="Calibri" w:hAnsi="Calibri"/>
                <w:b/>
                <w:bCs/>
                <w:color w:val="FFFFFF"/>
              </w:rPr>
            </w:pPr>
            <w:r w:rsidRPr="00130790">
              <w:rPr>
                <w:rFonts w:ascii="Calibri" w:hAnsi="Calibri"/>
                <w:b/>
                <w:bCs/>
                <w:color w:val="FFFFFF"/>
                <w:sz w:val="22"/>
              </w:rPr>
              <w:t>ID</w:t>
            </w:r>
          </w:p>
        </w:tc>
        <w:tc>
          <w:tcPr>
            <w:tcW w:w="2440" w:type="dxa"/>
            <w:tcBorders>
              <w:top w:val="nil"/>
              <w:left w:val="nil"/>
              <w:bottom w:val="single" w:sz="4" w:space="0" w:color="auto"/>
              <w:right w:val="single" w:sz="4" w:space="0" w:color="auto"/>
            </w:tcBorders>
            <w:shd w:val="clear" w:color="000000" w:fill="4F81BD"/>
            <w:vAlign w:val="center"/>
            <w:hideMark/>
          </w:tcPr>
          <w:p w:rsidR="00130790" w:rsidRPr="00130790" w:rsidRDefault="00130790" w:rsidP="00130790">
            <w:pPr>
              <w:spacing w:before="0" w:after="0"/>
              <w:jc w:val="center"/>
              <w:rPr>
                <w:rFonts w:ascii="Calibri" w:hAnsi="Calibri"/>
                <w:b/>
                <w:bCs/>
                <w:color w:val="FFFFFF"/>
              </w:rPr>
            </w:pPr>
            <w:r w:rsidRPr="00130790">
              <w:rPr>
                <w:rFonts w:ascii="Calibri" w:hAnsi="Calibri"/>
                <w:b/>
                <w:bCs/>
                <w:color w:val="FFFFFF"/>
                <w:sz w:val="22"/>
              </w:rPr>
              <w:t>System</w:t>
            </w:r>
          </w:p>
        </w:tc>
        <w:tc>
          <w:tcPr>
            <w:tcW w:w="2620" w:type="dxa"/>
            <w:tcBorders>
              <w:top w:val="nil"/>
              <w:left w:val="nil"/>
              <w:bottom w:val="single" w:sz="4" w:space="0" w:color="auto"/>
              <w:right w:val="single" w:sz="4" w:space="0" w:color="auto"/>
            </w:tcBorders>
            <w:shd w:val="clear" w:color="000000" w:fill="4F81BD"/>
            <w:vAlign w:val="center"/>
            <w:hideMark/>
          </w:tcPr>
          <w:p w:rsidR="00130790" w:rsidRPr="00130790" w:rsidRDefault="00130790" w:rsidP="00130790">
            <w:pPr>
              <w:spacing w:before="0" w:after="0"/>
              <w:jc w:val="center"/>
              <w:rPr>
                <w:rFonts w:ascii="Calibri" w:hAnsi="Calibri"/>
                <w:b/>
                <w:bCs/>
                <w:color w:val="FFFFFF"/>
              </w:rPr>
            </w:pPr>
            <w:r w:rsidRPr="00130790">
              <w:rPr>
                <w:rFonts w:ascii="Calibri" w:hAnsi="Calibri"/>
                <w:b/>
                <w:bCs/>
                <w:color w:val="FFFFFF"/>
                <w:sz w:val="22"/>
              </w:rPr>
              <w:t>Functional Role</w:t>
            </w:r>
          </w:p>
        </w:tc>
        <w:tc>
          <w:tcPr>
            <w:tcW w:w="2840" w:type="dxa"/>
            <w:tcBorders>
              <w:top w:val="nil"/>
              <w:left w:val="nil"/>
              <w:bottom w:val="single" w:sz="4" w:space="0" w:color="auto"/>
              <w:right w:val="single" w:sz="8" w:space="0" w:color="auto"/>
            </w:tcBorders>
            <w:shd w:val="clear" w:color="000000" w:fill="4F81BD"/>
            <w:vAlign w:val="center"/>
            <w:hideMark/>
          </w:tcPr>
          <w:p w:rsidR="00130790" w:rsidRPr="00130790" w:rsidRDefault="00130790" w:rsidP="00130790">
            <w:pPr>
              <w:spacing w:before="0" w:after="0"/>
              <w:jc w:val="center"/>
              <w:rPr>
                <w:rFonts w:ascii="Calibri" w:hAnsi="Calibri"/>
                <w:b/>
                <w:bCs/>
                <w:color w:val="FFFFFF"/>
              </w:rPr>
            </w:pPr>
            <w:r w:rsidRPr="00130790">
              <w:rPr>
                <w:rFonts w:ascii="Calibri" w:hAnsi="Calibri"/>
                <w:b/>
                <w:bCs/>
                <w:color w:val="FFFFFF"/>
                <w:sz w:val="22"/>
              </w:rPr>
              <w:t>Information Interchange Requirement Name</w:t>
            </w:r>
          </w:p>
        </w:tc>
      </w:tr>
      <w:tr w:rsidR="00130790" w:rsidRPr="00130790" w:rsidTr="0090778E">
        <w:trPr>
          <w:trHeight w:val="615"/>
          <w:jc w:val="center"/>
        </w:trPr>
        <w:tc>
          <w:tcPr>
            <w:tcW w:w="820" w:type="dxa"/>
            <w:tcBorders>
              <w:top w:val="nil"/>
              <w:left w:val="single" w:sz="8" w:space="0" w:color="auto"/>
              <w:bottom w:val="single" w:sz="4" w:space="0" w:color="auto"/>
              <w:right w:val="single" w:sz="4" w:space="0" w:color="auto"/>
            </w:tcBorders>
            <w:shd w:val="clear" w:color="000000" w:fill="FFFFFF"/>
            <w:vAlign w:val="center"/>
            <w:hideMark/>
          </w:tcPr>
          <w:p w:rsidR="00130790" w:rsidRPr="00130790" w:rsidRDefault="00130790" w:rsidP="00130790">
            <w:pPr>
              <w:spacing w:before="0" w:after="0"/>
              <w:jc w:val="center"/>
              <w:rPr>
                <w:rFonts w:ascii="Calibri" w:hAnsi="Calibri"/>
              </w:rPr>
            </w:pPr>
            <w:r w:rsidRPr="00130790">
              <w:rPr>
                <w:rFonts w:ascii="Calibri" w:hAnsi="Calibri"/>
                <w:sz w:val="22"/>
              </w:rPr>
              <w:t>II01</w:t>
            </w:r>
          </w:p>
        </w:tc>
        <w:tc>
          <w:tcPr>
            <w:tcW w:w="2440" w:type="dxa"/>
            <w:tcBorders>
              <w:top w:val="nil"/>
              <w:left w:val="nil"/>
              <w:bottom w:val="single" w:sz="4" w:space="0" w:color="auto"/>
              <w:right w:val="single" w:sz="4" w:space="0" w:color="auto"/>
            </w:tcBorders>
            <w:shd w:val="clear" w:color="000000" w:fill="FFFFFF"/>
            <w:vAlign w:val="center"/>
            <w:hideMark/>
          </w:tcPr>
          <w:p w:rsidR="00130790" w:rsidRPr="00130790" w:rsidRDefault="00130790" w:rsidP="00130790">
            <w:pPr>
              <w:spacing w:before="0" w:after="0"/>
              <w:rPr>
                <w:rFonts w:ascii="Calibri" w:hAnsi="Calibri"/>
              </w:rPr>
            </w:pPr>
            <w:r w:rsidRPr="00130790">
              <w:rPr>
                <w:rFonts w:ascii="Calibri" w:hAnsi="Calibri"/>
                <w:sz w:val="22"/>
              </w:rPr>
              <w:t xml:space="preserve">Electronic Health Record System </w:t>
            </w:r>
          </w:p>
        </w:tc>
        <w:tc>
          <w:tcPr>
            <w:tcW w:w="2620" w:type="dxa"/>
            <w:tcBorders>
              <w:top w:val="nil"/>
              <w:left w:val="nil"/>
              <w:bottom w:val="single" w:sz="4" w:space="0" w:color="auto"/>
              <w:right w:val="single" w:sz="4" w:space="0" w:color="auto"/>
            </w:tcBorders>
            <w:shd w:val="clear" w:color="000000" w:fill="FFFFFF"/>
            <w:vAlign w:val="center"/>
            <w:hideMark/>
          </w:tcPr>
          <w:p w:rsidR="00130790" w:rsidRPr="00130790" w:rsidRDefault="00130790" w:rsidP="00130790">
            <w:pPr>
              <w:spacing w:before="0" w:after="0"/>
              <w:rPr>
                <w:rFonts w:ascii="Calibri" w:hAnsi="Calibri"/>
              </w:rPr>
            </w:pPr>
            <w:r w:rsidRPr="00130790">
              <w:rPr>
                <w:rFonts w:ascii="Calibri" w:hAnsi="Calibri"/>
                <w:sz w:val="22"/>
              </w:rPr>
              <w:t>Form/Template Requestor</w:t>
            </w:r>
          </w:p>
        </w:tc>
        <w:tc>
          <w:tcPr>
            <w:tcW w:w="2840" w:type="dxa"/>
            <w:tcBorders>
              <w:top w:val="nil"/>
              <w:left w:val="nil"/>
              <w:bottom w:val="single" w:sz="4" w:space="0" w:color="auto"/>
              <w:right w:val="single" w:sz="8" w:space="0" w:color="auto"/>
            </w:tcBorders>
            <w:shd w:val="clear" w:color="000000" w:fill="FFFFFF"/>
            <w:vAlign w:val="center"/>
            <w:hideMark/>
          </w:tcPr>
          <w:p w:rsidR="00130790" w:rsidRPr="00130790" w:rsidRDefault="00130790" w:rsidP="00130790">
            <w:pPr>
              <w:spacing w:before="0" w:after="0"/>
              <w:rPr>
                <w:rFonts w:ascii="Calibri" w:hAnsi="Calibri"/>
              </w:rPr>
            </w:pPr>
            <w:r w:rsidRPr="00130790">
              <w:rPr>
                <w:rFonts w:ascii="Calibri" w:hAnsi="Calibri"/>
                <w:sz w:val="22"/>
              </w:rPr>
              <w:t>Request for Form / Template</w:t>
            </w:r>
          </w:p>
        </w:tc>
      </w:tr>
      <w:tr w:rsidR="00130790" w:rsidRPr="00130790" w:rsidTr="0090778E">
        <w:trPr>
          <w:trHeight w:val="615"/>
          <w:jc w:val="center"/>
        </w:trPr>
        <w:tc>
          <w:tcPr>
            <w:tcW w:w="820" w:type="dxa"/>
            <w:tcBorders>
              <w:top w:val="nil"/>
              <w:left w:val="single" w:sz="8" w:space="0" w:color="auto"/>
              <w:bottom w:val="single" w:sz="4" w:space="0" w:color="auto"/>
              <w:right w:val="single" w:sz="4" w:space="0" w:color="auto"/>
            </w:tcBorders>
            <w:shd w:val="clear" w:color="000000" w:fill="FFFFFF"/>
            <w:vAlign w:val="center"/>
            <w:hideMark/>
          </w:tcPr>
          <w:p w:rsidR="00130790" w:rsidRPr="00130790" w:rsidRDefault="00130790" w:rsidP="00130790">
            <w:pPr>
              <w:spacing w:before="0" w:after="0"/>
              <w:jc w:val="center"/>
              <w:rPr>
                <w:rFonts w:ascii="Calibri" w:hAnsi="Calibri"/>
                <w:i/>
                <w:iCs/>
                <w:color w:val="4F81BD"/>
                <w:u w:val="single"/>
              </w:rPr>
            </w:pPr>
            <w:r w:rsidRPr="00130790">
              <w:rPr>
                <w:rFonts w:ascii="Calibri" w:hAnsi="Calibri"/>
                <w:i/>
                <w:iCs/>
                <w:color w:val="4F81BD"/>
                <w:sz w:val="22"/>
                <w:u w:val="single"/>
              </w:rPr>
              <w:t>II02</w:t>
            </w:r>
          </w:p>
        </w:tc>
        <w:tc>
          <w:tcPr>
            <w:tcW w:w="2440" w:type="dxa"/>
            <w:tcBorders>
              <w:top w:val="nil"/>
              <w:left w:val="nil"/>
              <w:bottom w:val="single" w:sz="4" w:space="0" w:color="auto"/>
              <w:right w:val="single" w:sz="4" w:space="0" w:color="auto"/>
            </w:tcBorders>
            <w:shd w:val="clear" w:color="000000" w:fill="FFFFFF"/>
            <w:vAlign w:val="center"/>
            <w:hideMark/>
          </w:tcPr>
          <w:p w:rsidR="00130790" w:rsidRPr="00130790" w:rsidRDefault="00130790" w:rsidP="00130790">
            <w:pPr>
              <w:spacing w:before="0" w:after="0"/>
              <w:rPr>
                <w:rFonts w:ascii="Calibri" w:hAnsi="Calibri"/>
                <w:i/>
                <w:iCs/>
                <w:color w:val="4F81BD"/>
                <w:u w:val="single"/>
              </w:rPr>
            </w:pPr>
            <w:r w:rsidRPr="00130790">
              <w:rPr>
                <w:rFonts w:ascii="Calibri" w:hAnsi="Calibri"/>
                <w:i/>
                <w:iCs/>
                <w:color w:val="4F81BD"/>
                <w:sz w:val="22"/>
                <w:u w:val="single"/>
              </w:rPr>
              <w:t xml:space="preserve">Electronic Health Record System (optional) </w:t>
            </w:r>
          </w:p>
        </w:tc>
        <w:tc>
          <w:tcPr>
            <w:tcW w:w="2620" w:type="dxa"/>
            <w:tcBorders>
              <w:top w:val="nil"/>
              <w:left w:val="nil"/>
              <w:bottom w:val="single" w:sz="4" w:space="0" w:color="auto"/>
              <w:right w:val="single" w:sz="4" w:space="0" w:color="auto"/>
            </w:tcBorders>
            <w:shd w:val="clear" w:color="000000" w:fill="FFFFFF"/>
            <w:vAlign w:val="center"/>
            <w:hideMark/>
          </w:tcPr>
          <w:p w:rsidR="00130790" w:rsidRPr="00130790" w:rsidRDefault="00130790" w:rsidP="00130790">
            <w:pPr>
              <w:spacing w:before="0" w:after="0"/>
              <w:rPr>
                <w:rFonts w:ascii="Calibri" w:hAnsi="Calibri"/>
                <w:i/>
                <w:iCs/>
                <w:color w:val="4F81BD"/>
                <w:u w:val="single"/>
              </w:rPr>
            </w:pPr>
            <w:r w:rsidRPr="00130790">
              <w:rPr>
                <w:rFonts w:ascii="Calibri" w:hAnsi="Calibri"/>
                <w:i/>
                <w:iCs/>
                <w:color w:val="4F81BD"/>
                <w:sz w:val="22"/>
                <w:u w:val="single"/>
              </w:rPr>
              <w:t>Form/Template Requestor</w:t>
            </w:r>
          </w:p>
        </w:tc>
        <w:tc>
          <w:tcPr>
            <w:tcW w:w="2840" w:type="dxa"/>
            <w:tcBorders>
              <w:top w:val="nil"/>
              <w:left w:val="nil"/>
              <w:bottom w:val="single" w:sz="4" w:space="0" w:color="auto"/>
              <w:right w:val="single" w:sz="8" w:space="0" w:color="auto"/>
            </w:tcBorders>
            <w:shd w:val="clear" w:color="000000" w:fill="FFFFFF"/>
            <w:vAlign w:val="center"/>
            <w:hideMark/>
          </w:tcPr>
          <w:p w:rsidR="00130790" w:rsidRPr="00130790" w:rsidRDefault="00130790" w:rsidP="00130790">
            <w:pPr>
              <w:spacing w:before="0" w:after="0"/>
              <w:rPr>
                <w:rFonts w:ascii="Calibri" w:hAnsi="Calibri"/>
                <w:i/>
                <w:iCs/>
                <w:color w:val="4F81BD"/>
                <w:u w:val="single"/>
              </w:rPr>
            </w:pPr>
            <w:r w:rsidRPr="00130790">
              <w:rPr>
                <w:rFonts w:ascii="Calibri" w:hAnsi="Calibri"/>
                <w:i/>
                <w:iCs/>
                <w:color w:val="4F81BD"/>
                <w:sz w:val="22"/>
                <w:u w:val="single"/>
              </w:rPr>
              <w:t>Request for form / template with relevant patient data</w:t>
            </w:r>
          </w:p>
        </w:tc>
      </w:tr>
      <w:tr w:rsidR="00130790" w:rsidRPr="00130790" w:rsidTr="0090778E">
        <w:trPr>
          <w:trHeight w:val="615"/>
          <w:jc w:val="center"/>
        </w:trPr>
        <w:tc>
          <w:tcPr>
            <w:tcW w:w="820" w:type="dxa"/>
            <w:tcBorders>
              <w:top w:val="nil"/>
              <w:left w:val="single" w:sz="8" w:space="0" w:color="auto"/>
              <w:bottom w:val="single" w:sz="4" w:space="0" w:color="auto"/>
              <w:right w:val="single" w:sz="4" w:space="0" w:color="auto"/>
            </w:tcBorders>
            <w:shd w:val="clear" w:color="000000" w:fill="FFFFFF"/>
            <w:vAlign w:val="center"/>
            <w:hideMark/>
          </w:tcPr>
          <w:p w:rsidR="00130790" w:rsidRPr="00130790" w:rsidRDefault="00130790" w:rsidP="00130790">
            <w:pPr>
              <w:spacing w:before="0" w:after="0"/>
              <w:jc w:val="center"/>
              <w:rPr>
                <w:rFonts w:ascii="Calibri" w:hAnsi="Calibri"/>
              </w:rPr>
            </w:pPr>
            <w:r w:rsidRPr="00130790">
              <w:rPr>
                <w:rFonts w:ascii="Calibri" w:hAnsi="Calibri"/>
                <w:sz w:val="22"/>
              </w:rPr>
              <w:t>II03</w:t>
            </w:r>
          </w:p>
        </w:tc>
        <w:tc>
          <w:tcPr>
            <w:tcW w:w="2440" w:type="dxa"/>
            <w:tcBorders>
              <w:top w:val="nil"/>
              <w:left w:val="nil"/>
              <w:bottom w:val="single" w:sz="4" w:space="0" w:color="auto"/>
              <w:right w:val="single" w:sz="4" w:space="0" w:color="auto"/>
            </w:tcBorders>
            <w:shd w:val="clear" w:color="000000" w:fill="FFFFFF"/>
            <w:vAlign w:val="center"/>
            <w:hideMark/>
          </w:tcPr>
          <w:p w:rsidR="00130790" w:rsidRPr="00130790" w:rsidRDefault="00130790" w:rsidP="00130790">
            <w:pPr>
              <w:spacing w:before="0" w:after="0"/>
              <w:rPr>
                <w:rFonts w:ascii="Calibri" w:hAnsi="Calibri"/>
              </w:rPr>
            </w:pPr>
            <w:r w:rsidRPr="00130790">
              <w:rPr>
                <w:rFonts w:ascii="Calibri" w:hAnsi="Calibri"/>
                <w:sz w:val="22"/>
              </w:rPr>
              <w:t>Form / Template Repository</w:t>
            </w:r>
          </w:p>
        </w:tc>
        <w:tc>
          <w:tcPr>
            <w:tcW w:w="2620" w:type="dxa"/>
            <w:tcBorders>
              <w:top w:val="nil"/>
              <w:left w:val="nil"/>
              <w:bottom w:val="single" w:sz="4" w:space="0" w:color="auto"/>
              <w:right w:val="single" w:sz="4" w:space="0" w:color="auto"/>
            </w:tcBorders>
            <w:shd w:val="clear" w:color="000000" w:fill="FFFFFF"/>
            <w:vAlign w:val="center"/>
            <w:hideMark/>
          </w:tcPr>
          <w:p w:rsidR="00130790" w:rsidRPr="00130790" w:rsidRDefault="00130790" w:rsidP="00130790">
            <w:pPr>
              <w:spacing w:before="0" w:after="0"/>
              <w:rPr>
                <w:rFonts w:ascii="Calibri" w:hAnsi="Calibri"/>
              </w:rPr>
            </w:pPr>
            <w:r w:rsidRPr="00130790">
              <w:rPr>
                <w:rFonts w:ascii="Calibri" w:hAnsi="Calibri"/>
                <w:sz w:val="22"/>
              </w:rPr>
              <w:t>Sends form/template</w:t>
            </w:r>
          </w:p>
        </w:tc>
        <w:tc>
          <w:tcPr>
            <w:tcW w:w="2840" w:type="dxa"/>
            <w:tcBorders>
              <w:top w:val="nil"/>
              <w:left w:val="nil"/>
              <w:bottom w:val="single" w:sz="4" w:space="0" w:color="auto"/>
              <w:right w:val="single" w:sz="8" w:space="0" w:color="auto"/>
            </w:tcBorders>
            <w:shd w:val="clear" w:color="000000" w:fill="FFFFFF"/>
            <w:vAlign w:val="center"/>
            <w:hideMark/>
          </w:tcPr>
          <w:p w:rsidR="00130790" w:rsidRPr="00130790" w:rsidRDefault="00130790" w:rsidP="00130790">
            <w:pPr>
              <w:spacing w:before="0" w:after="0"/>
              <w:rPr>
                <w:rFonts w:ascii="Calibri" w:hAnsi="Calibri"/>
              </w:rPr>
            </w:pPr>
            <w:r w:rsidRPr="00130790">
              <w:rPr>
                <w:rFonts w:ascii="Calibri" w:hAnsi="Calibri"/>
                <w:sz w:val="22"/>
              </w:rPr>
              <w:t>Form/template</w:t>
            </w:r>
          </w:p>
        </w:tc>
      </w:tr>
      <w:tr w:rsidR="00130790" w:rsidRPr="00130790" w:rsidTr="0090778E">
        <w:trPr>
          <w:trHeight w:val="615"/>
          <w:jc w:val="center"/>
        </w:trPr>
        <w:tc>
          <w:tcPr>
            <w:tcW w:w="820" w:type="dxa"/>
            <w:tcBorders>
              <w:top w:val="nil"/>
              <w:left w:val="single" w:sz="8" w:space="0" w:color="auto"/>
              <w:bottom w:val="single" w:sz="4" w:space="0" w:color="auto"/>
              <w:right w:val="single" w:sz="4" w:space="0" w:color="auto"/>
            </w:tcBorders>
            <w:shd w:val="clear" w:color="000000" w:fill="FFFFFF"/>
            <w:vAlign w:val="center"/>
            <w:hideMark/>
          </w:tcPr>
          <w:p w:rsidR="00130790" w:rsidRPr="00130790" w:rsidRDefault="00130790" w:rsidP="00130790">
            <w:pPr>
              <w:spacing w:before="0" w:after="0"/>
              <w:jc w:val="center"/>
              <w:rPr>
                <w:rFonts w:ascii="Calibri" w:hAnsi="Calibri"/>
                <w:i/>
                <w:iCs/>
                <w:color w:val="4F81BD"/>
                <w:u w:val="single"/>
              </w:rPr>
            </w:pPr>
            <w:r w:rsidRPr="00130790">
              <w:rPr>
                <w:rFonts w:ascii="Calibri" w:hAnsi="Calibri"/>
                <w:i/>
                <w:iCs/>
                <w:color w:val="4F81BD"/>
                <w:sz w:val="22"/>
                <w:u w:val="single"/>
              </w:rPr>
              <w:t>II04</w:t>
            </w:r>
          </w:p>
        </w:tc>
        <w:tc>
          <w:tcPr>
            <w:tcW w:w="2440" w:type="dxa"/>
            <w:tcBorders>
              <w:top w:val="nil"/>
              <w:left w:val="nil"/>
              <w:bottom w:val="single" w:sz="4" w:space="0" w:color="auto"/>
              <w:right w:val="single" w:sz="4" w:space="0" w:color="auto"/>
            </w:tcBorders>
            <w:shd w:val="clear" w:color="000000" w:fill="FFFFFF"/>
            <w:vAlign w:val="center"/>
            <w:hideMark/>
          </w:tcPr>
          <w:p w:rsidR="00130790" w:rsidRPr="00130790" w:rsidRDefault="00130790" w:rsidP="00130790">
            <w:pPr>
              <w:spacing w:before="0" w:after="0"/>
              <w:rPr>
                <w:rFonts w:ascii="Calibri" w:hAnsi="Calibri"/>
                <w:i/>
                <w:iCs/>
                <w:color w:val="4F81BD"/>
                <w:u w:val="single"/>
              </w:rPr>
            </w:pPr>
            <w:r w:rsidRPr="00130790">
              <w:rPr>
                <w:rFonts w:ascii="Calibri" w:hAnsi="Calibri"/>
                <w:i/>
                <w:iCs/>
                <w:color w:val="4F81BD"/>
                <w:sz w:val="22"/>
                <w:u w:val="single"/>
              </w:rPr>
              <w:t>Form / Template Repository (optional)</w:t>
            </w:r>
          </w:p>
        </w:tc>
        <w:tc>
          <w:tcPr>
            <w:tcW w:w="2620" w:type="dxa"/>
            <w:tcBorders>
              <w:top w:val="nil"/>
              <w:left w:val="nil"/>
              <w:bottom w:val="single" w:sz="4" w:space="0" w:color="auto"/>
              <w:right w:val="single" w:sz="4" w:space="0" w:color="auto"/>
            </w:tcBorders>
            <w:shd w:val="clear" w:color="000000" w:fill="FFFFFF"/>
            <w:vAlign w:val="center"/>
            <w:hideMark/>
          </w:tcPr>
          <w:p w:rsidR="00130790" w:rsidRPr="00130790" w:rsidRDefault="00130790" w:rsidP="00130790">
            <w:pPr>
              <w:spacing w:before="0" w:after="0"/>
              <w:rPr>
                <w:rFonts w:ascii="Calibri" w:hAnsi="Calibri"/>
                <w:i/>
                <w:iCs/>
                <w:color w:val="4F81BD"/>
                <w:u w:val="single"/>
              </w:rPr>
            </w:pPr>
            <w:r w:rsidRPr="00130790">
              <w:rPr>
                <w:rFonts w:ascii="Calibri" w:hAnsi="Calibri"/>
                <w:i/>
                <w:iCs/>
                <w:color w:val="4F81BD"/>
                <w:sz w:val="22"/>
                <w:u w:val="single"/>
              </w:rPr>
              <w:t>Sends form/template</w:t>
            </w:r>
          </w:p>
        </w:tc>
        <w:tc>
          <w:tcPr>
            <w:tcW w:w="2840" w:type="dxa"/>
            <w:tcBorders>
              <w:top w:val="nil"/>
              <w:left w:val="nil"/>
              <w:bottom w:val="single" w:sz="4" w:space="0" w:color="auto"/>
              <w:right w:val="single" w:sz="8" w:space="0" w:color="auto"/>
            </w:tcBorders>
            <w:shd w:val="clear" w:color="000000" w:fill="FFFFFF"/>
            <w:vAlign w:val="center"/>
            <w:hideMark/>
          </w:tcPr>
          <w:p w:rsidR="00130790" w:rsidRPr="00130790" w:rsidRDefault="00130790" w:rsidP="00130790">
            <w:pPr>
              <w:spacing w:before="0" w:after="0"/>
              <w:rPr>
                <w:rFonts w:ascii="Calibri" w:hAnsi="Calibri"/>
                <w:i/>
                <w:iCs/>
                <w:color w:val="4F81BD"/>
                <w:u w:val="single"/>
              </w:rPr>
            </w:pPr>
            <w:r w:rsidRPr="00130790">
              <w:rPr>
                <w:rFonts w:ascii="Calibri" w:hAnsi="Calibri"/>
                <w:i/>
                <w:iCs/>
                <w:color w:val="4F81BD"/>
                <w:sz w:val="22"/>
                <w:u w:val="single"/>
              </w:rPr>
              <w:t>Form / template with populated patient data</w:t>
            </w:r>
          </w:p>
        </w:tc>
      </w:tr>
      <w:tr w:rsidR="00130790" w:rsidRPr="00130790" w:rsidTr="0090778E">
        <w:trPr>
          <w:trHeight w:val="615"/>
          <w:jc w:val="center"/>
        </w:trPr>
        <w:tc>
          <w:tcPr>
            <w:tcW w:w="820" w:type="dxa"/>
            <w:tcBorders>
              <w:top w:val="nil"/>
              <w:left w:val="single" w:sz="8" w:space="0" w:color="auto"/>
              <w:bottom w:val="single" w:sz="8" w:space="0" w:color="auto"/>
              <w:right w:val="single" w:sz="4" w:space="0" w:color="auto"/>
            </w:tcBorders>
            <w:shd w:val="clear" w:color="000000" w:fill="FFFFFF"/>
            <w:vAlign w:val="center"/>
            <w:hideMark/>
          </w:tcPr>
          <w:p w:rsidR="00130790" w:rsidRPr="00130790" w:rsidRDefault="00130790" w:rsidP="00130790">
            <w:pPr>
              <w:spacing w:before="0" w:after="0"/>
              <w:jc w:val="center"/>
              <w:rPr>
                <w:rFonts w:ascii="Calibri" w:hAnsi="Calibri"/>
              </w:rPr>
            </w:pPr>
            <w:r w:rsidRPr="00130790">
              <w:rPr>
                <w:rFonts w:ascii="Calibri" w:hAnsi="Calibri"/>
                <w:sz w:val="22"/>
              </w:rPr>
              <w:t>II05</w:t>
            </w:r>
          </w:p>
        </w:tc>
        <w:tc>
          <w:tcPr>
            <w:tcW w:w="2440" w:type="dxa"/>
            <w:tcBorders>
              <w:top w:val="nil"/>
              <w:left w:val="nil"/>
              <w:bottom w:val="single" w:sz="8" w:space="0" w:color="auto"/>
              <w:right w:val="single" w:sz="4" w:space="0" w:color="auto"/>
            </w:tcBorders>
            <w:shd w:val="clear" w:color="000000" w:fill="FFFFFF"/>
            <w:vAlign w:val="center"/>
            <w:hideMark/>
          </w:tcPr>
          <w:p w:rsidR="00130790" w:rsidRPr="00130790" w:rsidRDefault="00130790" w:rsidP="00130790">
            <w:pPr>
              <w:spacing w:before="0" w:after="0"/>
              <w:rPr>
                <w:rFonts w:ascii="Calibri" w:hAnsi="Calibri"/>
              </w:rPr>
            </w:pPr>
            <w:r w:rsidRPr="00130790">
              <w:rPr>
                <w:rFonts w:ascii="Calibri" w:hAnsi="Calibri"/>
                <w:sz w:val="22"/>
              </w:rPr>
              <w:t>Electronic Health Record System</w:t>
            </w:r>
          </w:p>
        </w:tc>
        <w:tc>
          <w:tcPr>
            <w:tcW w:w="2620" w:type="dxa"/>
            <w:tcBorders>
              <w:top w:val="nil"/>
              <w:left w:val="nil"/>
              <w:bottom w:val="single" w:sz="8" w:space="0" w:color="auto"/>
              <w:right w:val="single" w:sz="4" w:space="0" w:color="auto"/>
            </w:tcBorders>
            <w:shd w:val="clear" w:color="000000" w:fill="FFFFFF"/>
            <w:vAlign w:val="center"/>
            <w:hideMark/>
          </w:tcPr>
          <w:p w:rsidR="00130790" w:rsidRPr="00130790" w:rsidRDefault="00130790" w:rsidP="00130790">
            <w:pPr>
              <w:spacing w:before="0" w:after="0"/>
              <w:rPr>
                <w:rFonts w:ascii="Calibri" w:hAnsi="Calibri"/>
              </w:rPr>
            </w:pPr>
            <w:r w:rsidRPr="00130790">
              <w:rPr>
                <w:rFonts w:ascii="Calibri" w:hAnsi="Calibri"/>
                <w:sz w:val="22"/>
              </w:rPr>
              <w:t>Sends completed form/template data</w:t>
            </w:r>
          </w:p>
        </w:tc>
        <w:tc>
          <w:tcPr>
            <w:tcW w:w="2840" w:type="dxa"/>
            <w:tcBorders>
              <w:top w:val="nil"/>
              <w:left w:val="nil"/>
              <w:bottom w:val="single" w:sz="8" w:space="0" w:color="auto"/>
              <w:right w:val="single" w:sz="8" w:space="0" w:color="auto"/>
            </w:tcBorders>
            <w:shd w:val="clear" w:color="000000" w:fill="FFFFFF"/>
            <w:vAlign w:val="center"/>
            <w:hideMark/>
          </w:tcPr>
          <w:p w:rsidR="00130790" w:rsidRPr="00130790" w:rsidRDefault="00130790" w:rsidP="00130790">
            <w:pPr>
              <w:spacing w:before="0" w:after="0"/>
              <w:rPr>
                <w:rFonts w:ascii="Calibri" w:hAnsi="Calibri"/>
              </w:rPr>
            </w:pPr>
            <w:r w:rsidRPr="00130790">
              <w:rPr>
                <w:rFonts w:ascii="Calibri" w:hAnsi="Calibri"/>
                <w:sz w:val="22"/>
              </w:rPr>
              <w:t>Completed form / template structured data</w:t>
            </w:r>
          </w:p>
        </w:tc>
      </w:tr>
    </w:tbl>
    <w:p w:rsidR="001C19C7" w:rsidRDefault="001C19C7" w:rsidP="0090778E">
      <w:pPr>
        <w:pStyle w:val="Caption"/>
        <w:jc w:val="left"/>
      </w:pPr>
    </w:p>
    <w:p w:rsidR="0013235B" w:rsidRPr="0001630F" w:rsidRDefault="0003574B" w:rsidP="001C19C7">
      <w:pPr>
        <w:pStyle w:val="Caption"/>
        <w:rPr>
          <w:rFonts w:asciiTheme="minorHAnsi" w:hAnsiTheme="minorHAnsi"/>
        </w:rPr>
      </w:pPr>
      <w:r>
        <w:t>Information Interchange (II’s</w:t>
      </w:r>
      <w:proofErr w:type="gramStart"/>
      <w:r>
        <w:t>)</w:t>
      </w:r>
      <w:r w:rsidR="0013235B" w:rsidRPr="0001630F">
        <w:rPr>
          <w:rFonts w:asciiTheme="minorHAnsi" w:hAnsiTheme="minorHAnsi"/>
        </w:rPr>
        <w:t>Form</w:t>
      </w:r>
      <w:proofErr w:type="gramEnd"/>
      <w:r w:rsidR="0013235B" w:rsidRPr="0001630F">
        <w:rPr>
          <w:rFonts w:asciiTheme="minorHAnsi" w:hAnsiTheme="minorHAnsi"/>
        </w:rPr>
        <w:t>/Template Exchange (Figure 1)</w:t>
      </w:r>
    </w:p>
    <w:p w:rsidR="001C19C7" w:rsidRDefault="0013235B">
      <w:pPr>
        <w:jc w:val="center"/>
        <w:rPr>
          <w:rFonts w:asciiTheme="minorHAnsi" w:hAnsiTheme="minorHAnsi"/>
          <w:noProof/>
        </w:rPr>
      </w:pPr>
      <w:r w:rsidRPr="0001630F">
        <w:rPr>
          <w:rFonts w:asciiTheme="minorHAnsi" w:hAnsiTheme="minorHAnsi"/>
          <w:noProof/>
        </w:rPr>
        <w:drawing>
          <wp:inline distT="0" distB="0" distL="0" distR="0" wp14:anchorId="571BEECE" wp14:editId="65A541B4">
            <wp:extent cx="4114800" cy="3247465"/>
            <wp:effectExtent l="19050" t="19050" r="1905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4800" cy="3247465"/>
                    </a:xfrm>
                    <a:prstGeom prst="rect">
                      <a:avLst/>
                    </a:prstGeom>
                    <a:noFill/>
                    <a:ln w="9525" cmpd="sng">
                      <a:solidFill>
                        <a:srgbClr val="000000"/>
                      </a:solidFill>
                      <a:miter lim="800000"/>
                      <a:headEnd/>
                      <a:tailEnd/>
                    </a:ln>
                    <a:effectLst/>
                  </pic:spPr>
                </pic:pic>
              </a:graphicData>
            </a:graphic>
          </wp:inline>
        </w:drawing>
      </w:r>
    </w:p>
    <w:p w:rsidR="001C19C7" w:rsidRPr="0001630F" w:rsidRDefault="001C19C7" w:rsidP="001C19C7">
      <w:pPr>
        <w:pStyle w:val="Caption"/>
        <w:rPr>
          <w:rFonts w:asciiTheme="minorHAnsi" w:hAnsiTheme="minorHAnsi"/>
        </w:rPr>
      </w:pPr>
      <w:r w:rsidRPr="0001630F">
        <w:rPr>
          <w:rFonts w:asciiTheme="minorHAnsi" w:hAnsiTheme="minorHAnsi"/>
        </w:rPr>
        <w:t>Form/Template Exchange with Patient Data (Figure 2)</w:t>
      </w:r>
    </w:p>
    <w:p w:rsidR="001C19C7" w:rsidRDefault="001C19C7">
      <w:pPr>
        <w:jc w:val="center"/>
        <w:rPr>
          <w:rFonts w:asciiTheme="minorHAnsi" w:hAnsiTheme="minorHAnsi"/>
        </w:rPr>
      </w:pPr>
    </w:p>
    <w:p w:rsidR="003F7848" w:rsidRPr="0001630F" w:rsidRDefault="001C19C7">
      <w:pPr>
        <w:jc w:val="center"/>
      </w:pPr>
      <w:r w:rsidRPr="0090778E">
        <w:rPr>
          <w:rFonts w:asciiTheme="minorHAnsi" w:hAnsiTheme="minorHAnsi"/>
          <w:noProof/>
        </w:rPr>
        <w:drawing>
          <wp:inline distT="0" distB="0" distL="0" distR="0" wp14:anchorId="5E07328A" wp14:editId="552ABAD0">
            <wp:extent cx="4114800" cy="3246019"/>
            <wp:effectExtent l="19050" t="19050" r="1905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14800" cy="3246019"/>
                    </a:xfrm>
                    <a:prstGeom prst="rect">
                      <a:avLst/>
                    </a:prstGeom>
                    <a:noFill/>
                    <a:ln w="9525" cmpd="sng">
                      <a:solidFill>
                        <a:srgbClr val="000000"/>
                      </a:solidFill>
                      <a:miter lim="800000"/>
                      <a:headEnd/>
                      <a:tailEnd/>
                    </a:ln>
                    <a:effectLst/>
                  </pic:spPr>
                </pic:pic>
              </a:graphicData>
            </a:graphic>
          </wp:inline>
        </w:drawing>
      </w:r>
      <w:r w:rsidRPr="0001630F" w:rsidDel="001C19C7">
        <w:rPr>
          <w:rFonts w:asciiTheme="minorHAnsi" w:hAnsiTheme="minorHAnsi"/>
        </w:rPr>
        <w:t xml:space="preserve"> </w:t>
      </w:r>
    </w:p>
    <w:p w:rsidR="0013235B" w:rsidRPr="0001630F" w:rsidRDefault="0013235B" w:rsidP="0013235B">
      <w:pPr>
        <w:pStyle w:val="Caption"/>
        <w:rPr>
          <w:rFonts w:asciiTheme="minorHAnsi" w:hAnsiTheme="minorHAnsi"/>
        </w:rPr>
      </w:pPr>
      <w:r w:rsidRPr="0001630F">
        <w:rPr>
          <w:rFonts w:asciiTheme="minorHAnsi" w:hAnsiTheme="minorHAnsi"/>
        </w:rPr>
        <w:lastRenderedPageBreak/>
        <w:t>Complete Form/Template Structure Data Exchange (Figure 3)</w:t>
      </w:r>
    </w:p>
    <w:p w:rsidR="0013235B" w:rsidRPr="0001630F" w:rsidRDefault="0013235B" w:rsidP="0090778E">
      <w:pPr>
        <w:jc w:val="center"/>
        <w:rPr>
          <w:rFonts w:asciiTheme="minorHAnsi" w:eastAsia="Calibri" w:hAnsiTheme="minorHAnsi" w:cs="Calibri"/>
          <w:color w:val="FF0000"/>
        </w:rPr>
      </w:pPr>
      <w:r w:rsidRPr="0001630F">
        <w:rPr>
          <w:rFonts w:asciiTheme="minorHAnsi" w:hAnsiTheme="minorHAnsi"/>
          <w:noProof/>
        </w:rPr>
        <w:drawing>
          <wp:inline distT="0" distB="0" distL="0" distR="0" wp14:anchorId="778E0F85" wp14:editId="1FF66B7D">
            <wp:extent cx="4105275" cy="193357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05275" cy="1933575"/>
                    </a:xfrm>
                    <a:prstGeom prst="rect">
                      <a:avLst/>
                    </a:prstGeom>
                    <a:noFill/>
                    <a:ln w="9525" cmpd="sng">
                      <a:solidFill>
                        <a:srgbClr val="000000"/>
                      </a:solidFill>
                      <a:miter lim="800000"/>
                      <a:headEnd/>
                      <a:tailEnd/>
                    </a:ln>
                    <a:effectLst/>
                  </pic:spPr>
                </pic:pic>
              </a:graphicData>
            </a:graphic>
          </wp:inline>
        </w:drawing>
      </w:r>
    </w:p>
    <w:p w:rsidR="0013235B" w:rsidRPr="0001630F" w:rsidRDefault="0013235B" w:rsidP="0090778E">
      <w:pPr>
        <w:ind w:left="720"/>
        <w:rPr>
          <w:rFonts w:asciiTheme="minorHAnsi" w:hAnsiTheme="minorHAnsi"/>
        </w:rPr>
      </w:pPr>
      <w:r w:rsidRPr="0001630F">
        <w:rPr>
          <w:rFonts w:asciiTheme="minorHAnsi" w:eastAsia="Calibri" w:hAnsiTheme="minorHAnsi" w:cs="Calibri"/>
          <w:b/>
          <w:u w:val="single"/>
        </w:rPr>
        <w:t>New actors</w:t>
      </w:r>
    </w:p>
    <w:p w:rsidR="0013235B" w:rsidRPr="0001630F" w:rsidRDefault="000E6475" w:rsidP="0090778E">
      <w:pPr>
        <w:ind w:left="720"/>
        <w:rPr>
          <w:rFonts w:asciiTheme="minorHAnsi" w:hAnsiTheme="minorHAnsi"/>
          <w:i/>
          <w:color w:val="FF0000"/>
        </w:rPr>
      </w:pPr>
      <w:r w:rsidRPr="0001630F">
        <w:rPr>
          <w:rFonts w:asciiTheme="minorHAnsi" w:hAnsiTheme="minorHAnsi"/>
        </w:rPr>
        <w:t>No new Actors</w:t>
      </w:r>
    </w:p>
    <w:p w:rsidR="0013235B" w:rsidRPr="0001630F" w:rsidRDefault="0013235B" w:rsidP="0090778E">
      <w:pPr>
        <w:ind w:left="720"/>
        <w:rPr>
          <w:rFonts w:asciiTheme="minorHAnsi" w:hAnsiTheme="minorHAnsi"/>
        </w:rPr>
      </w:pPr>
      <w:r w:rsidRPr="0001630F">
        <w:rPr>
          <w:rFonts w:asciiTheme="minorHAnsi" w:eastAsia="Calibri" w:hAnsiTheme="minorHAnsi" w:cs="Calibri"/>
          <w:b/>
          <w:u w:val="single"/>
        </w:rPr>
        <w:t>Existing actors</w:t>
      </w:r>
    </w:p>
    <w:p w:rsidR="00F5768F" w:rsidRPr="0001630F" w:rsidRDefault="00F5768F" w:rsidP="0090778E">
      <w:pPr>
        <w:ind w:left="720"/>
        <w:rPr>
          <w:rFonts w:asciiTheme="minorHAnsi" w:hAnsiTheme="minorHAnsi"/>
        </w:rPr>
      </w:pPr>
      <w:r w:rsidRPr="0001630F">
        <w:rPr>
          <w:rFonts w:asciiTheme="minorHAnsi" w:hAnsiTheme="minorHAnsi"/>
        </w:rPr>
        <w:t>Form Filler</w:t>
      </w:r>
    </w:p>
    <w:p w:rsidR="00F5768F" w:rsidRPr="0001630F" w:rsidRDefault="00F5768F" w:rsidP="0090778E">
      <w:pPr>
        <w:ind w:left="720"/>
        <w:rPr>
          <w:rFonts w:asciiTheme="minorHAnsi" w:hAnsiTheme="minorHAnsi"/>
        </w:rPr>
      </w:pPr>
      <w:r w:rsidRPr="0001630F">
        <w:rPr>
          <w:rFonts w:asciiTheme="minorHAnsi" w:hAnsiTheme="minorHAnsi"/>
        </w:rPr>
        <w:t>Form Manager</w:t>
      </w:r>
    </w:p>
    <w:p w:rsidR="00F5768F" w:rsidRPr="0001630F" w:rsidRDefault="00F5768F" w:rsidP="0090778E">
      <w:pPr>
        <w:ind w:left="720"/>
        <w:rPr>
          <w:rFonts w:asciiTheme="minorHAnsi" w:hAnsiTheme="minorHAnsi"/>
        </w:rPr>
      </w:pPr>
      <w:r w:rsidRPr="0001630F">
        <w:rPr>
          <w:rFonts w:asciiTheme="minorHAnsi" w:hAnsiTheme="minorHAnsi"/>
        </w:rPr>
        <w:t>Form Processor</w:t>
      </w:r>
    </w:p>
    <w:p w:rsidR="00EE268A" w:rsidRDefault="00F5768F" w:rsidP="0090778E">
      <w:pPr>
        <w:ind w:left="720"/>
        <w:rPr>
          <w:rFonts w:asciiTheme="minorHAnsi" w:hAnsiTheme="minorHAnsi"/>
        </w:rPr>
      </w:pPr>
      <w:r w:rsidRPr="0001630F">
        <w:rPr>
          <w:rFonts w:asciiTheme="minorHAnsi" w:hAnsiTheme="minorHAnsi"/>
        </w:rPr>
        <w:t xml:space="preserve">Form </w:t>
      </w:r>
      <w:proofErr w:type="spellStart"/>
      <w:r w:rsidRPr="0001630F">
        <w:rPr>
          <w:rFonts w:asciiTheme="minorHAnsi" w:hAnsiTheme="minorHAnsi"/>
        </w:rPr>
        <w:t>Archiver</w:t>
      </w:r>
      <w:proofErr w:type="spellEnd"/>
    </w:p>
    <w:p w:rsidR="00942B28" w:rsidRDefault="00942B28" w:rsidP="0090778E">
      <w:pPr>
        <w:ind w:left="720"/>
        <w:rPr>
          <w:rFonts w:asciiTheme="minorHAnsi" w:hAnsiTheme="minorHAnsi"/>
        </w:rPr>
      </w:pPr>
      <w:r>
        <w:rPr>
          <w:rFonts w:asciiTheme="minorHAnsi" w:hAnsiTheme="minorHAnsi"/>
        </w:rPr>
        <w:t>Metadata source</w:t>
      </w:r>
    </w:p>
    <w:p w:rsidR="00942B28" w:rsidRPr="00A617B8" w:rsidRDefault="00942B28" w:rsidP="0090778E">
      <w:pPr>
        <w:ind w:left="720"/>
        <w:rPr>
          <w:rFonts w:asciiTheme="minorHAnsi" w:hAnsiTheme="minorHAnsi"/>
        </w:rPr>
      </w:pPr>
      <w:r>
        <w:rPr>
          <w:rFonts w:asciiTheme="minorHAnsi" w:hAnsiTheme="minorHAnsi"/>
        </w:rPr>
        <w:t>Metadata consumer</w:t>
      </w:r>
    </w:p>
    <w:p w:rsidR="0013235B" w:rsidRPr="0001630F" w:rsidRDefault="0013235B" w:rsidP="0090778E">
      <w:pPr>
        <w:ind w:left="720"/>
        <w:rPr>
          <w:rFonts w:asciiTheme="minorHAnsi" w:eastAsia="Calibri" w:hAnsiTheme="minorHAnsi" w:cs="Calibri"/>
          <w:b/>
          <w:u w:val="single"/>
        </w:rPr>
      </w:pPr>
      <w:r w:rsidRPr="0001630F">
        <w:rPr>
          <w:rFonts w:asciiTheme="minorHAnsi" w:eastAsia="Calibri" w:hAnsiTheme="minorHAnsi" w:cs="Calibri"/>
          <w:b/>
          <w:u w:val="single"/>
        </w:rPr>
        <w:t>New transactions (standards used)</w:t>
      </w:r>
    </w:p>
    <w:p w:rsidR="0013235B" w:rsidRPr="0001630F" w:rsidRDefault="00EE268A" w:rsidP="0090778E">
      <w:pPr>
        <w:ind w:left="720"/>
        <w:rPr>
          <w:rFonts w:asciiTheme="minorHAnsi" w:hAnsiTheme="minorHAnsi"/>
          <w:color w:val="auto"/>
        </w:rPr>
      </w:pPr>
      <w:r w:rsidRPr="0001630F">
        <w:rPr>
          <w:rFonts w:asciiTheme="minorHAnsi" w:eastAsia="Calibri" w:hAnsiTheme="minorHAnsi" w:cs="Calibri"/>
          <w:color w:val="auto"/>
        </w:rPr>
        <w:t>No new transactions</w:t>
      </w:r>
    </w:p>
    <w:p w:rsidR="0013235B" w:rsidRPr="0001630F" w:rsidRDefault="0013235B" w:rsidP="0090778E">
      <w:pPr>
        <w:ind w:left="720"/>
        <w:rPr>
          <w:rFonts w:asciiTheme="minorHAnsi" w:hAnsiTheme="minorHAnsi"/>
        </w:rPr>
      </w:pPr>
      <w:r w:rsidRPr="0001630F">
        <w:rPr>
          <w:rFonts w:asciiTheme="minorHAnsi" w:eastAsia="Calibri" w:hAnsiTheme="minorHAnsi" w:cs="Calibri"/>
          <w:b/>
          <w:u w:val="single"/>
        </w:rPr>
        <w:t>Impact on existing integration profiles</w:t>
      </w:r>
    </w:p>
    <w:p w:rsidR="0013235B" w:rsidRPr="0001630F" w:rsidRDefault="0013235B" w:rsidP="0090778E">
      <w:pPr>
        <w:ind w:left="720"/>
        <w:rPr>
          <w:rFonts w:asciiTheme="minorHAnsi" w:eastAsia="Calibri" w:hAnsiTheme="minorHAnsi" w:cs="Calibri"/>
          <w:i/>
          <w:color w:val="FF0000"/>
        </w:rPr>
      </w:pPr>
      <w:r w:rsidRPr="0001630F">
        <w:rPr>
          <w:rFonts w:asciiTheme="minorHAnsi" w:eastAsia="Calibri" w:hAnsiTheme="minorHAnsi" w:cs="Calibri"/>
        </w:rPr>
        <w:t xml:space="preserve">Structured data capture is essentially an IHE RFD profile with added capabilities. </w:t>
      </w:r>
    </w:p>
    <w:p w:rsidR="0013235B" w:rsidRPr="0001630F" w:rsidRDefault="005A7693" w:rsidP="0090778E">
      <w:pPr>
        <w:ind w:left="720"/>
        <w:rPr>
          <w:rFonts w:asciiTheme="minorHAnsi" w:eastAsia="Calibri" w:hAnsiTheme="minorHAnsi" w:cs="Calibri"/>
        </w:rPr>
      </w:pPr>
      <w:r w:rsidRPr="0001630F">
        <w:rPr>
          <w:rFonts w:asciiTheme="minorHAnsi" w:eastAsia="Calibri" w:hAnsiTheme="minorHAnsi" w:cs="Calibri"/>
        </w:rPr>
        <w:t>This content profiling raises awareness of the need to publish RFD grouped with ATNA as one profile document to be referenced by other content profiles</w:t>
      </w:r>
      <w:r w:rsidR="00813606" w:rsidRPr="0001630F">
        <w:rPr>
          <w:rFonts w:asciiTheme="minorHAnsi" w:eastAsia="Calibri" w:hAnsiTheme="minorHAnsi" w:cs="Calibri"/>
        </w:rPr>
        <w:t>.</w:t>
      </w:r>
    </w:p>
    <w:p w:rsidR="00F37EE1" w:rsidRDefault="005A7693" w:rsidP="0090778E">
      <w:pPr>
        <w:ind w:left="720"/>
        <w:rPr>
          <w:rFonts w:asciiTheme="minorHAnsi" w:eastAsia="Calibri" w:hAnsiTheme="minorHAnsi" w:cs="Calibri"/>
          <w:b/>
          <w:u w:val="single"/>
        </w:rPr>
      </w:pPr>
      <w:r w:rsidRPr="0001630F">
        <w:rPr>
          <w:rFonts w:asciiTheme="minorHAnsi" w:eastAsia="Calibri" w:hAnsiTheme="minorHAnsi" w:cs="Calibri"/>
        </w:rPr>
        <w:t xml:space="preserve">For now, ATNA work will </w:t>
      </w:r>
      <w:r w:rsidR="003B07CF" w:rsidRPr="0001630F">
        <w:rPr>
          <w:rFonts w:asciiTheme="minorHAnsi" w:eastAsia="Calibri" w:hAnsiTheme="minorHAnsi" w:cs="Calibri"/>
        </w:rPr>
        <w:t>be embodied inside SDC content profile</w:t>
      </w:r>
      <w:r w:rsidR="00813606" w:rsidRPr="0001630F">
        <w:rPr>
          <w:rFonts w:asciiTheme="minorHAnsi" w:eastAsia="Calibri" w:hAnsiTheme="minorHAnsi" w:cs="Calibri"/>
        </w:rPr>
        <w:t xml:space="preserve">. </w:t>
      </w:r>
    </w:p>
    <w:p w:rsidR="0013235B" w:rsidRPr="0001630F" w:rsidRDefault="0013235B" w:rsidP="0090778E">
      <w:pPr>
        <w:ind w:left="720"/>
        <w:rPr>
          <w:rFonts w:asciiTheme="minorHAnsi" w:hAnsiTheme="minorHAnsi"/>
        </w:rPr>
      </w:pPr>
      <w:r w:rsidRPr="0001630F">
        <w:rPr>
          <w:rFonts w:asciiTheme="minorHAnsi" w:eastAsia="Calibri" w:hAnsiTheme="minorHAnsi" w:cs="Calibri"/>
          <w:b/>
          <w:u w:val="single"/>
        </w:rPr>
        <w:t>New integration profiles needed</w:t>
      </w:r>
    </w:p>
    <w:p w:rsidR="0013235B" w:rsidRPr="0001630F" w:rsidRDefault="00E8351E" w:rsidP="0090778E">
      <w:pPr>
        <w:ind w:left="720"/>
        <w:rPr>
          <w:rFonts w:asciiTheme="minorHAnsi" w:eastAsia="Calibri" w:hAnsiTheme="minorHAnsi" w:cs="Calibri"/>
        </w:rPr>
      </w:pPr>
      <w:r w:rsidRPr="0001630F">
        <w:rPr>
          <w:rFonts w:asciiTheme="minorHAnsi" w:eastAsia="Calibri" w:hAnsiTheme="minorHAnsi" w:cs="Calibri"/>
        </w:rPr>
        <w:t>In the future, a separate Secure RFD profile may be required.</w:t>
      </w:r>
    </w:p>
    <w:p w:rsidR="0013235B" w:rsidRPr="0001630F" w:rsidRDefault="00E8351E" w:rsidP="0090778E">
      <w:pPr>
        <w:ind w:left="720"/>
        <w:rPr>
          <w:rFonts w:asciiTheme="minorHAnsi" w:hAnsiTheme="minorHAnsi"/>
          <w:i/>
        </w:rPr>
      </w:pPr>
      <w:r w:rsidRPr="0001630F">
        <w:rPr>
          <w:rFonts w:asciiTheme="minorHAnsi" w:eastAsia="Calibri" w:hAnsiTheme="minorHAnsi" w:cs="Calibri"/>
        </w:rPr>
        <w:t>Once such a profile becomes available, SDC content profile will reference it appropriately.</w:t>
      </w:r>
    </w:p>
    <w:p w:rsidR="0013235B" w:rsidRPr="0001630F" w:rsidRDefault="0013235B" w:rsidP="0090778E">
      <w:pPr>
        <w:ind w:left="720"/>
        <w:rPr>
          <w:rFonts w:asciiTheme="minorHAnsi" w:hAnsiTheme="minorHAnsi"/>
          <w:color w:val="FF0000"/>
        </w:rPr>
      </w:pPr>
      <w:r w:rsidRPr="0001630F">
        <w:rPr>
          <w:rFonts w:asciiTheme="minorHAnsi" w:eastAsia="Calibri" w:hAnsiTheme="minorHAnsi" w:cs="Calibri"/>
          <w:b/>
          <w:u w:val="single"/>
        </w:rPr>
        <w:t xml:space="preserve">Breakdown of tasks that need to be accomplished </w:t>
      </w:r>
    </w:p>
    <w:p w:rsidR="0013235B" w:rsidRPr="0001630F" w:rsidRDefault="0013235B" w:rsidP="0090778E">
      <w:pPr>
        <w:pStyle w:val="ListParagraph"/>
        <w:numPr>
          <w:ilvl w:val="0"/>
          <w:numId w:val="14"/>
        </w:numPr>
        <w:autoSpaceDE w:val="0"/>
        <w:autoSpaceDN w:val="0"/>
        <w:adjustRightInd w:val="0"/>
        <w:spacing w:before="0" w:after="0"/>
        <w:ind w:left="1080"/>
        <w:rPr>
          <w:rFonts w:asciiTheme="minorHAnsi" w:hAnsiTheme="minorHAnsi" w:cs="MS Shell Dlg"/>
          <w:color w:val="000000"/>
        </w:rPr>
      </w:pPr>
      <w:r w:rsidRPr="0001630F">
        <w:rPr>
          <w:rFonts w:asciiTheme="minorHAnsi" w:hAnsiTheme="minorHAnsi" w:cs="MS Shell Dlg"/>
          <w:color w:val="000000"/>
        </w:rPr>
        <w:t>Specify Common Data Element definition and use</w:t>
      </w:r>
    </w:p>
    <w:p w:rsidR="00230AF9" w:rsidRPr="0001630F" w:rsidRDefault="0013235B" w:rsidP="0090778E">
      <w:pPr>
        <w:pStyle w:val="ListParagraph"/>
        <w:numPr>
          <w:ilvl w:val="0"/>
          <w:numId w:val="14"/>
        </w:numPr>
        <w:autoSpaceDE w:val="0"/>
        <w:autoSpaceDN w:val="0"/>
        <w:adjustRightInd w:val="0"/>
        <w:spacing w:before="0" w:after="0"/>
        <w:ind w:left="1080"/>
        <w:rPr>
          <w:rFonts w:asciiTheme="minorHAnsi" w:hAnsiTheme="minorHAnsi" w:cs="MS Shell Dlg"/>
          <w:color w:val="000000"/>
        </w:rPr>
      </w:pPr>
      <w:r w:rsidRPr="0001630F">
        <w:rPr>
          <w:rFonts w:asciiTheme="minorHAnsi" w:hAnsiTheme="minorHAnsi" w:cs="MS Shell Dlg"/>
          <w:color w:val="000000"/>
        </w:rPr>
        <w:t>Specify MFI Form Model definition and related schema</w:t>
      </w:r>
    </w:p>
    <w:p w:rsidR="0013235B" w:rsidRPr="0001630F" w:rsidRDefault="0013235B" w:rsidP="0090778E">
      <w:pPr>
        <w:pStyle w:val="ListParagraph"/>
        <w:numPr>
          <w:ilvl w:val="0"/>
          <w:numId w:val="14"/>
        </w:numPr>
        <w:autoSpaceDE w:val="0"/>
        <w:autoSpaceDN w:val="0"/>
        <w:adjustRightInd w:val="0"/>
        <w:spacing w:before="0" w:after="0"/>
        <w:ind w:left="1080"/>
        <w:rPr>
          <w:rFonts w:asciiTheme="minorHAnsi" w:hAnsiTheme="minorHAnsi" w:cs="MS Shell Dlg"/>
          <w:color w:val="000000"/>
        </w:rPr>
      </w:pPr>
      <w:r w:rsidRPr="0001630F">
        <w:rPr>
          <w:rFonts w:asciiTheme="minorHAnsi" w:hAnsiTheme="minorHAnsi" w:cs="MS Shell Dlg"/>
          <w:color w:val="000000"/>
        </w:rPr>
        <w:t>Specify Transaction document sections and details</w:t>
      </w:r>
    </w:p>
    <w:p w:rsidR="003E043E" w:rsidRPr="0001630F" w:rsidRDefault="003E043E" w:rsidP="0090778E">
      <w:pPr>
        <w:pStyle w:val="ListParagraph"/>
        <w:numPr>
          <w:ilvl w:val="1"/>
          <w:numId w:val="14"/>
        </w:numPr>
        <w:autoSpaceDE w:val="0"/>
        <w:autoSpaceDN w:val="0"/>
        <w:adjustRightInd w:val="0"/>
        <w:spacing w:before="0" w:after="0"/>
        <w:ind w:left="1800"/>
        <w:rPr>
          <w:rFonts w:asciiTheme="minorHAnsi" w:hAnsiTheme="minorHAnsi" w:cs="MS Shell Dlg"/>
          <w:color w:val="000000"/>
        </w:rPr>
      </w:pPr>
      <w:r w:rsidRPr="0001630F">
        <w:rPr>
          <w:rFonts w:asciiTheme="minorHAnsi" w:hAnsiTheme="minorHAnsi" w:cs="MS Shell Dlg"/>
          <w:color w:val="000000"/>
        </w:rPr>
        <w:lastRenderedPageBreak/>
        <w:t>Specify name-value pairs</w:t>
      </w:r>
    </w:p>
    <w:p w:rsidR="0013235B" w:rsidRPr="0001630F" w:rsidRDefault="0013235B" w:rsidP="0090778E">
      <w:pPr>
        <w:pStyle w:val="ListParagraph"/>
        <w:numPr>
          <w:ilvl w:val="0"/>
          <w:numId w:val="14"/>
        </w:numPr>
        <w:autoSpaceDE w:val="0"/>
        <w:autoSpaceDN w:val="0"/>
        <w:adjustRightInd w:val="0"/>
        <w:spacing w:before="0" w:after="0"/>
        <w:ind w:left="1080"/>
        <w:rPr>
          <w:rFonts w:asciiTheme="minorHAnsi" w:hAnsiTheme="minorHAnsi" w:cs="MS Shell Dlg"/>
          <w:color w:val="000000"/>
        </w:rPr>
      </w:pPr>
      <w:r w:rsidRPr="0001630F">
        <w:rPr>
          <w:rFonts w:asciiTheme="minorHAnsi" w:hAnsiTheme="minorHAnsi" w:cs="MS Shell Dlg"/>
          <w:color w:val="000000"/>
        </w:rPr>
        <w:t>Specify auto-population guidelines</w:t>
      </w:r>
    </w:p>
    <w:p w:rsidR="0013235B" w:rsidRPr="0001630F" w:rsidRDefault="0013235B" w:rsidP="0090778E">
      <w:pPr>
        <w:pStyle w:val="ListParagraph"/>
        <w:numPr>
          <w:ilvl w:val="0"/>
          <w:numId w:val="14"/>
        </w:numPr>
        <w:autoSpaceDE w:val="0"/>
        <w:autoSpaceDN w:val="0"/>
        <w:adjustRightInd w:val="0"/>
        <w:spacing w:before="0" w:after="0"/>
        <w:ind w:left="1080"/>
        <w:rPr>
          <w:rFonts w:asciiTheme="minorHAnsi" w:hAnsiTheme="minorHAnsi" w:cs="MS Shell Dlg"/>
          <w:color w:val="000000"/>
        </w:rPr>
      </w:pPr>
      <w:r w:rsidRPr="0001630F">
        <w:rPr>
          <w:rFonts w:asciiTheme="minorHAnsi" w:hAnsiTheme="minorHAnsi" w:cs="MS Shell Dlg"/>
          <w:color w:val="000000"/>
        </w:rPr>
        <w:t>Specify supporting document details</w:t>
      </w:r>
    </w:p>
    <w:p w:rsidR="0013235B" w:rsidRPr="0001630F" w:rsidRDefault="0013235B" w:rsidP="0090778E">
      <w:pPr>
        <w:pStyle w:val="ListParagraph"/>
        <w:numPr>
          <w:ilvl w:val="1"/>
          <w:numId w:val="14"/>
        </w:numPr>
        <w:autoSpaceDE w:val="0"/>
        <w:autoSpaceDN w:val="0"/>
        <w:adjustRightInd w:val="0"/>
        <w:spacing w:before="0" w:after="0"/>
        <w:ind w:left="1800"/>
        <w:rPr>
          <w:rFonts w:asciiTheme="minorHAnsi" w:hAnsiTheme="minorHAnsi" w:cs="MS Shell Dlg"/>
          <w:color w:val="000000"/>
        </w:rPr>
      </w:pPr>
      <w:r w:rsidRPr="0001630F">
        <w:rPr>
          <w:rFonts w:asciiTheme="minorHAnsi" w:hAnsiTheme="minorHAnsi" w:cs="MS Shell Dlg"/>
          <w:color w:val="000000"/>
        </w:rPr>
        <w:t>Administrative Document details and sample XML</w:t>
      </w:r>
    </w:p>
    <w:p w:rsidR="0013235B" w:rsidRPr="0001630F" w:rsidRDefault="0013235B" w:rsidP="0090778E">
      <w:pPr>
        <w:pStyle w:val="ListParagraph"/>
        <w:numPr>
          <w:ilvl w:val="1"/>
          <w:numId w:val="14"/>
        </w:numPr>
        <w:autoSpaceDE w:val="0"/>
        <w:autoSpaceDN w:val="0"/>
        <w:adjustRightInd w:val="0"/>
        <w:spacing w:before="0" w:after="0"/>
        <w:ind w:left="1800"/>
        <w:rPr>
          <w:rFonts w:asciiTheme="minorHAnsi" w:hAnsiTheme="minorHAnsi" w:cs="MS Shell Dlg"/>
          <w:color w:val="000000"/>
        </w:rPr>
      </w:pPr>
      <w:r w:rsidRPr="0001630F">
        <w:rPr>
          <w:rFonts w:asciiTheme="minorHAnsi" w:hAnsiTheme="minorHAnsi" w:cs="MS Shell Dlg"/>
          <w:color w:val="000000"/>
        </w:rPr>
        <w:t>MDR-Mapping Document details and sample XML</w:t>
      </w:r>
    </w:p>
    <w:p w:rsidR="0013235B" w:rsidRPr="0001630F" w:rsidRDefault="0013235B" w:rsidP="0090778E">
      <w:pPr>
        <w:pStyle w:val="ListParagraph"/>
        <w:numPr>
          <w:ilvl w:val="1"/>
          <w:numId w:val="14"/>
        </w:numPr>
        <w:autoSpaceDE w:val="0"/>
        <w:autoSpaceDN w:val="0"/>
        <w:adjustRightInd w:val="0"/>
        <w:spacing w:before="0" w:after="0"/>
        <w:ind w:left="1800"/>
        <w:rPr>
          <w:rFonts w:asciiTheme="minorHAnsi" w:hAnsiTheme="minorHAnsi" w:cs="MS Shell Dlg"/>
          <w:color w:val="000000"/>
        </w:rPr>
      </w:pPr>
      <w:r w:rsidRPr="0001630F">
        <w:rPr>
          <w:rFonts w:asciiTheme="minorHAnsi" w:hAnsiTheme="minorHAnsi" w:cs="MS Shell Dlg"/>
          <w:color w:val="000000"/>
        </w:rPr>
        <w:t>Compliance Rule Document and sample XML</w:t>
      </w:r>
    </w:p>
    <w:p w:rsidR="0013235B" w:rsidRPr="0001630F" w:rsidRDefault="0013235B" w:rsidP="0090778E">
      <w:pPr>
        <w:pStyle w:val="ListParagraph"/>
        <w:numPr>
          <w:ilvl w:val="1"/>
          <w:numId w:val="14"/>
        </w:numPr>
        <w:autoSpaceDE w:val="0"/>
        <w:autoSpaceDN w:val="0"/>
        <w:adjustRightInd w:val="0"/>
        <w:spacing w:before="0" w:after="0"/>
        <w:ind w:left="1800"/>
        <w:rPr>
          <w:rFonts w:asciiTheme="minorHAnsi" w:hAnsiTheme="minorHAnsi" w:cs="MS Shell Dlg"/>
          <w:color w:val="000000"/>
        </w:rPr>
      </w:pPr>
      <w:r w:rsidRPr="0001630F">
        <w:rPr>
          <w:rFonts w:asciiTheme="minorHAnsi" w:hAnsiTheme="minorHAnsi" w:cs="MS Shell Dlg"/>
          <w:color w:val="000000"/>
        </w:rPr>
        <w:t>Form Design Document and sample XML</w:t>
      </w:r>
    </w:p>
    <w:p w:rsidR="00934597" w:rsidRPr="0001630F" w:rsidRDefault="00934597" w:rsidP="0090778E">
      <w:pPr>
        <w:pStyle w:val="ListParagraph"/>
        <w:numPr>
          <w:ilvl w:val="0"/>
          <w:numId w:val="14"/>
        </w:numPr>
        <w:autoSpaceDE w:val="0"/>
        <w:autoSpaceDN w:val="0"/>
        <w:adjustRightInd w:val="0"/>
        <w:spacing w:before="0" w:after="0"/>
        <w:ind w:left="1080"/>
        <w:rPr>
          <w:rFonts w:asciiTheme="minorHAnsi" w:hAnsiTheme="minorHAnsi" w:cs="MS Shell Dlg"/>
          <w:color w:val="000000"/>
        </w:rPr>
      </w:pPr>
      <w:r w:rsidRPr="0001630F">
        <w:rPr>
          <w:rFonts w:asciiTheme="minorHAnsi" w:hAnsiTheme="minorHAnsi" w:cs="MS Shell Dlg"/>
          <w:color w:val="000000"/>
        </w:rPr>
        <w:t>Specify the grouping or binding to ATNA for all transactions</w:t>
      </w:r>
    </w:p>
    <w:p w:rsidR="00934597" w:rsidRPr="0001630F" w:rsidRDefault="00934597" w:rsidP="0090778E">
      <w:pPr>
        <w:pStyle w:val="ListParagraph"/>
        <w:numPr>
          <w:ilvl w:val="1"/>
          <w:numId w:val="14"/>
        </w:numPr>
        <w:autoSpaceDE w:val="0"/>
        <w:autoSpaceDN w:val="0"/>
        <w:adjustRightInd w:val="0"/>
        <w:spacing w:before="0" w:after="0"/>
        <w:ind w:left="1800"/>
        <w:rPr>
          <w:rFonts w:asciiTheme="minorHAnsi" w:hAnsiTheme="minorHAnsi" w:cs="MS Shell Dlg"/>
          <w:color w:val="000000"/>
        </w:rPr>
      </w:pPr>
      <w:r w:rsidRPr="0001630F">
        <w:rPr>
          <w:rFonts w:asciiTheme="minorHAnsi" w:hAnsiTheme="minorHAnsi" w:cs="MS Shell Dlg"/>
          <w:color w:val="000000"/>
        </w:rPr>
        <w:t>Document the Audit Log messages for each transactions</w:t>
      </w:r>
    </w:p>
    <w:p w:rsidR="00934597" w:rsidRPr="0001630F" w:rsidRDefault="00934597" w:rsidP="0090778E">
      <w:pPr>
        <w:pStyle w:val="ListParagraph"/>
        <w:numPr>
          <w:ilvl w:val="0"/>
          <w:numId w:val="14"/>
        </w:numPr>
        <w:autoSpaceDE w:val="0"/>
        <w:autoSpaceDN w:val="0"/>
        <w:adjustRightInd w:val="0"/>
        <w:spacing w:before="0" w:after="0"/>
        <w:ind w:left="1080"/>
        <w:rPr>
          <w:rFonts w:asciiTheme="minorHAnsi" w:hAnsiTheme="minorHAnsi" w:cs="MS Shell Dlg"/>
          <w:color w:val="000000"/>
        </w:rPr>
      </w:pPr>
      <w:r w:rsidRPr="0001630F">
        <w:rPr>
          <w:rFonts w:asciiTheme="minorHAnsi" w:hAnsiTheme="minorHAnsi" w:cs="MS Shell Dlg"/>
          <w:color w:val="000000"/>
        </w:rPr>
        <w:t>Specify the grouping or binding to XUA (SAML assertion profile)</w:t>
      </w:r>
    </w:p>
    <w:p w:rsidR="0013235B" w:rsidRPr="00F37EE1" w:rsidRDefault="0013235B" w:rsidP="0090778E">
      <w:pPr>
        <w:pStyle w:val="Heading1"/>
        <w:numPr>
          <w:ilvl w:val="0"/>
          <w:numId w:val="1"/>
        </w:numPr>
        <w:rPr>
          <w:rFonts w:asciiTheme="minorHAnsi" w:eastAsia="Calibri" w:hAnsiTheme="minorHAnsi" w:cs="Calibri"/>
          <w:color w:val="FF0000"/>
        </w:rPr>
      </w:pPr>
      <w:r w:rsidRPr="00F37EE1">
        <w:rPr>
          <w:rFonts w:asciiTheme="minorHAnsi" w:eastAsia="Calibri" w:hAnsiTheme="minorHAnsi" w:cs="Calibri"/>
        </w:rPr>
        <w:t xml:space="preserve">Risks </w:t>
      </w:r>
    </w:p>
    <w:p w:rsidR="00F37EE1" w:rsidRDefault="0013235B" w:rsidP="0090778E">
      <w:pPr>
        <w:pStyle w:val="BodyText"/>
        <w:ind w:left="360"/>
        <w:rPr>
          <w:rFonts w:asciiTheme="minorHAnsi" w:hAnsiTheme="minorHAnsi"/>
          <w:sz w:val="22"/>
        </w:rPr>
      </w:pPr>
      <w:r w:rsidRPr="0090778E">
        <w:rPr>
          <w:rFonts w:asciiTheme="minorHAnsi" w:hAnsiTheme="minorHAnsi"/>
          <w:sz w:val="22"/>
          <w:szCs w:val="22"/>
        </w:rPr>
        <w:t>One of the base standard – ISO 19763-13 (</w:t>
      </w:r>
      <w:proofErr w:type="spellStart"/>
      <w:r w:rsidRPr="0090778E">
        <w:rPr>
          <w:rFonts w:asciiTheme="minorHAnsi" w:hAnsiTheme="minorHAnsi"/>
          <w:sz w:val="22"/>
          <w:szCs w:val="22"/>
        </w:rPr>
        <w:t>Metamodel</w:t>
      </w:r>
      <w:proofErr w:type="spellEnd"/>
      <w:r w:rsidRPr="0090778E">
        <w:rPr>
          <w:rFonts w:asciiTheme="minorHAnsi" w:hAnsiTheme="minorHAnsi"/>
          <w:sz w:val="22"/>
          <w:szCs w:val="22"/>
        </w:rPr>
        <w:t xml:space="preserve"> for Form Registration) is currently going through balloting process and is expected to become Draft International Standard around June, 2014. </w:t>
      </w:r>
    </w:p>
    <w:p w:rsidR="0013235B" w:rsidRPr="0090778E" w:rsidRDefault="0013235B" w:rsidP="0090778E">
      <w:pPr>
        <w:pStyle w:val="BodyText"/>
        <w:numPr>
          <w:ilvl w:val="0"/>
          <w:numId w:val="1"/>
        </w:numPr>
        <w:rPr>
          <w:rStyle w:val="Strong"/>
          <w:rFonts w:eastAsia="Calibri"/>
          <w:sz w:val="28"/>
          <w:szCs w:val="28"/>
        </w:rPr>
      </w:pPr>
      <w:r w:rsidRPr="0090778E">
        <w:rPr>
          <w:rStyle w:val="Strong"/>
          <w:rFonts w:eastAsia="Calibri"/>
          <w:sz w:val="28"/>
          <w:szCs w:val="28"/>
        </w:rPr>
        <w:t xml:space="preserve">Open Issues </w:t>
      </w:r>
    </w:p>
    <w:p w:rsidR="0013235B" w:rsidRPr="0090778E" w:rsidRDefault="0013235B" w:rsidP="0090778E">
      <w:pPr>
        <w:pStyle w:val="ListParagraph"/>
        <w:numPr>
          <w:ilvl w:val="0"/>
          <w:numId w:val="16"/>
        </w:numPr>
        <w:ind w:left="720"/>
        <w:rPr>
          <w:rFonts w:asciiTheme="minorHAnsi" w:hAnsiTheme="minorHAnsi"/>
          <w:sz w:val="22"/>
          <w:szCs w:val="22"/>
        </w:rPr>
      </w:pPr>
      <w:r w:rsidRPr="0090778E">
        <w:rPr>
          <w:rFonts w:asciiTheme="minorHAnsi" w:hAnsiTheme="minorHAnsi"/>
          <w:sz w:val="22"/>
          <w:szCs w:val="22"/>
        </w:rPr>
        <w:t>Although, SDC profile is based on the RFD profile, it has two new components – Security and Form data.  Sufficient time will be required to ensure that these components map</w:t>
      </w:r>
      <w:r w:rsidR="00F37EE1">
        <w:rPr>
          <w:rFonts w:asciiTheme="minorHAnsi" w:hAnsiTheme="minorHAnsi"/>
          <w:sz w:val="22"/>
          <w:szCs w:val="22"/>
        </w:rPr>
        <w:t xml:space="preserve"> </w:t>
      </w:r>
      <w:r w:rsidRPr="0090778E">
        <w:rPr>
          <w:rFonts w:asciiTheme="minorHAnsi" w:hAnsiTheme="minorHAnsi"/>
          <w:sz w:val="22"/>
          <w:szCs w:val="22"/>
        </w:rPr>
        <w:t>very well to extend the base RFD profile</w:t>
      </w:r>
    </w:p>
    <w:p w:rsidR="0013235B" w:rsidRPr="0090778E" w:rsidRDefault="0013235B" w:rsidP="0090778E">
      <w:pPr>
        <w:pStyle w:val="ListParagraph"/>
        <w:numPr>
          <w:ilvl w:val="0"/>
          <w:numId w:val="16"/>
        </w:numPr>
        <w:ind w:left="720"/>
        <w:rPr>
          <w:rFonts w:asciiTheme="minorHAnsi" w:hAnsiTheme="minorHAnsi"/>
          <w:sz w:val="22"/>
          <w:szCs w:val="22"/>
        </w:rPr>
      </w:pPr>
      <w:r w:rsidRPr="0090778E">
        <w:rPr>
          <w:rFonts w:asciiTheme="minorHAnsi" w:hAnsiTheme="minorHAnsi"/>
          <w:sz w:val="22"/>
          <w:szCs w:val="22"/>
        </w:rPr>
        <w:t>Need to consider how Common Data Element (CDE) definition will be integrated within the profile</w:t>
      </w:r>
    </w:p>
    <w:p w:rsidR="0013235B" w:rsidRPr="00CC5A36" w:rsidRDefault="0013235B" w:rsidP="0090778E">
      <w:pPr>
        <w:pStyle w:val="Heading1"/>
        <w:numPr>
          <w:ilvl w:val="0"/>
          <w:numId w:val="1"/>
        </w:numPr>
        <w:rPr>
          <w:rFonts w:asciiTheme="minorHAnsi" w:eastAsia="Calibri" w:hAnsiTheme="minorHAnsi" w:cs="Calibri"/>
          <w:color w:val="FF0000"/>
          <w:szCs w:val="28"/>
        </w:rPr>
      </w:pPr>
      <w:r w:rsidRPr="00CC5A36">
        <w:rPr>
          <w:rFonts w:asciiTheme="minorHAnsi" w:eastAsia="Calibri" w:hAnsiTheme="minorHAnsi" w:cs="Calibri"/>
          <w:szCs w:val="28"/>
        </w:rPr>
        <w:t>Effort Estimates</w:t>
      </w:r>
    </w:p>
    <w:p w:rsidR="0013235B" w:rsidRPr="0090778E" w:rsidRDefault="0013235B" w:rsidP="0090778E">
      <w:pPr>
        <w:ind w:left="360"/>
        <w:rPr>
          <w:rFonts w:asciiTheme="minorHAnsi" w:eastAsia="Calibri" w:hAnsiTheme="minorHAnsi" w:cs="Calibri"/>
          <w:sz w:val="22"/>
        </w:rPr>
      </w:pPr>
      <w:r w:rsidRPr="0090778E">
        <w:rPr>
          <w:rFonts w:asciiTheme="minorHAnsi" w:hAnsiTheme="minorHAnsi"/>
          <w:color w:val="auto"/>
          <w:sz w:val="22"/>
          <w:lang w:val="en-CA"/>
        </w:rPr>
        <w:t>We anticipate a moderate level of effort to develop this profile since we will be building on the current model provided by IHE RFD and most of the work will be performed as SDC Initiative under S&amp;I Framework.</w:t>
      </w:r>
    </w:p>
    <w:p w:rsidR="0013235B" w:rsidRPr="0090778E" w:rsidRDefault="0013235B" w:rsidP="0013235B">
      <w:pPr>
        <w:ind w:left="360"/>
        <w:rPr>
          <w:rFonts w:asciiTheme="minorHAnsi" w:eastAsia="Calibri" w:hAnsiTheme="minorHAnsi" w:cs="Calibri"/>
          <w:b/>
          <w:sz w:val="22"/>
        </w:rPr>
      </w:pPr>
      <w:r w:rsidRPr="0090778E">
        <w:rPr>
          <w:rFonts w:asciiTheme="minorHAnsi" w:eastAsia="Calibri" w:hAnsiTheme="minorHAnsi" w:cs="Calibri"/>
          <w:b/>
          <w:sz w:val="22"/>
        </w:rPr>
        <w:t>Appendix</w:t>
      </w:r>
    </w:p>
    <w:p w:rsidR="0013235B" w:rsidRPr="0090778E" w:rsidRDefault="0013235B" w:rsidP="0013235B">
      <w:pPr>
        <w:ind w:left="360"/>
        <w:rPr>
          <w:rFonts w:asciiTheme="minorHAnsi" w:eastAsia="Calibri" w:hAnsiTheme="minorHAnsi" w:cs="Calibri"/>
          <w:sz w:val="22"/>
        </w:rPr>
      </w:pPr>
      <w:r w:rsidRPr="0090778E">
        <w:rPr>
          <w:rFonts w:asciiTheme="minorHAnsi" w:eastAsia="Calibri" w:hAnsiTheme="minorHAnsi" w:cs="Calibri"/>
          <w:sz w:val="22"/>
        </w:rPr>
        <w:t>Insure that IG is accurate and relevant to IHE. “Actors &amp; Roles” section is below for general reference.</w:t>
      </w:r>
    </w:p>
    <w:p w:rsidR="0013235B" w:rsidRPr="0090778E" w:rsidRDefault="0013235B" w:rsidP="0013235B">
      <w:pPr>
        <w:ind w:left="360" w:firstLine="360"/>
        <w:rPr>
          <w:rFonts w:asciiTheme="minorHAnsi" w:eastAsia="Calibri" w:hAnsiTheme="minorHAnsi" w:cs="Calibri"/>
          <w:sz w:val="22"/>
        </w:rPr>
      </w:pPr>
      <w:r w:rsidRPr="0090778E">
        <w:rPr>
          <w:rFonts w:asciiTheme="minorHAnsi" w:eastAsia="Calibri" w:hAnsiTheme="minorHAnsi" w:cs="Calibri"/>
          <w:sz w:val="22"/>
        </w:rPr>
        <w:t>Actors &amp; Roles</w:t>
      </w:r>
    </w:p>
    <w:tbl>
      <w:tblPr>
        <w:tblW w:w="0" w:type="auto"/>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5310"/>
      </w:tblGrid>
      <w:tr w:rsidR="0013235B" w:rsidRPr="00F37EE1" w:rsidTr="00C20E11">
        <w:trPr>
          <w:cantSplit/>
          <w:tblHeader/>
        </w:trPr>
        <w:tc>
          <w:tcPr>
            <w:tcW w:w="2880" w:type="dxa"/>
            <w:tcBorders>
              <w:top w:val="single" w:sz="4" w:space="0" w:color="000000"/>
              <w:left w:val="single" w:sz="4" w:space="0" w:color="000000"/>
              <w:bottom w:val="single" w:sz="4" w:space="0" w:color="000000"/>
              <w:right w:val="single" w:sz="4" w:space="0" w:color="000000"/>
            </w:tcBorders>
            <w:shd w:val="clear" w:color="auto" w:fill="4F81BD"/>
            <w:hideMark/>
          </w:tcPr>
          <w:p w:rsidR="0013235B" w:rsidRPr="00F37EE1" w:rsidRDefault="0013235B" w:rsidP="00C20E11">
            <w:pPr>
              <w:pStyle w:val="TableHeading"/>
              <w:keepNext/>
              <w:rPr>
                <w:rFonts w:asciiTheme="minorHAnsi" w:hAnsiTheme="minorHAnsi"/>
                <w:sz w:val="22"/>
                <w:szCs w:val="22"/>
              </w:rPr>
            </w:pPr>
            <w:r w:rsidRPr="0090778E">
              <w:rPr>
                <w:rFonts w:asciiTheme="minorHAnsi" w:hAnsiTheme="minorHAnsi"/>
                <w:sz w:val="22"/>
                <w:szCs w:val="22"/>
              </w:rPr>
              <w:t>Actor / System</w:t>
            </w:r>
          </w:p>
        </w:tc>
        <w:tc>
          <w:tcPr>
            <w:tcW w:w="5310" w:type="dxa"/>
            <w:tcBorders>
              <w:top w:val="single" w:sz="4" w:space="0" w:color="000000"/>
              <w:left w:val="single" w:sz="4" w:space="0" w:color="000000"/>
              <w:bottom w:val="single" w:sz="4" w:space="0" w:color="000000"/>
              <w:right w:val="single" w:sz="4" w:space="0" w:color="000000"/>
            </w:tcBorders>
            <w:shd w:val="clear" w:color="auto" w:fill="4F81BD"/>
            <w:hideMark/>
          </w:tcPr>
          <w:p w:rsidR="0013235B" w:rsidRPr="00F37EE1" w:rsidRDefault="0013235B" w:rsidP="00C20E11">
            <w:pPr>
              <w:pStyle w:val="TableHeading"/>
              <w:keepNext/>
              <w:rPr>
                <w:rFonts w:asciiTheme="minorHAnsi" w:hAnsiTheme="minorHAnsi"/>
                <w:sz w:val="22"/>
                <w:szCs w:val="22"/>
              </w:rPr>
            </w:pPr>
            <w:r w:rsidRPr="0090778E">
              <w:rPr>
                <w:rFonts w:asciiTheme="minorHAnsi" w:hAnsiTheme="minorHAnsi"/>
                <w:sz w:val="22"/>
                <w:szCs w:val="22"/>
              </w:rPr>
              <w:t>Role</w:t>
            </w:r>
          </w:p>
        </w:tc>
      </w:tr>
      <w:tr w:rsidR="0013235B" w:rsidRPr="00F37EE1" w:rsidTr="00C20E11">
        <w:trPr>
          <w:cantSplit/>
        </w:trPr>
        <w:tc>
          <w:tcPr>
            <w:tcW w:w="2880" w:type="dxa"/>
            <w:tcBorders>
              <w:top w:val="single" w:sz="4" w:space="0" w:color="000000"/>
              <w:left w:val="single" w:sz="4" w:space="0" w:color="000000"/>
              <w:bottom w:val="single" w:sz="4" w:space="0" w:color="000000"/>
              <w:right w:val="single" w:sz="4" w:space="0" w:color="000000"/>
            </w:tcBorders>
            <w:vAlign w:val="center"/>
            <w:hideMark/>
          </w:tcPr>
          <w:p w:rsidR="0013235B" w:rsidRPr="00F37EE1" w:rsidRDefault="0013235B" w:rsidP="00C20E11">
            <w:pPr>
              <w:pStyle w:val="TableText1"/>
              <w:keepNext/>
              <w:rPr>
                <w:rFonts w:asciiTheme="minorHAnsi" w:hAnsiTheme="minorHAnsi" w:cs="Times New Roman"/>
                <w:sz w:val="22"/>
                <w:szCs w:val="22"/>
              </w:rPr>
            </w:pPr>
            <w:r w:rsidRPr="0090778E">
              <w:rPr>
                <w:rFonts w:asciiTheme="minorHAnsi" w:hAnsiTheme="minorHAnsi"/>
                <w:sz w:val="22"/>
                <w:szCs w:val="22"/>
              </w:rPr>
              <w:t>Provider / EHR System</w:t>
            </w:r>
          </w:p>
        </w:tc>
        <w:tc>
          <w:tcPr>
            <w:tcW w:w="5310" w:type="dxa"/>
            <w:tcBorders>
              <w:top w:val="single" w:sz="4" w:space="0" w:color="000000"/>
              <w:left w:val="single" w:sz="4" w:space="0" w:color="000000"/>
              <w:bottom w:val="single" w:sz="4" w:space="0" w:color="000000"/>
              <w:right w:val="single" w:sz="4" w:space="0" w:color="000000"/>
            </w:tcBorders>
            <w:vAlign w:val="center"/>
            <w:hideMark/>
          </w:tcPr>
          <w:p w:rsidR="0013235B" w:rsidRPr="00F37EE1" w:rsidRDefault="0013235B" w:rsidP="00C20E11">
            <w:pPr>
              <w:pStyle w:val="TableBullet1"/>
              <w:keepNext/>
              <w:jc w:val="both"/>
              <w:rPr>
                <w:rFonts w:asciiTheme="minorHAnsi" w:hAnsiTheme="minorHAnsi"/>
                <w:sz w:val="22"/>
                <w:szCs w:val="22"/>
              </w:rPr>
            </w:pPr>
            <w:r w:rsidRPr="0090778E">
              <w:rPr>
                <w:rFonts w:asciiTheme="minorHAnsi" w:hAnsiTheme="minorHAnsi"/>
                <w:sz w:val="22"/>
                <w:szCs w:val="22"/>
              </w:rPr>
              <w:t>Identifies necessary form/template*</w:t>
            </w:r>
          </w:p>
          <w:p w:rsidR="0013235B" w:rsidRPr="0090778E" w:rsidRDefault="0013235B" w:rsidP="00C20E11">
            <w:pPr>
              <w:pStyle w:val="TableBullet1"/>
              <w:keepNext/>
              <w:rPr>
                <w:rFonts w:asciiTheme="minorHAnsi" w:hAnsiTheme="minorHAnsi"/>
                <w:sz w:val="22"/>
                <w:szCs w:val="22"/>
              </w:rPr>
            </w:pPr>
            <w:r w:rsidRPr="0090778E">
              <w:rPr>
                <w:rFonts w:asciiTheme="minorHAnsi" w:hAnsiTheme="minorHAnsi"/>
                <w:sz w:val="22"/>
                <w:szCs w:val="22"/>
              </w:rPr>
              <w:t>Inputs data into form/template*</w:t>
            </w:r>
          </w:p>
          <w:p w:rsidR="0013235B" w:rsidRPr="0090778E" w:rsidRDefault="0013235B" w:rsidP="00C20E11">
            <w:pPr>
              <w:pStyle w:val="TableBullet1"/>
              <w:keepNext/>
              <w:rPr>
                <w:rFonts w:asciiTheme="minorHAnsi" w:hAnsiTheme="minorHAnsi"/>
                <w:sz w:val="22"/>
                <w:szCs w:val="22"/>
              </w:rPr>
            </w:pPr>
            <w:r w:rsidRPr="0090778E">
              <w:rPr>
                <w:rFonts w:asciiTheme="minorHAnsi" w:hAnsiTheme="minorHAnsi"/>
                <w:sz w:val="22"/>
                <w:szCs w:val="22"/>
              </w:rPr>
              <w:t>Reviews and saves completed form/template*</w:t>
            </w:r>
          </w:p>
        </w:tc>
      </w:tr>
      <w:tr w:rsidR="0013235B" w:rsidRPr="00F37EE1" w:rsidTr="00C20E11">
        <w:trPr>
          <w:cantSplit/>
        </w:trPr>
        <w:tc>
          <w:tcPr>
            <w:tcW w:w="2880" w:type="dxa"/>
            <w:tcBorders>
              <w:top w:val="single" w:sz="4" w:space="0" w:color="000000"/>
              <w:left w:val="single" w:sz="4" w:space="0" w:color="000000"/>
              <w:bottom w:val="single" w:sz="4" w:space="0" w:color="000000"/>
              <w:right w:val="single" w:sz="4" w:space="0" w:color="000000"/>
            </w:tcBorders>
            <w:vAlign w:val="center"/>
            <w:hideMark/>
          </w:tcPr>
          <w:p w:rsidR="0013235B" w:rsidRPr="00F37EE1" w:rsidRDefault="0013235B" w:rsidP="00C20E11">
            <w:pPr>
              <w:pStyle w:val="TableText1"/>
              <w:rPr>
                <w:rFonts w:asciiTheme="minorHAnsi" w:hAnsiTheme="minorHAnsi" w:cs="Times New Roman"/>
                <w:sz w:val="22"/>
                <w:szCs w:val="22"/>
              </w:rPr>
            </w:pPr>
            <w:r w:rsidRPr="0090778E">
              <w:rPr>
                <w:rFonts w:asciiTheme="minorHAnsi" w:hAnsiTheme="minorHAnsi"/>
                <w:sz w:val="22"/>
                <w:szCs w:val="22"/>
              </w:rPr>
              <w:t>EHR System</w:t>
            </w:r>
          </w:p>
        </w:tc>
        <w:tc>
          <w:tcPr>
            <w:tcW w:w="5310" w:type="dxa"/>
            <w:tcBorders>
              <w:top w:val="single" w:sz="4" w:space="0" w:color="000000"/>
              <w:left w:val="single" w:sz="4" w:space="0" w:color="000000"/>
              <w:bottom w:val="single" w:sz="4" w:space="0" w:color="000000"/>
              <w:right w:val="single" w:sz="4" w:space="0" w:color="000000"/>
            </w:tcBorders>
            <w:vAlign w:val="center"/>
            <w:hideMark/>
          </w:tcPr>
          <w:p w:rsidR="0013235B" w:rsidRPr="00F37EE1" w:rsidRDefault="0013235B" w:rsidP="00C20E11">
            <w:pPr>
              <w:pStyle w:val="TableBullet1"/>
              <w:rPr>
                <w:rFonts w:asciiTheme="minorHAnsi" w:hAnsiTheme="minorHAnsi"/>
                <w:sz w:val="22"/>
                <w:szCs w:val="22"/>
              </w:rPr>
            </w:pPr>
            <w:r w:rsidRPr="0090778E">
              <w:rPr>
                <w:rFonts w:asciiTheme="minorHAnsi" w:hAnsiTheme="minorHAnsi"/>
                <w:sz w:val="22"/>
                <w:szCs w:val="22"/>
              </w:rPr>
              <w:t>Sends requests for form/template</w:t>
            </w:r>
          </w:p>
          <w:p w:rsidR="0013235B" w:rsidRPr="0090778E" w:rsidRDefault="0013235B" w:rsidP="00C20E11">
            <w:pPr>
              <w:pStyle w:val="TableBullet1"/>
              <w:rPr>
                <w:rFonts w:asciiTheme="minorHAnsi" w:hAnsiTheme="minorHAnsi"/>
                <w:sz w:val="22"/>
                <w:szCs w:val="22"/>
              </w:rPr>
            </w:pPr>
            <w:r w:rsidRPr="0090778E">
              <w:rPr>
                <w:rFonts w:asciiTheme="minorHAnsi" w:hAnsiTheme="minorHAnsi"/>
                <w:sz w:val="22"/>
                <w:szCs w:val="22"/>
              </w:rPr>
              <w:t>Receives form/template</w:t>
            </w:r>
          </w:p>
          <w:p w:rsidR="0013235B" w:rsidRPr="0090778E" w:rsidRDefault="0013235B" w:rsidP="00C20E11">
            <w:pPr>
              <w:pStyle w:val="TableBullet1"/>
              <w:rPr>
                <w:rFonts w:asciiTheme="minorHAnsi" w:hAnsiTheme="minorHAnsi"/>
                <w:sz w:val="22"/>
                <w:szCs w:val="22"/>
              </w:rPr>
            </w:pPr>
            <w:r w:rsidRPr="0090778E">
              <w:rPr>
                <w:rFonts w:asciiTheme="minorHAnsi" w:hAnsiTheme="minorHAnsi"/>
                <w:sz w:val="22"/>
                <w:szCs w:val="22"/>
              </w:rPr>
              <w:t>Displays form/template</w:t>
            </w:r>
          </w:p>
          <w:p w:rsidR="0013235B" w:rsidRPr="0090778E" w:rsidRDefault="0013235B" w:rsidP="00C20E11">
            <w:pPr>
              <w:pStyle w:val="TableBullet1"/>
              <w:jc w:val="both"/>
              <w:rPr>
                <w:rFonts w:asciiTheme="minorHAnsi" w:hAnsiTheme="minorHAnsi"/>
                <w:sz w:val="22"/>
                <w:szCs w:val="22"/>
              </w:rPr>
            </w:pPr>
            <w:r w:rsidRPr="0090778E">
              <w:rPr>
                <w:rFonts w:asciiTheme="minorHAnsi" w:hAnsiTheme="minorHAnsi"/>
                <w:sz w:val="22"/>
                <w:szCs w:val="22"/>
              </w:rPr>
              <w:t>Auto-populates form / template*</w:t>
            </w:r>
          </w:p>
          <w:p w:rsidR="0013235B" w:rsidRPr="0090778E" w:rsidRDefault="0013235B" w:rsidP="00C20E11">
            <w:pPr>
              <w:pStyle w:val="TableBullet1"/>
              <w:rPr>
                <w:rFonts w:asciiTheme="minorHAnsi" w:hAnsiTheme="minorHAnsi"/>
                <w:sz w:val="22"/>
                <w:szCs w:val="22"/>
              </w:rPr>
            </w:pPr>
            <w:r w:rsidRPr="0090778E">
              <w:rPr>
                <w:rFonts w:asciiTheme="minorHAnsi" w:hAnsiTheme="minorHAnsi"/>
                <w:sz w:val="22"/>
                <w:szCs w:val="22"/>
              </w:rPr>
              <w:t>Stores complete form/template data*</w:t>
            </w:r>
          </w:p>
          <w:p w:rsidR="0013235B" w:rsidRPr="0090778E" w:rsidRDefault="0013235B" w:rsidP="00C20E11">
            <w:pPr>
              <w:pStyle w:val="TableBullet1"/>
              <w:rPr>
                <w:rFonts w:asciiTheme="minorHAnsi" w:hAnsiTheme="minorHAnsi"/>
                <w:sz w:val="22"/>
                <w:szCs w:val="22"/>
              </w:rPr>
            </w:pPr>
            <w:r w:rsidRPr="0090778E">
              <w:rPr>
                <w:rFonts w:asciiTheme="minorHAnsi" w:hAnsiTheme="minorHAnsi"/>
                <w:sz w:val="22"/>
                <w:szCs w:val="22"/>
              </w:rPr>
              <w:t>Sends completed form/template data</w:t>
            </w:r>
          </w:p>
        </w:tc>
      </w:tr>
      <w:tr w:rsidR="0013235B" w:rsidRPr="00F37EE1" w:rsidTr="00C20E11">
        <w:trPr>
          <w:cantSplit/>
        </w:trPr>
        <w:tc>
          <w:tcPr>
            <w:tcW w:w="2880" w:type="dxa"/>
            <w:tcBorders>
              <w:top w:val="single" w:sz="4" w:space="0" w:color="000000"/>
              <w:left w:val="single" w:sz="4" w:space="0" w:color="000000"/>
              <w:bottom w:val="single" w:sz="4" w:space="0" w:color="000000"/>
              <w:right w:val="single" w:sz="4" w:space="0" w:color="000000"/>
            </w:tcBorders>
            <w:vAlign w:val="center"/>
            <w:hideMark/>
          </w:tcPr>
          <w:p w:rsidR="0013235B" w:rsidRPr="00F37EE1" w:rsidRDefault="0013235B" w:rsidP="00C20E11">
            <w:pPr>
              <w:pStyle w:val="TableText1"/>
              <w:rPr>
                <w:rFonts w:asciiTheme="minorHAnsi" w:hAnsiTheme="minorHAnsi" w:cs="Times New Roman"/>
                <w:sz w:val="22"/>
                <w:szCs w:val="22"/>
              </w:rPr>
            </w:pPr>
            <w:r w:rsidRPr="0090778E">
              <w:rPr>
                <w:rFonts w:asciiTheme="minorHAnsi" w:hAnsiTheme="minorHAnsi"/>
                <w:sz w:val="22"/>
                <w:szCs w:val="22"/>
              </w:rPr>
              <w:t>Form/Template Repository</w:t>
            </w:r>
          </w:p>
        </w:tc>
        <w:tc>
          <w:tcPr>
            <w:tcW w:w="5310" w:type="dxa"/>
            <w:tcBorders>
              <w:top w:val="single" w:sz="4" w:space="0" w:color="000000"/>
              <w:left w:val="single" w:sz="4" w:space="0" w:color="000000"/>
              <w:bottom w:val="single" w:sz="4" w:space="0" w:color="000000"/>
              <w:right w:val="single" w:sz="4" w:space="0" w:color="000000"/>
            </w:tcBorders>
            <w:vAlign w:val="center"/>
            <w:hideMark/>
          </w:tcPr>
          <w:p w:rsidR="0013235B" w:rsidRPr="00F37EE1" w:rsidRDefault="0013235B" w:rsidP="00C20E11">
            <w:pPr>
              <w:pStyle w:val="TableBullet1"/>
              <w:rPr>
                <w:rFonts w:asciiTheme="minorHAnsi" w:hAnsiTheme="minorHAnsi"/>
                <w:sz w:val="22"/>
                <w:szCs w:val="22"/>
              </w:rPr>
            </w:pPr>
            <w:r w:rsidRPr="0090778E">
              <w:rPr>
                <w:rFonts w:asciiTheme="minorHAnsi" w:hAnsiTheme="minorHAnsi"/>
                <w:sz w:val="22"/>
                <w:szCs w:val="22"/>
              </w:rPr>
              <w:t>Receives form/template request</w:t>
            </w:r>
          </w:p>
          <w:p w:rsidR="0013235B" w:rsidRPr="0090778E" w:rsidRDefault="0013235B" w:rsidP="00C20E11">
            <w:pPr>
              <w:pStyle w:val="TableBullet1"/>
              <w:rPr>
                <w:rFonts w:asciiTheme="minorHAnsi" w:hAnsiTheme="minorHAnsi"/>
                <w:sz w:val="22"/>
                <w:szCs w:val="22"/>
              </w:rPr>
            </w:pPr>
            <w:r w:rsidRPr="0090778E">
              <w:rPr>
                <w:rFonts w:asciiTheme="minorHAnsi" w:hAnsiTheme="minorHAnsi"/>
                <w:sz w:val="22"/>
                <w:szCs w:val="22"/>
              </w:rPr>
              <w:t>Sends form/template</w:t>
            </w:r>
          </w:p>
        </w:tc>
      </w:tr>
      <w:tr w:rsidR="0013235B" w:rsidRPr="00F37EE1" w:rsidTr="00C20E11">
        <w:trPr>
          <w:cantSplit/>
        </w:trPr>
        <w:tc>
          <w:tcPr>
            <w:tcW w:w="2880" w:type="dxa"/>
            <w:tcBorders>
              <w:top w:val="single" w:sz="4" w:space="0" w:color="000000"/>
              <w:left w:val="single" w:sz="4" w:space="0" w:color="000000"/>
              <w:bottom w:val="single" w:sz="4" w:space="0" w:color="000000"/>
              <w:right w:val="single" w:sz="4" w:space="0" w:color="000000"/>
            </w:tcBorders>
            <w:vAlign w:val="center"/>
          </w:tcPr>
          <w:p w:rsidR="0013235B" w:rsidRPr="0090778E" w:rsidRDefault="0013235B" w:rsidP="00C20E11">
            <w:pPr>
              <w:pStyle w:val="TableText1"/>
              <w:rPr>
                <w:rFonts w:asciiTheme="minorHAnsi" w:hAnsiTheme="minorHAnsi"/>
                <w:sz w:val="22"/>
                <w:szCs w:val="22"/>
              </w:rPr>
            </w:pPr>
            <w:r w:rsidRPr="0090778E">
              <w:rPr>
                <w:rFonts w:asciiTheme="minorHAnsi" w:hAnsiTheme="minorHAnsi"/>
                <w:sz w:val="22"/>
                <w:szCs w:val="22"/>
              </w:rPr>
              <w:lastRenderedPageBreak/>
              <w:t>Enhanced Form/Template Repository</w:t>
            </w:r>
          </w:p>
        </w:tc>
        <w:tc>
          <w:tcPr>
            <w:tcW w:w="5310" w:type="dxa"/>
            <w:tcBorders>
              <w:top w:val="single" w:sz="4" w:space="0" w:color="000000"/>
              <w:left w:val="single" w:sz="4" w:space="0" w:color="000000"/>
              <w:bottom w:val="single" w:sz="4" w:space="0" w:color="000000"/>
              <w:right w:val="single" w:sz="4" w:space="0" w:color="000000"/>
            </w:tcBorders>
            <w:vAlign w:val="center"/>
          </w:tcPr>
          <w:p w:rsidR="0013235B" w:rsidRPr="00F37EE1" w:rsidRDefault="0013235B" w:rsidP="00C20E11">
            <w:pPr>
              <w:pStyle w:val="TableBullet1"/>
              <w:rPr>
                <w:rFonts w:asciiTheme="minorHAnsi" w:hAnsiTheme="minorHAnsi"/>
                <w:sz w:val="22"/>
                <w:szCs w:val="22"/>
              </w:rPr>
            </w:pPr>
            <w:r w:rsidRPr="0090778E">
              <w:rPr>
                <w:rFonts w:asciiTheme="minorHAnsi" w:hAnsiTheme="minorHAnsi"/>
                <w:sz w:val="22"/>
                <w:szCs w:val="22"/>
              </w:rPr>
              <w:t>Receives form/template request</w:t>
            </w:r>
          </w:p>
          <w:p w:rsidR="0013235B" w:rsidRPr="0090778E" w:rsidRDefault="0013235B" w:rsidP="00C20E11">
            <w:pPr>
              <w:pStyle w:val="TableBullet1"/>
              <w:jc w:val="both"/>
              <w:rPr>
                <w:rFonts w:asciiTheme="minorHAnsi" w:hAnsiTheme="minorHAnsi"/>
                <w:sz w:val="22"/>
                <w:szCs w:val="22"/>
              </w:rPr>
            </w:pPr>
            <w:r w:rsidRPr="0090778E">
              <w:rPr>
                <w:rFonts w:asciiTheme="minorHAnsi" w:hAnsiTheme="minorHAnsi"/>
                <w:sz w:val="22"/>
                <w:szCs w:val="22"/>
              </w:rPr>
              <w:t>Auto-populates form/template</w:t>
            </w:r>
          </w:p>
          <w:p w:rsidR="0013235B" w:rsidRPr="0090778E" w:rsidRDefault="0013235B" w:rsidP="00C20E11">
            <w:pPr>
              <w:pStyle w:val="TableBullet1"/>
              <w:rPr>
                <w:rFonts w:asciiTheme="minorHAnsi" w:hAnsiTheme="minorHAnsi"/>
                <w:sz w:val="22"/>
                <w:szCs w:val="22"/>
              </w:rPr>
            </w:pPr>
            <w:r w:rsidRPr="0090778E">
              <w:rPr>
                <w:rFonts w:asciiTheme="minorHAnsi" w:hAnsiTheme="minorHAnsi"/>
                <w:sz w:val="22"/>
                <w:szCs w:val="22"/>
              </w:rPr>
              <w:t>Sends form/template</w:t>
            </w:r>
          </w:p>
        </w:tc>
      </w:tr>
      <w:tr w:rsidR="0013235B" w:rsidRPr="00F37EE1" w:rsidTr="00C20E11">
        <w:trPr>
          <w:cantSplit/>
        </w:trPr>
        <w:tc>
          <w:tcPr>
            <w:tcW w:w="2880" w:type="dxa"/>
            <w:tcBorders>
              <w:top w:val="single" w:sz="4" w:space="0" w:color="000000"/>
              <w:left w:val="single" w:sz="4" w:space="0" w:color="000000"/>
              <w:bottom w:val="single" w:sz="4" w:space="0" w:color="000000"/>
              <w:right w:val="single" w:sz="4" w:space="0" w:color="000000"/>
            </w:tcBorders>
            <w:vAlign w:val="center"/>
            <w:hideMark/>
          </w:tcPr>
          <w:p w:rsidR="0013235B" w:rsidRPr="00F37EE1" w:rsidRDefault="0013235B" w:rsidP="00C20E11">
            <w:pPr>
              <w:pStyle w:val="TableText1"/>
              <w:rPr>
                <w:rFonts w:asciiTheme="minorHAnsi" w:hAnsiTheme="minorHAnsi" w:cs="Times New Roman"/>
                <w:sz w:val="22"/>
                <w:szCs w:val="22"/>
              </w:rPr>
            </w:pPr>
            <w:r w:rsidRPr="0090778E">
              <w:rPr>
                <w:rFonts w:asciiTheme="minorHAnsi" w:hAnsiTheme="minorHAnsi"/>
                <w:sz w:val="22"/>
                <w:szCs w:val="22"/>
              </w:rPr>
              <w:t>External data repository</w:t>
            </w:r>
          </w:p>
        </w:tc>
        <w:tc>
          <w:tcPr>
            <w:tcW w:w="5310" w:type="dxa"/>
            <w:tcBorders>
              <w:top w:val="single" w:sz="4" w:space="0" w:color="000000"/>
              <w:left w:val="single" w:sz="4" w:space="0" w:color="000000"/>
              <w:bottom w:val="single" w:sz="4" w:space="0" w:color="000000"/>
              <w:right w:val="single" w:sz="4" w:space="0" w:color="000000"/>
            </w:tcBorders>
            <w:vAlign w:val="center"/>
            <w:hideMark/>
          </w:tcPr>
          <w:p w:rsidR="0013235B" w:rsidRPr="00F37EE1" w:rsidRDefault="0013235B" w:rsidP="00C20E11">
            <w:pPr>
              <w:pStyle w:val="TableBullet1"/>
              <w:jc w:val="both"/>
              <w:rPr>
                <w:rFonts w:asciiTheme="minorHAnsi" w:hAnsiTheme="minorHAnsi"/>
                <w:sz w:val="22"/>
                <w:szCs w:val="22"/>
              </w:rPr>
            </w:pPr>
            <w:r w:rsidRPr="0090778E">
              <w:rPr>
                <w:rFonts w:asciiTheme="minorHAnsi" w:hAnsiTheme="minorHAnsi"/>
                <w:sz w:val="22"/>
                <w:szCs w:val="22"/>
              </w:rPr>
              <w:t>Receives completed form/template data</w:t>
            </w:r>
          </w:p>
        </w:tc>
      </w:tr>
    </w:tbl>
    <w:p w:rsidR="0013235B" w:rsidRPr="0090778E" w:rsidRDefault="0013235B" w:rsidP="0013235B">
      <w:pPr>
        <w:ind w:left="360"/>
        <w:rPr>
          <w:rFonts w:asciiTheme="minorHAnsi" w:hAnsiTheme="minorHAnsi"/>
          <w:sz w:val="22"/>
        </w:rPr>
      </w:pPr>
    </w:p>
    <w:p w:rsidR="00486676" w:rsidRPr="0090778E" w:rsidRDefault="00486676">
      <w:pPr>
        <w:ind w:left="360"/>
        <w:rPr>
          <w:rFonts w:asciiTheme="minorHAnsi" w:hAnsiTheme="minorHAnsi"/>
          <w:sz w:val="22"/>
        </w:rPr>
      </w:pPr>
    </w:p>
    <w:sectPr w:rsidR="00486676" w:rsidRPr="0090778E">
      <w:headerReference w:type="default" r:id="rId30"/>
      <w:footerReference w:type="default" r:id="rId31"/>
      <w:pgSz w:w="12240" w:h="15840"/>
      <w:pgMar w:top="1008" w:right="1008" w:bottom="1008"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900" w:rsidRDefault="00AA1900">
      <w:pPr>
        <w:spacing w:before="0" w:after="0"/>
      </w:pPr>
      <w:r>
        <w:separator/>
      </w:r>
    </w:p>
  </w:endnote>
  <w:endnote w:type="continuationSeparator" w:id="0">
    <w:p w:rsidR="00AA1900" w:rsidRDefault="00AA190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Shell Dlg">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7D7" w:rsidRDefault="000C0A92">
    <w:pPr>
      <w:tabs>
        <w:tab w:val="right" w:pos="9810"/>
      </w:tabs>
      <w:spacing w:before="0" w:after="0"/>
    </w:pPr>
    <w:r>
      <w:rPr>
        <w:rFonts w:ascii="Calibri" w:eastAsia="Calibri" w:hAnsi="Calibri" w:cs="Calibri"/>
      </w:rPr>
      <w:t>IHE_Profile_Proposal_</w:t>
    </w:r>
    <w:r w:rsidR="003F7848">
      <w:rPr>
        <w:rFonts w:ascii="Calibri" w:eastAsia="Calibri" w:hAnsi="Calibri" w:cs="Calibri"/>
      </w:rPr>
      <w:t>Structured_Data_Capture</w:t>
    </w:r>
    <w:r>
      <w:rPr>
        <w:rFonts w:ascii="Calibri" w:eastAsia="Calibri" w:hAnsi="Calibri" w:cs="Calibri"/>
      </w:rPr>
      <w:t>-Detailed.docx</w:t>
    </w:r>
    <w:r>
      <w:rPr>
        <w:rFonts w:ascii="Calibri" w:eastAsia="Calibri" w:hAnsi="Calibri" w:cs="Calibri"/>
      </w:rPr>
      <w:tab/>
    </w:r>
    <w:r>
      <w:rPr>
        <w:rFonts w:ascii="Calibri" w:eastAsia="Calibri" w:hAnsi="Calibri" w:cs="Calibri"/>
      </w:rPr>
      <w:tab/>
      <w:t xml:space="preserve">       Page </w:t>
    </w:r>
    <w:r>
      <w:fldChar w:fldCharType="begin"/>
    </w:r>
    <w:r>
      <w:instrText>PAGE</w:instrText>
    </w:r>
    <w:r>
      <w:fldChar w:fldCharType="separate"/>
    </w:r>
    <w:r w:rsidR="00B5284F">
      <w:rPr>
        <w:noProof/>
      </w:rPr>
      <w:t>1</w:t>
    </w:r>
    <w:r>
      <w:fldChar w:fldCharType="end"/>
    </w:r>
    <w:r>
      <w:rPr>
        <w:rFonts w:ascii="Calibri" w:eastAsia="Calibri" w:hAnsi="Calibri" w:cs="Calibri"/>
      </w:rPr>
      <w:t xml:space="preserve"> of 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900" w:rsidRDefault="00AA1900">
      <w:pPr>
        <w:spacing w:before="0" w:after="0"/>
      </w:pPr>
      <w:r>
        <w:separator/>
      </w:r>
    </w:p>
  </w:footnote>
  <w:footnote w:type="continuationSeparator" w:id="0">
    <w:p w:rsidR="00AA1900" w:rsidRDefault="00AA190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7D7" w:rsidRDefault="000C0A92">
    <w:pPr>
      <w:tabs>
        <w:tab w:val="center" w:pos="4680"/>
        <w:tab w:val="right" w:pos="9360"/>
      </w:tabs>
      <w:spacing w:before="0" w:after="0"/>
      <w:jc w:val="center"/>
    </w:pPr>
    <w:r>
      <w:rPr>
        <w:noProof/>
      </w:rPr>
      <w:drawing>
        <wp:inline distT="19050" distB="19050" distL="19050" distR="19050" wp14:anchorId="580577A7" wp14:editId="64CC1D74">
          <wp:extent cx="2803547" cy="762952"/>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2803547" cy="762952"/>
                  </a:xfrm>
                  <a:prstGeom prst="rect">
                    <a:avLst/>
                  </a:prstGeom>
                </pic:spPr>
              </pic:pic>
            </a:graphicData>
          </a:graphic>
        </wp:inline>
      </w:drawing>
    </w:r>
  </w:p>
  <w:p w:rsidR="00F827D7" w:rsidRDefault="00F827D7">
    <w:pPr>
      <w:tabs>
        <w:tab w:val="center" w:pos="4680"/>
        <w:tab w:val="right" w:pos="9360"/>
      </w:tabs>
      <w:spacing w:before="0" w:after="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6934"/>
    <w:multiLevelType w:val="hybridMultilevel"/>
    <w:tmpl w:val="70FA9718"/>
    <w:lvl w:ilvl="0" w:tplc="E3BC59CE">
      <w:start w:val="1"/>
      <w:numFmt w:val="bullet"/>
      <w:lvlText w:val="•"/>
      <w:lvlJc w:val="left"/>
      <w:pPr>
        <w:tabs>
          <w:tab w:val="num" w:pos="720"/>
        </w:tabs>
        <w:ind w:left="720" w:hanging="360"/>
      </w:pPr>
      <w:rPr>
        <w:rFonts w:ascii="Times New Roman" w:hAnsi="Times New Roman" w:hint="default"/>
      </w:rPr>
    </w:lvl>
    <w:lvl w:ilvl="1" w:tplc="C3C4B9A2" w:tentative="1">
      <w:start w:val="1"/>
      <w:numFmt w:val="bullet"/>
      <w:lvlText w:val="•"/>
      <w:lvlJc w:val="left"/>
      <w:pPr>
        <w:tabs>
          <w:tab w:val="num" w:pos="1440"/>
        </w:tabs>
        <w:ind w:left="1440" w:hanging="360"/>
      </w:pPr>
      <w:rPr>
        <w:rFonts w:ascii="Times New Roman" w:hAnsi="Times New Roman" w:hint="default"/>
      </w:rPr>
    </w:lvl>
    <w:lvl w:ilvl="2" w:tplc="1BC01436" w:tentative="1">
      <w:start w:val="1"/>
      <w:numFmt w:val="bullet"/>
      <w:lvlText w:val="•"/>
      <w:lvlJc w:val="left"/>
      <w:pPr>
        <w:tabs>
          <w:tab w:val="num" w:pos="2160"/>
        </w:tabs>
        <w:ind w:left="2160" w:hanging="360"/>
      </w:pPr>
      <w:rPr>
        <w:rFonts w:ascii="Times New Roman" w:hAnsi="Times New Roman" w:hint="default"/>
      </w:rPr>
    </w:lvl>
    <w:lvl w:ilvl="3" w:tplc="A7807B24" w:tentative="1">
      <w:start w:val="1"/>
      <w:numFmt w:val="bullet"/>
      <w:lvlText w:val="•"/>
      <w:lvlJc w:val="left"/>
      <w:pPr>
        <w:tabs>
          <w:tab w:val="num" w:pos="2880"/>
        </w:tabs>
        <w:ind w:left="2880" w:hanging="360"/>
      </w:pPr>
      <w:rPr>
        <w:rFonts w:ascii="Times New Roman" w:hAnsi="Times New Roman" w:hint="default"/>
      </w:rPr>
    </w:lvl>
    <w:lvl w:ilvl="4" w:tplc="79A425D4" w:tentative="1">
      <w:start w:val="1"/>
      <w:numFmt w:val="bullet"/>
      <w:lvlText w:val="•"/>
      <w:lvlJc w:val="left"/>
      <w:pPr>
        <w:tabs>
          <w:tab w:val="num" w:pos="3600"/>
        </w:tabs>
        <w:ind w:left="3600" w:hanging="360"/>
      </w:pPr>
      <w:rPr>
        <w:rFonts w:ascii="Times New Roman" w:hAnsi="Times New Roman" w:hint="default"/>
      </w:rPr>
    </w:lvl>
    <w:lvl w:ilvl="5" w:tplc="C21AF478" w:tentative="1">
      <w:start w:val="1"/>
      <w:numFmt w:val="bullet"/>
      <w:lvlText w:val="•"/>
      <w:lvlJc w:val="left"/>
      <w:pPr>
        <w:tabs>
          <w:tab w:val="num" w:pos="4320"/>
        </w:tabs>
        <w:ind w:left="4320" w:hanging="360"/>
      </w:pPr>
      <w:rPr>
        <w:rFonts w:ascii="Times New Roman" w:hAnsi="Times New Roman" w:hint="default"/>
      </w:rPr>
    </w:lvl>
    <w:lvl w:ilvl="6" w:tplc="2FB0C572" w:tentative="1">
      <w:start w:val="1"/>
      <w:numFmt w:val="bullet"/>
      <w:lvlText w:val="•"/>
      <w:lvlJc w:val="left"/>
      <w:pPr>
        <w:tabs>
          <w:tab w:val="num" w:pos="5040"/>
        </w:tabs>
        <w:ind w:left="5040" w:hanging="360"/>
      </w:pPr>
      <w:rPr>
        <w:rFonts w:ascii="Times New Roman" w:hAnsi="Times New Roman" w:hint="default"/>
      </w:rPr>
    </w:lvl>
    <w:lvl w:ilvl="7" w:tplc="28022D04" w:tentative="1">
      <w:start w:val="1"/>
      <w:numFmt w:val="bullet"/>
      <w:lvlText w:val="•"/>
      <w:lvlJc w:val="left"/>
      <w:pPr>
        <w:tabs>
          <w:tab w:val="num" w:pos="5760"/>
        </w:tabs>
        <w:ind w:left="5760" w:hanging="360"/>
      </w:pPr>
      <w:rPr>
        <w:rFonts w:ascii="Times New Roman" w:hAnsi="Times New Roman" w:hint="default"/>
      </w:rPr>
    </w:lvl>
    <w:lvl w:ilvl="8" w:tplc="493CFFA2" w:tentative="1">
      <w:start w:val="1"/>
      <w:numFmt w:val="bullet"/>
      <w:lvlText w:val="•"/>
      <w:lvlJc w:val="left"/>
      <w:pPr>
        <w:tabs>
          <w:tab w:val="num" w:pos="6480"/>
        </w:tabs>
        <w:ind w:left="6480" w:hanging="360"/>
      </w:pPr>
      <w:rPr>
        <w:rFonts w:ascii="Times New Roman" w:hAnsi="Times New Roman" w:hint="default"/>
      </w:rPr>
    </w:lvl>
  </w:abstractNum>
  <w:abstractNum w:abstractNumId="1">
    <w:nsid w:val="05326FCD"/>
    <w:multiLevelType w:val="hybridMultilevel"/>
    <w:tmpl w:val="94EA4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C17431"/>
    <w:multiLevelType w:val="multilevel"/>
    <w:tmpl w:val="82383924"/>
    <w:lvl w:ilvl="0">
      <w:start w:val="1"/>
      <w:numFmt w:val="bullet"/>
      <w:lvlText w:val=""/>
      <w:lvlJc w:val="left"/>
      <w:pPr>
        <w:ind w:left="0" w:firstLine="360"/>
      </w:pPr>
      <w:rPr>
        <w:rFonts w:ascii="Symbol" w:hAnsi="Symbol" w:hint="default"/>
      </w:rPr>
    </w:lvl>
    <w:lvl w:ilvl="1">
      <w:start w:val="1"/>
      <w:numFmt w:val="bullet"/>
      <w:lvlText w:val="●"/>
      <w:lvlJc w:val="left"/>
      <w:pPr>
        <w:ind w:left="720" w:firstLine="1080"/>
      </w:pPr>
      <w:rPr>
        <w:rFonts w:ascii="Arial" w:eastAsia="Arial" w:hAnsi="Arial" w:cs="Arial"/>
      </w:rPr>
    </w:lvl>
    <w:lvl w:ilvl="2">
      <w:start w:val="1"/>
      <w:numFmt w:val="lowerRoman"/>
      <w:lvlText w:val="%3."/>
      <w:lvlJc w:val="lef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lef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left"/>
      <w:pPr>
        <w:ind w:left="5760" w:firstLine="6300"/>
      </w:pPr>
    </w:lvl>
  </w:abstractNum>
  <w:abstractNum w:abstractNumId="3">
    <w:nsid w:val="155B0465"/>
    <w:multiLevelType w:val="hybridMultilevel"/>
    <w:tmpl w:val="A2DC4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FA37B8"/>
    <w:multiLevelType w:val="multilevel"/>
    <w:tmpl w:val="7E087500"/>
    <w:lvl w:ilvl="0">
      <w:start w:val="1"/>
      <w:numFmt w:val="bullet"/>
      <w:lvlText w:val="•"/>
      <w:lvlJc w:val="left"/>
      <w:pPr>
        <w:ind w:left="0" w:firstLine="360"/>
      </w:pPr>
      <w:rPr>
        <w:rFonts w:ascii="Times New Roman" w:hAnsi="Times New Roman" w:hint="default"/>
      </w:rPr>
    </w:lvl>
    <w:lvl w:ilvl="1">
      <w:start w:val="1"/>
      <w:numFmt w:val="bullet"/>
      <w:lvlText w:val="●"/>
      <w:lvlJc w:val="left"/>
      <w:pPr>
        <w:ind w:left="720" w:firstLine="1080"/>
      </w:pPr>
      <w:rPr>
        <w:rFonts w:ascii="Arial" w:eastAsia="Arial" w:hAnsi="Arial" w:cs="Arial"/>
      </w:rPr>
    </w:lvl>
    <w:lvl w:ilvl="2">
      <w:start w:val="1"/>
      <w:numFmt w:val="lowerRoman"/>
      <w:lvlText w:val="%3."/>
      <w:lvlJc w:val="lef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lef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left"/>
      <w:pPr>
        <w:ind w:left="5760" w:firstLine="6300"/>
      </w:pPr>
    </w:lvl>
  </w:abstractNum>
  <w:abstractNum w:abstractNumId="5">
    <w:nsid w:val="2B8C4C7E"/>
    <w:multiLevelType w:val="multilevel"/>
    <w:tmpl w:val="B41299C0"/>
    <w:lvl w:ilvl="0">
      <w:start w:val="1"/>
      <w:numFmt w:val="decimal"/>
      <w:lvlText w:val="%1."/>
      <w:lvlJc w:val="left"/>
      <w:pPr>
        <w:ind w:left="720" w:firstLine="360"/>
      </w:pPr>
      <w:rPr>
        <w:color w:val="000000" w:themeColor="text1"/>
      </w:rPr>
    </w:lvl>
    <w:lvl w:ilvl="1">
      <w:start w:val="1"/>
      <w:numFmt w:val="bullet"/>
      <w:lvlText w:val="●"/>
      <w:lvlJc w:val="left"/>
      <w:pPr>
        <w:ind w:left="1440" w:firstLine="1080"/>
      </w:pPr>
      <w:rPr>
        <w:rFonts w:ascii="Arial" w:eastAsia="Arial" w:hAnsi="Arial" w:cs="Arial"/>
      </w:r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6">
    <w:nsid w:val="317B6B92"/>
    <w:multiLevelType w:val="multilevel"/>
    <w:tmpl w:val="97AC197C"/>
    <w:lvl w:ilvl="0">
      <w:start w:val="1"/>
      <w:numFmt w:val="decimal"/>
      <w:lvlText w:val="%1."/>
      <w:lvlJc w:val="left"/>
      <w:pPr>
        <w:ind w:left="0" w:firstLine="360"/>
      </w:pPr>
    </w:lvl>
    <w:lvl w:ilvl="1">
      <w:start w:val="1"/>
      <w:numFmt w:val="bullet"/>
      <w:lvlText w:val="●"/>
      <w:lvlJc w:val="left"/>
      <w:pPr>
        <w:ind w:left="720" w:firstLine="1080"/>
      </w:pPr>
      <w:rPr>
        <w:rFonts w:ascii="Arial" w:eastAsia="Arial" w:hAnsi="Arial" w:cs="Arial"/>
      </w:rPr>
    </w:lvl>
    <w:lvl w:ilvl="2">
      <w:start w:val="1"/>
      <w:numFmt w:val="lowerRoman"/>
      <w:lvlText w:val="%3."/>
      <w:lvlJc w:val="lef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lef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left"/>
      <w:pPr>
        <w:ind w:left="5760" w:firstLine="6300"/>
      </w:pPr>
    </w:lvl>
  </w:abstractNum>
  <w:abstractNum w:abstractNumId="7">
    <w:nsid w:val="4BAA7285"/>
    <w:multiLevelType w:val="hybridMultilevel"/>
    <w:tmpl w:val="5F5CCF2A"/>
    <w:lvl w:ilvl="0" w:tplc="2912F1F2">
      <w:start w:val="1"/>
      <w:numFmt w:val="decimal"/>
      <w:lvlText w:val="%1."/>
      <w:lvlJc w:val="left"/>
      <w:pPr>
        <w:tabs>
          <w:tab w:val="num" w:pos="720"/>
        </w:tabs>
        <w:ind w:left="720" w:hanging="360"/>
      </w:pPr>
    </w:lvl>
    <w:lvl w:ilvl="1" w:tplc="68FC0B32">
      <w:start w:val="1"/>
      <w:numFmt w:val="decimal"/>
      <w:lvlText w:val="%2."/>
      <w:lvlJc w:val="left"/>
      <w:pPr>
        <w:tabs>
          <w:tab w:val="num" w:pos="1440"/>
        </w:tabs>
        <w:ind w:left="1440" w:hanging="360"/>
      </w:pPr>
    </w:lvl>
    <w:lvl w:ilvl="2" w:tplc="F4A050B4" w:tentative="1">
      <w:start w:val="1"/>
      <w:numFmt w:val="decimal"/>
      <w:lvlText w:val="%3."/>
      <w:lvlJc w:val="left"/>
      <w:pPr>
        <w:tabs>
          <w:tab w:val="num" w:pos="2160"/>
        </w:tabs>
        <w:ind w:left="2160" w:hanging="360"/>
      </w:pPr>
    </w:lvl>
    <w:lvl w:ilvl="3" w:tplc="79DC5DD8" w:tentative="1">
      <w:start w:val="1"/>
      <w:numFmt w:val="decimal"/>
      <w:lvlText w:val="%4."/>
      <w:lvlJc w:val="left"/>
      <w:pPr>
        <w:tabs>
          <w:tab w:val="num" w:pos="2880"/>
        </w:tabs>
        <w:ind w:left="2880" w:hanging="360"/>
      </w:pPr>
    </w:lvl>
    <w:lvl w:ilvl="4" w:tplc="8DCA1EB0" w:tentative="1">
      <w:start w:val="1"/>
      <w:numFmt w:val="decimal"/>
      <w:lvlText w:val="%5."/>
      <w:lvlJc w:val="left"/>
      <w:pPr>
        <w:tabs>
          <w:tab w:val="num" w:pos="3600"/>
        </w:tabs>
        <w:ind w:left="3600" w:hanging="360"/>
      </w:pPr>
    </w:lvl>
    <w:lvl w:ilvl="5" w:tplc="993C345A" w:tentative="1">
      <w:start w:val="1"/>
      <w:numFmt w:val="decimal"/>
      <w:lvlText w:val="%6."/>
      <w:lvlJc w:val="left"/>
      <w:pPr>
        <w:tabs>
          <w:tab w:val="num" w:pos="4320"/>
        </w:tabs>
        <w:ind w:left="4320" w:hanging="360"/>
      </w:pPr>
    </w:lvl>
    <w:lvl w:ilvl="6" w:tplc="DBEC76B4" w:tentative="1">
      <w:start w:val="1"/>
      <w:numFmt w:val="decimal"/>
      <w:lvlText w:val="%7."/>
      <w:lvlJc w:val="left"/>
      <w:pPr>
        <w:tabs>
          <w:tab w:val="num" w:pos="5040"/>
        </w:tabs>
        <w:ind w:left="5040" w:hanging="360"/>
      </w:pPr>
    </w:lvl>
    <w:lvl w:ilvl="7" w:tplc="3D069A64" w:tentative="1">
      <w:start w:val="1"/>
      <w:numFmt w:val="decimal"/>
      <w:lvlText w:val="%8."/>
      <w:lvlJc w:val="left"/>
      <w:pPr>
        <w:tabs>
          <w:tab w:val="num" w:pos="5760"/>
        </w:tabs>
        <w:ind w:left="5760" w:hanging="360"/>
      </w:pPr>
    </w:lvl>
    <w:lvl w:ilvl="8" w:tplc="5D68DEC4" w:tentative="1">
      <w:start w:val="1"/>
      <w:numFmt w:val="decimal"/>
      <w:lvlText w:val="%9."/>
      <w:lvlJc w:val="left"/>
      <w:pPr>
        <w:tabs>
          <w:tab w:val="num" w:pos="6480"/>
        </w:tabs>
        <w:ind w:left="6480" w:hanging="360"/>
      </w:pPr>
    </w:lvl>
  </w:abstractNum>
  <w:abstractNum w:abstractNumId="8">
    <w:nsid w:val="4ECF2F51"/>
    <w:multiLevelType w:val="hybridMultilevel"/>
    <w:tmpl w:val="E416E430"/>
    <w:lvl w:ilvl="0" w:tplc="2016782E">
      <w:start w:val="1"/>
      <w:numFmt w:val="bullet"/>
      <w:pStyle w:val="TableBullet1"/>
      <w:lvlText w:val=""/>
      <w:lvlJc w:val="left"/>
      <w:pPr>
        <w:ind w:left="720" w:hanging="360"/>
      </w:pPr>
      <w:rPr>
        <w:rFonts w:ascii="Webdings" w:hAnsi="Webdings" w:hint="default"/>
        <w:color w:val="548DD4" w:themeColor="text2" w:themeTint="99"/>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287462"/>
    <w:multiLevelType w:val="multilevel"/>
    <w:tmpl w:val="D2F821A0"/>
    <w:lvl w:ilvl="0">
      <w:start w:val="1"/>
      <w:numFmt w:val="bullet"/>
      <w:pStyle w:val="ListBullet"/>
      <w:lvlText w:val=""/>
      <w:lvlJc w:val="left"/>
      <w:pPr>
        <w:tabs>
          <w:tab w:val="num" w:pos="1512"/>
        </w:tabs>
        <w:ind w:left="1512" w:hanging="432"/>
      </w:pPr>
      <w:rPr>
        <w:rFonts w:ascii="Wingdings" w:hAnsi="Wingdings" w:hint="default"/>
        <w:b w:val="0"/>
        <w:i w:val="0"/>
        <w:color w:val="548DD4" w:themeColor="text2" w:themeTint="99"/>
        <w:position w:val="-4"/>
        <w:sz w:val="28"/>
        <w:u w:val="none" w:color="1F497D" w:themeColor="text2"/>
      </w:rPr>
    </w:lvl>
    <w:lvl w:ilvl="1">
      <w:start w:val="1"/>
      <w:numFmt w:val="bullet"/>
      <w:lvlText w:val=""/>
      <w:lvlJc w:val="left"/>
      <w:pPr>
        <w:tabs>
          <w:tab w:val="num" w:pos="2232"/>
        </w:tabs>
        <w:ind w:left="2232" w:hanging="432"/>
      </w:pPr>
      <w:rPr>
        <w:rFonts w:ascii="Wingdings" w:hAnsi="Wingdings" w:hint="default"/>
        <w:b w:val="0"/>
        <w:i w:val="0"/>
        <w:color w:val="548DD4" w:themeColor="text2" w:themeTint="99"/>
        <w:sz w:val="28"/>
      </w:rPr>
    </w:lvl>
    <w:lvl w:ilvl="2">
      <w:start w:val="1"/>
      <w:numFmt w:val="bullet"/>
      <w:lvlText w:val=""/>
      <w:lvlJc w:val="left"/>
      <w:pPr>
        <w:tabs>
          <w:tab w:val="num" w:pos="2952"/>
        </w:tabs>
        <w:ind w:left="2952" w:hanging="432"/>
      </w:pPr>
      <w:rPr>
        <w:rFonts w:ascii="Wingdings" w:hAnsi="Wingdings" w:hint="default"/>
        <w:b w:val="0"/>
        <w:i w:val="0"/>
        <w:color w:val="548DD4" w:themeColor="text2" w:themeTint="99"/>
        <w:sz w:val="28"/>
      </w:rPr>
    </w:lvl>
    <w:lvl w:ilvl="3">
      <w:start w:val="1"/>
      <w:numFmt w:val="bullet"/>
      <w:lvlText w:val=""/>
      <w:lvlJc w:val="left"/>
      <w:pPr>
        <w:tabs>
          <w:tab w:val="num" w:pos="3672"/>
        </w:tabs>
        <w:ind w:left="3672" w:hanging="432"/>
      </w:pPr>
      <w:rPr>
        <w:rFonts w:ascii="Wingdings" w:hAnsi="Wingdings" w:hint="default"/>
        <w:b w:val="0"/>
        <w:i w:val="0"/>
        <w:color w:val="548DD4" w:themeColor="text2" w:themeTint="99"/>
        <w:sz w:val="28"/>
      </w:rPr>
    </w:lvl>
    <w:lvl w:ilvl="4">
      <w:start w:val="1"/>
      <w:numFmt w:val="bullet"/>
      <w:lvlText w:val=""/>
      <w:lvlJc w:val="left"/>
      <w:pPr>
        <w:tabs>
          <w:tab w:val="num" w:pos="4392"/>
        </w:tabs>
        <w:ind w:left="4392" w:hanging="432"/>
      </w:pPr>
      <w:rPr>
        <w:rFonts w:ascii="Wingdings" w:hAnsi="Wingdings" w:hint="default"/>
        <w:b w:val="0"/>
        <w:i w:val="0"/>
        <w:color w:val="548DD4" w:themeColor="text2" w:themeTint="99"/>
        <w:sz w:val="28"/>
      </w:rPr>
    </w:lvl>
    <w:lvl w:ilvl="5">
      <w:start w:val="1"/>
      <w:numFmt w:val="bullet"/>
      <w:lvlText w:val=""/>
      <w:lvlJc w:val="left"/>
      <w:pPr>
        <w:tabs>
          <w:tab w:val="num" w:pos="5112"/>
        </w:tabs>
        <w:ind w:left="5112" w:hanging="432"/>
      </w:pPr>
      <w:rPr>
        <w:rFonts w:ascii="Wingdings" w:hAnsi="Wingdings" w:hint="default"/>
        <w:b w:val="0"/>
        <w:i w:val="0"/>
        <w:color w:val="548DD4" w:themeColor="text2" w:themeTint="99"/>
        <w:sz w:val="28"/>
      </w:rPr>
    </w:lvl>
    <w:lvl w:ilvl="6">
      <w:start w:val="1"/>
      <w:numFmt w:val="bullet"/>
      <w:lvlText w:val=""/>
      <w:lvlJc w:val="left"/>
      <w:pPr>
        <w:tabs>
          <w:tab w:val="num" w:pos="5832"/>
        </w:tabs>
        <w:ind w:left="5832" w:hanging="432"/>
      </w:pPr>
      <w:rPr>
        <w:rFonts w:ascii="Symbol" w:hAnsi="Symbol" w:hint="default"/>
      </w:rPr>
    </w:lvl>
    <w:lvl w:ilvl="7">
      <w:start w:val="1"/>
      <w:numFmt w:val="bullet"/>
      <w:lvlText w:val="o"/>
      <w:lvlJc w:val="left"/>
      <w:pPr>
        <w:tabs>
          <w:tab w:val="num" w:pos="6552"/>
        </w:tabs>
        <w:ind w:left="6552" w:hanging="432"/>
      </w:pPr>
      <w:rPr>
        <w:rFonts w:ascii="Courier New" w:hAnsi="Courier New" w:cs="Courier New" w:hint="default"/>
      </w:rPr>
    </w:lvl>
    <w:lvl w:ilvl="8">
      <w:start w:val="1"/>
      <w:numFmt w:val="bullet"/>
      <w:lvlText w:val=""/>
      <w:lvlJc w:val="left"/>
      <w:pPr>
        <w:tabs>
          <w:tab w:val="num" w:pos="7272"/>
        </w:tabs>
        <w:ind w:left="7272" w:hanging="432"/>
      </w:pPr>
      <w:rPr>
        <w:rFonts w:ascii="Wingdings" w:hAnsi="Wingdings" w:hint="default"/>
      </w:rPr>
    </w:lvl>
  </w:abstractNum>
  <w:abstractNum w:abstractNumId="10">
    <w:nsid w:val="619135AC"/>
    <w:multiLevelType w:val="multilevel"/>
    <w:tmpl w:val="82383924"/>
    <w:lvl w:ilvl="0">
      <w:start w:val="1"/>
      <w:numFmt w:val="bullet"/>
      <w:lvlText w:val=""/>
      <w:lvlJc w:val="left"/>
      <w:pPr>
        <w:ind w:left="0" w:firstLine="360"/>
      </w:pPr>
      <w:rPr>
        <w:rFonts w:ascii="Symbol" w:hAnsi="Symbol" w:hint="default"/>
      </w:rPr>
    </w:lvl>
    <w:lvl w:ilvl="1">
      <w:start w:val="1"/>
      <w:numFmt w:val="bullet"/>
      <w:lvlText w:val="●"/>
      <w:lvlJc w:val="left"/>
      <w:pPr>
        <w:ind w:left="720" w:firstLine="1080"/>
      </w:pPr>
      <w:rPr>
        <w:rFonts w:ascii="Arial" w:eastAsia="Arial" w:hAnsi="Arial" w:cs="Arial"/>
      </w:rPr>
    </w:lvl>
    <w:lvl w:ilvl="2">
      <w:start w:val="1"/>
      <w:numFmt w:val="lowerRoman"/>
      <w:lvlText w:val="%3."/>
      <w:lvlJc w:val="lef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lef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left"/>
      <w:pPr>
        <w:ind w:left="5760" w:firstLine="6300"/>
      </w:pPr>
    </w:lvl>
  </w:abstractNum>
  <w:abstractNum w:abstractNumId="11">
    <w:nsid w:val="64CA5E6F"/>
    <w:multiLevelType w:val="hybridMultilevel"/>
    <w:tmpl w:val="47BC4526"/>
    <w:lvl w:ilvl="0" w:tplc="4738B7F0">
      <w:start w:val="1"/>
      <w:numFmt w:val="bullet"/>
      <w:lvlText w:val="•"/>
      <w:lvlJc w:val="left"/>
      <w:pPr>
        <w:tabs>
          <w:tab w:val="num" w:pos="720"/>
        </w:tabs>
        <w:ind w:left="720" w:hanging="360"/>
      </w:pPr>
      <w:rPr>
        <w:rFonts w:ascii="Arial" w:hAnsi="Arial" w:hint="default"/>
      </w:rPr>
    </w:lvl>
    <w:lvl w:ilvl="1" w:tplc="089231F4">
      <w:start w:val="1"/>
      <w:numFmt w:val="bullet"/>
      <w:lvlText w:val="•"/>
      <w:lvlJc w:val="left"/>
      <w:pPr>
        <w:tabs>
          <w:tab w:val="num" w:pos="1440"/>
        </w:tabs>
        <w:ind w:left="1440" w:hanging="360"/>
      </w:pPr>
      <w:rPr>
        <w:rFonts w:ascii="Arial" w:hAnsi="Arial" w:hint="default"/>
      </w:rPr>
    </w:lvl>
    <w:lvl w:ilvl="2" w:tplc="DAF8D63C" w:tentative="1">
      <w:start w:val="1"/>
      <w:numFmt w:val="bullet"/>
      <w:lvlText w:val="•"/>
      <w:lvlJc w:val="left"/>
      <w:pPr>
        <w:tabs>
          <w:tab w:val="num" w:pos="2160"/>
        </w:tabs>
        <w:ind w:left="2160" w:hanging="360"/>
      </w:pPr>
      <w:rPr>
        <w:rFonts w:ascii="Arial" w:hAnsi="Arial" w:hint="default"/>
      </w:rPr>
    </w:lvl>
    <w:lvl w:ilvl="3" w:tplc="696A75B6" w:tentative="1">
      <w:start w:val="1"/>
      <w:numFmt w:val="bullet"/>
      <w:lvlText w:val="•"/>
      <w:lvlJc w:val="left"/>
      <w:pPr>
        <w:tabs>
          <w:tab w:val="num" w:pos="2880"/>
        </w:tabs>
        <w:ind w:left="2880" w:hanging="360"/>
      </w:pPr>
      <w:rPr>
        <w:rFonts w:ascii="Arial" w:hAnsi="Arial" w:hint="default"/>
      </w:rPr>
    </w:lvl>
    <w:lvl w:ilvl="4" w:tplc="4FAAA6D0" w:tentative="1">
      <w:start w:val="1"/>
      <w:numFmt w:val="bullet"/>
      <w:lvlText w:val="•"/>
      <w:lvlJc w:val="left"/>
      <w:pPr>
        <w:tabs>
          <w:tab w:val="num" w:pos="3600"/>
        </w:tabs>
        <w:ind w:left="3600" w:hanging="360"/>
      </w:pPr>
      <w:rPr>
        <w:rFonts w:ascii="Arial" w:hAnsi="Arial" w:hint="default"/>
      </w:rPr>
    </w:lvl>
    <w:lvl w:ilvl="5" w:tplc="EB8ACDFA" w:tentative="1">
      <w:start w:val="1"/>
      <w:numFmt w:val="bullet"/>
      <w:lvlText w:val="•"/>
      <w:lvlJc w:val="left"/>
      <w:pPr>
        <w:tabs>
          <w:tab w:val="num" w:pos="4320"/>
        </w:tabs>
        <w:ind w:left="4320" w:hanging="360"/>
      </w:pPr>
      <w:rPr>
        <w:rFonts w:ascii="Arial" w:hAnsi="Arial" w:hint="default"/>
      </w:rPr>
    </w:lvl>
    <w:lvl w:ilvl="6" w:tplc="8C9CDA82" w:tentative="1">
      <w:start w:val="1"/>
      <w:numFmt w:val="bullet"/>
      <w:lvlText w:val="•"/>
      <w:lvlJc w:val="left"/>
      <w:pPr>
        <w:tabs>
          <w:tab w:val="num" w:pos="5040"/>
        </w:tabs>
        <w:ind w:left="5040" w:hanging="360"/>
      </w:pPr>
      <w:rPr>
        <w:rFonts w:ascii="Arial" w:hAnsi="Arial" w:hint="default"/>
      </w:rPr>
    </w:lvl>
    <w:lvl w:ilvl="7" w:tplc="46D007FA" w:tentative="1">
      <w:start w:val="1"/>
      <w:numFmt w:val="bullet"/>
      <w:lvlText w:val="•"/>
      <w:lvlJc w:val="left"/>
      <w:pPr>
        <w:tabs>
          <w:tab w:val="num" w:pos="5760"/>
        </w:tabs>
        <w:ind w:left="5760" w:hanging="360"/>
      </w:pPr>
      <w:rPr>
        <w:rFonts w:ascii="Arial" w:hAnsi="Arial" w:hint="default"/>
      </w:rPr>
    </w:lvl>
    <w:lvl w:ilvl="8" w:tplc="7324B338" w:tentative="1">
      <w:start w:val="1"/>
      <w:numFmt w:val="bullet"/>
      <w:lvlText w:val="•"/>
      <w:lvlJc w:val="left"/>
      <w:pPr>
        <w:tabs>
          <w:tab w:val="num" w:pos="6480"/>
        </w:tabs>
        <w:ind w:left="6480" w:hanging="360"/>
      </w:pPr>
      <w:rPr>
        <w:rFonts w:ascii="Arial" w:hAnsi="Arial" w:hint="default"/>
      </w:rPr>
    </w:lvl>
  </w:abstractNum>
  <w:abstractNum w:abstractNumId="12">
    <w:nsid w:val="6E93525A"/>
    <w:multiLevelType w:val="hybridMultilevel"/>
    <w:tmpl w:val="0DD4D992"/>
    <w:lvl w:ilvl="0" w:tplc="6CA0A014">
      <w:start w:val="1"/>
      <w:numFmt w:val="bullet"/>
      <w:lvlText w:val="•"/>
      <w:lvlJc w:val="left"/>
      <w:pPr>
        <w:tabs>
          <w:tab w:val="num" w:pos="720"/>
        </w:tabs>
        <w:ind w:left="720" w:hanging="360"/>
      </w:pPr>
      <w:rPr>
        <w:rFonts w:ascii="Arial" w:hAnsi="Arial" w:hint="default"/>
      </w:rPr>
    </w:lvl>
    <w:lvl w:ilvl="1" w:tplc="B38C8986">
      <w:start w:val="1"/>
      <w:numFmt w:val="bullet"/>
      <w:lvlText w:val="•"/>
      <w:lvlJc w:val="left"/>
      <w:pPr>
        <w:tabs>
          <w:tab w:val="num" w:pos="1440"/>
        </w:tabs>
        <w:ind w:left="1440" w:hanging="360"/>
      </w:pPr>
      <w:rPr>
        <w:rFonts w:ascii="Arial" w:hAnsi="Arial" w:hint="default"/>
      </w:rPr>
    </w:lvl>
    <w:lvl w:ilvl="2" w:tplc="851C1F7C" w:tentative="1">
      <w:start w:val="1"/>
      <w:numFmt w:val="bullet"/>
      <w:lvlText w:val="•"/>
      <w:lvlJc w:val="left"/>
      <w:pPr>
        <w:tabs>
          <w:tab w:val="num" w:pos="2160"/>
        </w:tabs>
        <w:ind w:left="2160" w:hanging="360"/>
      </w:pPr>
      <w:rPr>
        <w:rFonts w:ascii="Arial" w:hAnsi="Arial" w:hint="default"/>
      </w:rPr>
    </w:lvl>
    <w:lvl w:ilvl="3" w:tplc="4326766E" w:tentative="1">
      <w:start w:val="1"/>
      <w:numFmt w:val="bullet"/>
      <w:lvlText w:val="•"/>
      <w:lvlJc w:val="left"/>
      <w:pPr>
        <w:tabs>
          <w:tab w:val="num" w:pos="2880"/>
        </w:tabs>
        <w:ind w:left="2880" w:hanging="360"/>
      </w:pPr>
      <w:rPr>
        <w:rFonts w:ascii="Arial" w:hAnsi="Arial" w:hint="default"/>
      </w:rPr>
    </w:lvl>
    <w:lvl w:ilvl="4" w:tplc="F696A0F2" w:tentative="1">
      <w:start w:val="1"/>
      <w:numFmt w:val="bullet"/>
      <w:lvlText w:val="•"/>
      <w:lvlJc w:val="left"/>
      <w:pPr>
        <w:tabs>
          <w:tab w:val="num" w:pos="3600"/>
        </w:tabs>
        <w:ind w:left="3600" w:hanging="360"/>
      </w:pPr>
      <w:rPr>
        <w:rFonts w:ascii="Arial" w:hAnsi="Arial" w:hint="default"/>
      </w:rPr>
    </w:lvl>
    <w:lvl w:ilvl="5" w:tplc="E3946BB4" w:tentative="1">
      <w:start w:val="1"/>
      <w:numFmt w:val="bullet"/>
      <w:lvlText w:val="•"/>
      <w:lvlJc w:val="left"/>
      <w:pPr>
        <w:tabs>
          <w:tab w:val="num" w:pos="4320"/>
        </w:tabs>
        <w:ind w:left="4320" w:hanging="360"/>
      </w:pPr>
      <w:rPr>
        <w:rFonts w:ascii="Arial" w:hAnsi="Arial" w:hint="default"/>
      </w:rPr>
    </w:lvl>
    <w:lvl w:ilvl="6" w:tplc="52366380" w:tentative="1">
      <w:start w:val="1"/>
      <w:numFmt w:val="bullet"/>
      <w:lvlText w:val="•"/>
      <w:lvlJc w:val="left"/>
      <w:pPr>
        <w:tabs>
          <w:tab w:val="num" w:pos="5040"/>
        </w:tabs>
        <w:ind w:left="5040" w:hanging="360"/>
      </w:pPr>
      <w:rPr>
        <w:rFonts w:ascii="Arial" w:hAnsi="Arial" w:hint="default"/>
      </w:rPr>
    </w:lvl>
    <w:lvl w:ilvl="7" w:tplc="A6D4B3D2" w:tentative="1">
      <w:start w:val="1"/>
      <w:numFmt w:val="bullet"/>
      <w:lvlText w:val="•"/>
      <w:lvlJc w:val="left"/>
      <w:pPr>
        <w:tabs>
          <w:tab w:val="num" w:pos="5760"/>
        </w:tabs>
        <w:ind w:left="5760" w:hanging="360"/>
      </w:pPr>
      <w:rPr>
        <w:rFonts w:ascii="Arial" w:hAnsi="Arial" w:hint="default"/>
      </w:rPr>
    </w:lvl>
    <w:lvl w:ilvl="8" w:tplc="1D3ABD7E" w:tentative="1">
      <w:start w:val="1"/>
      <w:numFmt w:val="bullet"/>
      <w:lvlText w:val="•"/>
      <w:lvlJc w:val="left"/>
      <w:pPr>
        <w:tabs>
          <w:tab w:val="num" w:pos="6480"/>
        </w:tabs>
        <w:ind w:left="6480" w:hanging="360"/>
      </w:pPr>
      <w:rPr>
        <w:rFonts w:ascii="Arial" w:hAnsi="Arial" w:hint="default"/>
      </w:rPr>
    </w:lvl>
  </w:abstractNum>
  <w:abstractNum w:abstractNumId="13">
    <w:nsid w:val="6F3E66CD"/>
    <w:multiLevelType w:val="hybridMultilevel"/>
    <w:tmpl w:val="1104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385BFE"/>
    <w:multiLevelType w:val="hybridMultilevel"/>
    <w:tmpl w:val="EE7E0E74"/>
    <w:lvl w:ilvl="0" w:tplc="C8E478BC">
      <w:start w:val="1"/>
      <w:numFmt w:val="bullet"/>
      <w:lvlText w:val="•"/>
      <w:lvlJc w:val="left"/>
      <w:pPr>
        <w:tabs>
          <w:tab w:val="num" w:pos="720"/>
        </w:tabs>
        <w:ind w:left="720" w:hanging="360"/>
      </w:pPr>
      <w:rPr>
        <w:rFonts w:ascii="Arial" w:hAnsi="Arial" w:hint="default"/>
      </w:rPr>
    </w:lvl>
    <w:lvl w:ilvl="1" w:tplc="323A2558">
      <w:start w:val="1"/>
      <w:numFmt w:val="bullet"/>
      <w:lvlText w:val="•"/>
      <w:lvlJc w:val="left"/>
      <w:pPr>
        <w:tabs>
          <w:tab w:val="num" w:pos="1440"/>
        </w:tabs>
        <w:ind w:left="1440" w:hanging="360"/>
      </w:pPr>
      <w:rPr>
        <w:rFonts w:ascii="Arial" w:hAnsi="Arial" w:hint="default"/>
      </w:rPr>
    </w:lvl>
    <w:lvl w:ilvl="2" w:tplc="1FAECC54" w:tentative="1">
      <w:start w:val="1"/>
      <w:numFmt w:val="bullet"/>
      <w:lvlText w:val="•"/>
      <w:lvlJc w:val="left"/>
      <w:pPr>
        <w:tabs>
          <w:tab w:val="num" w:pos="2160"/>
        </w:tabs>
        <w:ind w:left="2160" w:hanging="360"/>
      </w:pPr>
      <w:rPr>
        <w:rFonts w:ascii="Arial" w:hAnsi="Arial" w:hint="default"/>
      </w:rPr>
    </w:lvl>
    <w:lvl w:ilvl="3" w:tplc="4A38B4F4" w:tentative="1">
      <w:start w:val="1"/>
      <w:numFmt w:val="bullet"/>
      <w:lvlText w:val="•"/>
      <w:lvlJc w:val="left"/>
      <w:pPr>
        <w:tabs>
          <w:tab w:val="num" w:pos="2880"/>
        </w:tabs>
        <w:ind w:left="2880" w:hanging="360"/>
      </w:pPr>
      <w:rPr>
        <w:rFonts w:ascii="Arial" w:hAnsi="Arial" w:hint="default"/>
      </w:rPr>
    </w:lvl>
    <w:lvl w:ilvl="4" w:tplc="62E8E8C8" w:tentative="1">
      <w:start w:val="1"/>
      <w:numFmt w:val="bullet"/>
      <w:lvlText w:val="•"/>
      <w:lvlJc w:val="left"/>
      <w:pPr>
        <w:tabs>
          <w:tab w:val="num" w:pos="3600"/>
        </w:tabs>
        <w:ind w:left="3600" w:hanging="360"/>
      </w:pPr>
      <w:rPr>
        <w:rFonts w:ascii="Arial" w:hAnsi="Arial" w:hint="default"/>
      </w:rPr>
    </w:lvl>
    <w:lvl w:ilvl="5" w:tplc="EC6CA0F2" w:tentative="1">
      <w:start w:val="1"/>
      <w:numFmt w:val="bullet"/>
      <w:lvlText w:val="•"/>
      <w:lvlJc w:val="left"/>
      <w:pPr>
        <w:tabs>
          <w:tab w:val="num" w:pos="4320"/>
        </w:tabs>
        <w:ind w:left="4320" w:hanging="360"/>
      </w:pPr>
      <w:rPr>
        <w:rFonts w:ascii="Arial" w:hAnsi="Arial" w:hint="default"/>
      </w:rPr>
    </w:lvl>
    <w:lvl w:ilvl="6" w:tplc="FBFA3BF6" w:tentative="1">
      <w:start w:val="1"/>
      <w:numFmt w:val="bullet"/>
      <w:lvlText w:val="•"/>
      <w:lvlJc w:val="left"/>
      <w:pPr>
        <w:tabs>
          <w:tab w:val="num" w:pos="5040"/>
        </w:tabs>
        <w:ind w:left="5040" w:hanging="360"/>
      </w:pPr>
      <w:rPr>
        <w:rFonts w:ascii="Arial" w:hAnsi="Arial" w:hint="default"/>
      </w:rPr>
    </w:lvl>
    <w:lvl w:ilvl="7" w:tplc="CB1EF5E2" w:tentative="1">
      <w:start w:val="1"/>
      <w:numFmt w:val="bullet"/>
      <w:lvlText w:val="•"/>
      <w:lvlJc w:val="left"/>
      <w:pPr>
        <w:tabs>
          <w:tab w:val="num" w:pos="5760"/>
        </w:tabs>
        <w:ind w:left="5760" w:hanging="360"/>
      </w:pPr>
      <w:rPr>
        <w:rFonts w:ascii="Arial" w:hAnsi="Arial" w:hint="default"/>
      </w:rPr>
    </w:lvl>
    <w:lvl w:ilvl="8" w:tplc="6E3C7B70" w:tentative="1">
      <w:start w:val="1"/>
      <w:numFmt w:val="bullet"/>
      <w:lvlText w:val="•"/>
      <w:lvlJc w:val="left"/>
      <w:pPr>
        <w:tabs>
          <w:tab w:val="num" w:pos="6480"/>
        </w:tabs>
        <w:ind w:left="6480" w:hanging="360"/>
      </w:pPr>
      <w:rPr>
        <w:rFonts w:ascii="Arial" w:hAnsi="Arial" w:hint="default"/>
      </w:rPr>
    </w:lvl>
  </w:abstractNum>
  <w:abstractNum w:abstractNumId="15">
    <w:nsid w:val="74C03CB4"/>
    <w:multiLevelType w:val="hybridMultilevel"/>
    <w:tmpl w:val="50D8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6"/>
  </w:num>
  <w:num w:numId="4">
    <w:abstractNumId w:val="2"/>
  </w:num>
  <w:num w:numId="5">
    <w:abstractNumId w:val="0"/>
  </w:num>
  <w:num w:numId="6">
    <w:abstractNumId w:val="10"/>
  </w:num>
  <w:num w:numId="7">
    <w:abstractNumId w:val="4"/>
  </w:num>
  <w:num w:numId="8">
    <w:abstractNumId w:val="9"/>
  </w:num>
  <w:num w:numId="9">
    <w:abstractNumId w:val="8"/>
  </w:num>
  <w:num w:numId="10">
    <w:abstractNumId w:val="7"/>
  </w:num>
  <w:num w:numId="11">
    <w:abstractNumId w:val="11"/>
  </w:num>
  <w:num w:numId="12">
    <w:abstractNumId w:val="12"/>
  </w:num>
  <w:num w:numId="13">
    <w:abstractNumId w:val="14"/>
  </w:num>
  <w:num w:numId="14">
    <w:abstractNumId w:val="3"/>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827D7"/>
    <w:rsid w:val="0001630F"/>
    <w:rsid w:val="00021BB0"/>
    <w:rsid w:val="0003574B"/>
    <w:rsid w:val="0008713B"/>
    <w:rsid w:val="000B4E7D"/>
    <w:rsid w:val="000C0A92"/>
    <w:rsid w:val="000E6475"/>
    <w:rsid w:val="000F19AB"/>
    <w:rsid w:val="00130790"/>
    <w:rsid w:val="0013235B"/>
    <w:rsid w:val="00150A88"/>
    <w:rsid w:val="00157D0A"/>
    <w:rsid w:val="00170557"/>
    <w:rsid w:val="00186C52"/>
    <w:rsid w:val="001C19C7"/>
    <w:rsid w:val="001C4823"/>
    <w:rsid w:val="001F16C9"/>
    <w:rsid w:val="0020036B"/>
    <w:rsid w:val="00205D7C"/>
    <w:rsid w:val="00217D57"/>
    <w:rsid w:val="002206B7"/>
    <w:rsid w:val="00230AF9"/>
    <w:rsid w:val="00273E7C"/>
    <w:rsid w:val="002837CF"/>
    <w:rsid w:val="002A0E50"/>
    <w:rsid w:val="002B6940"/>
    <w:rsid w:val="002C7074"/>
    <w:rsid w:val="00322BC3"/>
    <w:rsid w:val="00325C84"/>
    <w:rsid w:val="00330FB3"/>
    <w:rsid w:val="0035320D"/>
    <w:rsid w:val="0036028A"/>
    <w:rsid w:val="0036239A"/>
    <w:rsid w:val="00372BAB"/>
    <w:rsid w:val="003B07CF"/>
    <w:rsid w:val="003D5277"/>
    <w:rsid w:val="003E043E"/>
    <w:rsid w:val="003E5273"/>
    <w:rsid w:val="003F1AAA"/>
    <w:rsid w:val="003F7848"/>
    <w:rsid w:val="00403982"/>
    <w:rsid w:val="004166FC"/>
    <w:rsid w:val="0042767F"/>
    <w:rsid w:val="00437CD6"/>
    <w:rsid w:val="00474C0C"/>
    <w:rsid w:val="00486676"/>
    <w:rsid w:val="00494388"/>
    <w:rsid w:val="004A2D65"/>
    <w:rsid w:val="004B0F5C"/>
    <w:rsid w:val="004B744F"/>
    <w:rsid w:val="004E10E1"/>
    <w:rsid w:val="00515D23"/>
    <w:rsid w:val="0052160F"/>
    <w:rsid w:val="005268C9"/>
    <w:rsid w:val="00552126"/>
    <w:rsid w:val="00572D0D"/>
    <w:rsid w:val="005A7693"/>
    <w:rsid w:val="005C0DF1"/>
    <w:rsid w:val="005C37CC"/>
    <w:rsid w:val="005C4D8E"/>
    <w:rsid w:val="005C637D"/>
    <w:rsid w:val="005E5BF3"/>
    <w:rsid w:val="005F7C19"/>
    <w:rsid w:val="00632D45"/>
    <w:rsid w:val="00636CFD"/>
    <w:rsid w:val="006633A6"/>
    <w:rsid w:val="006A76F1"/>
    <w:rsid w:val="007511A7"/>
    <w:rsid w:val="00766449"/>
    <w:rsid w:val="00785351"/>
    <w:rsid w:val="00797368"/>
    <w:rsid w:val="007B3281"/>
    <w:rsid w:val="007C21D9"/>
    <w:rsid w:val="0080030F"/>
    <w:rsid w:val="00813606"/>
    <w:rsid w:val="008575D2"/>
    <w:rsid w:val="0089669A"/>
    <w:rsid w:val="008A1069"/>
    <w:rsid w:val="008A2DAE"/>
    <w:rsid w:val="0090778E"/>
    <w:rsid w:val="00913E67"/>
    <w:rsid w:val="0092209D"/>
    <w:rsid w:val="009264FE"/>
    <w:rsid w:val="00934597"/>
    <w:rsid w:val="00942B28"/>
    <w:rsid w:val="009562EB"/>
    <w:rsid w:val="0098547D"/>
    <w:rsid w:val="00993E0C"/>
    <w:rsid w:val="009949CD"/>
    <w:rsid w:val="009A3F15"/>
    <w:rsid w:val="009F449F"/>
    <w:rsid w:val="00A03282"/>
    <w:rsid w:val="00A10D15"/>
    <w:rsid w:val="00A55073"/>
    <w:rsid w:val="00A600CD"/>
    <w:rsid w:val="00A617B8"/>
    <w:rsid w:val="00A67835"/>
    <w:rsid w:val="00A85A29"/>
    <w:rsid w:val="00AA1900"/>
    <w:rsid w:val="00AC1DC1"/>
    <w:rsid w:val="00AF5974"/>
    <w:rsid w:val="00B05843"/>
    <w:rsid w:val="00B2199D"/>
    <w:rsid w:val="00B263BD"/>
    <w:rsid w:val="00B37C82"/>
    <w:rsid w:val="00B5284F"/>
    <w:rsid w:val="00B94ABA"/>
    <w:rsid w:val="00BC52E0"/>
    <w:rsid w:val="00BF552A"/>
    <w:rsid w:val="00C00571"/>
    <w:rsid w:val="00C3002F"/>
    <w:rsid w:val="00C33EB4"/>
    <w:rsid w:val="00C64490"/>
    <w:rsid w:val="00C7031B"/>
    <w:rsid w:val="00C77D91"/>
    <w:rsid w:val="00C8782D"/>
    <w:rsid w:val="00CA0083"/>
    <w:rsid w:val="00CC1E19"/>
    <w:rsid w:val="00CC5A36"/>
    <w:rsid w:val="00CF1B45"/>
    <w:rsid w:val="00CF7AD1"/>
    <w:rsid w:val="00CF7F07"/>
    <w:rsid w:val="00D64789"/>
    <w:rsid w:val="00D71FA7"/>
    <w:rsid w:val="00D979AF"/>
    <w:rsid w:val="00DD6F79"/>
    <w:rsid w:val="00DE31A9"/>
    <w:rsid w:val="00DF5FE2"/>
    <w:rsid w:val="00DF6AEB"/>
    <w:rsid w:val="00E03B84"/>
    <w:rsid w:val="00E15B31"/>
    <w:rsid w:val="00E21BB9"/>
    <w:rsid w:val="00E2219B"/>
    <w:rsid w:val="00E8104E"/>
    <w:rsid w:val="00E8351E"/>
    <w:rsid w:val="00EA3927"/>
    <w:rsid w:val="00EA75E1"/>
    <w:rsid w:val="00ED7041"/>
    <w:rsid w:val="00EE268A"/>
    <w:rsid w:val="00EF5EBA"/>
    <w:rsid w:val="00F37EE1"/>
    <w:rsid w:val="00F5768F"/>
    <w:rsid w:val="00F63EAE"/>
    <w:rsid w:val="00F668AF"/>
    <w:rsid w:val="00F827D7"/>
    <w:rsid w:val="00FE4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st Bullet"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before="120" w:after="120" w:line="240" w:lineRule="auto"/>
    </w:pPr>
    <w:rPr>
      <w:rFonts w:ascii="Times New Roman" w:eastAsia="Times New Roman" w:hAnsi="Times New Roman" w:cs="Times New Roman"/>
      <w:color w:val="000000"/>
      <w:sz w:val="24"/>
    </w:rPr>
  </w:style>
  <w:style w:type="paragraph" w:styleId="Heading1">
    <w:name w:val="heading 1"/>
    <w:basedOn w:val="Normal"/>
    <w:next w:val="Normal"/>
    <w:pPr>
      <w:spacing w:before="240" w:after="60"/>
      <w:ind w:left="720" w:hanging="359"/>
      <w:outlineLvl w:val="0"/>
    </w:pPr>
    <w:rPr>
      <w:b/>
      <w:sz w:val="28"/>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ind w:left="720"/>
      <w:outlineLvl w:val="2"/>
    </w:pPr>
    <w:rPr>
      <w:sz w:val="36"/>
    </w:rPr>
  </w:style>
  <w:style w:type="paragraph" w:styleId="Heading4">
    <w:name w:val="heading 4"/>
    <w:basedOn w:val="Normal"/>
    <w:next w:val="Normal"/>
    <w:pPr>
      <w:spacing w:before="240" w:after="40"/>
      <w:contextualSpacing/>
      <w:outlineLvl w:val="3"/>
    </w:pPr>
    <w:rPr>
      <w:b/>
    </w:rPr>
  </w:style>
  <w:style w:type="paragraph" w:styleId="Heading5">
    <w:name w:val="heading 5"/>
    <w:basedOn w:val="Normal"/>
    <w:next w:val="Normal"/>
    <w:pPr>
      <w:spacing w:before="220" w:after="40"/>
      <w:contextualSpacing/>
      <w:outlineLvl w:val="4"/>
    </w:pPr>
    <w:rPr>
      <w:b/>
      <w:sz w:val="22"/>
    </w:rPr>
  </w:style>
  <w:style w:type="paragraph" w:styleId="Heading6">
    <w:name w:val="heading 6"/>
    <w:basedOn w:val="Normal"/>
    <w:next w:val="Normal"/>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5C0DF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DF1"/>
    <w:rPr>
      <w:rFonts w:ascii="Tahoma" w:eastAsia="Times New Roman" w:hAnsi="Tahoma" w:cs="Tahoma"/>
      <w:color w:val="000000"/>
      <w:sz w:val="16"/>
      <w:szCs w:val="16"/>
    </w:rPr>
  </w:style>
  <w:style w:type="character" w:styleId="Hyperlink">
    <w:name w:val="Hyperlink"/>
    <w:basedOn w:val="DefaultParagraphFont"/>
    <w:rsid w:val="008A2DAE"/>
    <w:rPr>
      <w:color w:val="0000FF"/>
      <w:u w:val="single"/>
    </w:rPr>
  </w:style>
  <w:style w:type="paragraph" w:styleId="ListParagraph">
    <w:name w:val="List Paragraph"/>
    <w:basedOn w:val="Normal"/>
    <w:uiPriority w:val="34"/>
    <w:qFormat/>
    <w:rsid w:val="008A2DAE"/>
    <w:pPr>
      <w:ind w:left="720"/>
      <w:contextualSpacing/>
    </w:pPr>
    <w:rPr>
      <w:color w:val="auto"/>
      <w:szCs w:val="24"/>
    </w:rPr>
  </w:style>
  <w:style w:type="paragraph" w:customStyle="1" w:styleId="Normal1">
    <w:name w:val="Normal1"/>
    <w:rsid w:val="00C64490"/>
    <w:pPr>
      <w:suppressAutoHyphens/>
      <w:spacing w:after="0"/>
    </w:pPr>
    <w:rPr>
      <w:rFonts w:ascii="Arial" w:eastAsia="Arial" w:hAnsi="Arial" w:cs="Arial"/>
      <w:color w:val="000000"/>
      <w:kern w:val="2"/>
      <w:lang w:eastAsia="ar-SA"/>
    </w:rPr>
  </w:style>
  <w:style w:type="paragraph" w:styleId="NoSpacing">
    <w:name w:val="No Spacing"/>
    <w:uiPriority w:val="1"/>
    <w:qFormat/>
    <w:rsid w:val="00DF6AEB"/>
    <w:pPr>
      <w:spacing w:after="0" w:line="240" w:lineRule="auto"/>
    </w:pPr>
    <w:rPr>
      <w:rFonts w:ascii="Times New Roman" w:eastAsia="Times New Roman" w:hAnsi="Times New Roman" w:cs="Times New Roman"/>
      <w:color w:val="000000"/>
      <w:sz w:val="24"/>
    </w:rPr>
  </w:style>
  <w:style w:type="paragraph" w:styleId="Caption">
    <w:name w:val="caption"/>
    <w:basedOn w:val="Normal"/>
    <w:next w:val="Normal"/>
    <w:uiPriority w:val="35"/>
    <w:unhideWhenUsed/>
    <w:qFormat/>
    <w:rsid w:val="0008713B"/>
    <w:pPr>
      <w:keepNext/>
      <w:spacing w:after="0"/>
      <w:jc w:val="center"/>
    </w:pPr>
    <w:rPr>
      <w:rFonts w:ascii="Calibri" w:hAnsi="Calibri"/>
      <w:b/>
      <w:bCs/>
      <w:color w:val="auto"/>
      <w:sz w:val="20"/>
      <w:szCs w:val="20"/>
    </w:rPr>
  </w:style>
  <w:style w:type="paragraph" w:styleId="BodyText">
    <w:name w:val="Body Text"/>
    <w:link w:val="BodyTextChar"/>
    <w:qFormat/>
    <w:rsid w:val="00797368"/>
    <w:pPr>
      <w:spacing w:before="120" w:after="0" w:line="240" w:lineRule="auto"/>
      <w:ind w:left="1080"/>
    </w:pPr>
    <w:rPr>
      <w:rFonts w:ascii="Calibri" w:eastAsia="Times New Roman" w:hAnsi="Calibri" w:cs="Times New Roman"/>
      <w:sz w:val="20"/>
      <w:szCs w:val="24"/>
    </w:rPr>
  </w:style>
  <w:style w:type="character" w:customStyle="1" w:styleId="BodyTextChar">
    <w:name w:val="Body Text Char"/>
    <w:basedOn w:val="DefaultParagraphFont"/>
    <w:link w:val="BodyText"/>
    <w:rsid w:val="00797368"/>
    <w:rPr>
      <w:rFonts w:ascii="Calibri" w:eastAsia="Times New Roman" w:hAnsi="Calibri" w:cs="Times New Roman"/>
      <w:sz w:val="20"/>
      <w:szCs w:val="24"/>
    </w:rPr>
  </w:style>
  <w:style w:type="paragraph" w:styleId="ListBullet">
    <w:name w:val="List Bullet"/>
    <w:qFormat/>
    <w:rsid w:val="00797368"/>
    <w:pPr>
      <w:widowControl w:val="0"/>
      <w:numPr>
        <w:numId w:val="8"/>
      </w:numPr>
      <w:spacing w:before="120" w:after="0" w:line="240" w:lineRule="auto"/>
    </w:pPr>
    <w:rPr>
      <w:rFonts w:ascii="Calibri" w:eastAsia="Times New Roman" w:hAnsi="Calibri" w:cs="Times New Roman"/>
      <w:sz w:val="20"/>
      <w:szCs w:val="20"/>
    </w:rPr>
  </w:style>
  <w:style w:type="character" w:styleId="CommentReference">
    <w:name w:val="annotation reference"/>
    <w:rsid w:val="00797368"/>
    <w:rPr>
      <w:sz w:val="16"/>
      <w:szCs w:val="16"/>
    </w:rPr>
  </w:style>
  <w:style w:type="paragraph" w:styleId="CommentText">
    <w:name w:val="annotation text"/>
    <w:basedOn w:val="Normal"/>
    <w:link w:val="CommentTextChar"/>
    <w:rsid w:val="00797368"/>
    <w:pPr>
      <w:spacing w:after="0"/>
    </w:pPr>
    <w:rPr>
      <w:rFonts w:ascii="Calibri" w:hAnsi="Calibri"/>
      <w:color w:val="auto"/>
      <w:sz w:val="20"/>
      <w:szCs w:val="20"/>
    </w:rPr>
  </w:style>
  <w:style w:type="character" w:customStyle="1" w:styleId="CommentTextChar">
    <w:name w:val="Comment Text Char"/>
    <w:basedOn w:val="DefaultParagraphFont"/>
    <w:link w:val="CommentText"/>
    <w:rsid w:val="00797368"/>
    <w:rPr>
      <w:rFonts w:ascii="Calibri" w:eastAsia="Times New Roman" w:hAnsi="Calibri" w:cs="Times New Roman"/>
      <w:sz w:val="20"/>
      <w:szCs w:val="20"/>
    </w:rPr>
  </w:style>
  <w:style w:type="paragraph" w:customStyle="1" w:styleId="TableText1">
    <w:name w:val="Table Text 1"/>
    <w:rsid w:val="00A600CD"/>
    <w:pPr>
      <w:spacing w:before="60" w:after="60" w:line="240" w:lineRule="auto"/>
    </w:pPr>
    <w:rPr>
      <w:rFonts w:ascii="Calibri" w:eastAsia="Times New Roman" w:hAnsi="Calibri" w:cs="Arial"/>
      <w:sz w:val="20"/>
      <w:szCs w:val="24"/>
    </w:rPr>
  </w:style>
  <w:style w:type="paragraph" w:customStyle="1" w:styleId="TableBullet1">
    <w:name w:val="Table Bullet 1"/>
    <w:rsid w:val="00E21BB9"/>
    <w:pPr>
      <w:numPr>
        <w:numId w:val="9"/>
      </w:numPr>
      <w:spacing w:before="40" w:after="40" w:line="240" w:lineRule="auto"/>
    </w:pPr>
    <w:rPr>
      <w:rFonts w:ascii="Calibri" w:eastAsia="Times New Roman" w:hAnsi="Calibri" w:cs="Times New Roman"/>
      <w:sz w:val="20"/>
      <w:szCs w:val="20"/>
    </w:rPr>
  </w:style>
  <w:style w:type="paragraph" w:customStyle="1" w:styleId="TableHeading">
    <w:name w:val="Table Heading"/>
    <w:rsid w:val="00E21BB9"/>
    <w:pPr>
      <w:spacing w:before="60" w:after="60" w:line="240" w:lineRule="auto"/>
      <w:ind w:left="72" w:right="72"/>
    </w:pPr>
    <w:rPr>
      <w:rFonts w:ascii="Calibri" w:eastAsia="Times New Roman" w:hAnsi="Calibri" w:cs="Times New Roman"/>
      <w:color w:val="FFFFFF"/>
      <w:sz w:val="20"/>
      <w:szCs w:val="20"/>
    </w:rPr>
  </w:style>
  <w:style w:type="paragraph" w:styleId="CommentSubject">
    <w:name w:val="annotation subject"/>
    <w:basedOn w:val="CommentText"/>
    <w:next w:val="CommentText"/>
    <w:link w:val="CommentSubjectChar"/>
    <w:uiPriority w:val="99"/>
    <w:semiHidden/>
    <w:unhideWhenUsed/>
    <w:rsid w:val="00CF7F07"/>
    <w:pPr>
      <w:spacing w:after="120"/>
    </w:pPr>
    <w:rPr>
      <w:rFonts w:ascii="Times New Roman" w:hAnsi="Times New Roman"/>
      <w:b/>
      <w:bCs/>
      <w:color w:val="000000"/>
    </w:rPr>
  </w:style>
  <w:style w:type="character" w:customStyle="1" w:styleId="CommentSubjectChar">
    <w:name w:val="Comment Subject Char"/>
    <w:basedOn w:val="CommentTextChar"/>
    <w:link w:val="CommentSubject"/>
    <w:uiPriority w:val="99"/>
    <w:semiHidden/>
    <w:rsid w:val="00CF7F07"/>
    <w:rPr>
      <w:rFonts w:ascii="Times New Roman" w:eastAsia="Times New Roman" w:hAnsi="Times New Roman" w:cs="Times New Roman"/>
      <w:b/>
      <w:bCs/>
      <w:color w:val="000000"/>
      <w:sz w:val="20"/>
      <w:szCs w:val="20"/>
    </w:rPr>
  </w:style>
  <w:style w:type="paragraph" w:styleId="Revision">
    <w:name w:val="Revision"/>
    <w:hidden/>
    <w:uiPriority w:val="99"/>
    <w:semiHidden/>
    <w:rsid w:val="00CF7F07"/>
    <w:pPr>
      <w:spacing w:after="0" w:line="240" w:lineRule="auto"/>
    </w:pPr>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03574B"/>
    <w:pPr>
      <w:tabs>
        <w:tab w:val="center" w:pos="4680"/>
        <w:tab w:val="right" w:pos="9360"/>
      </w:tabs>
      <w:spacing w:before="0" w:after="0"/>
    </w:pPr>
  </w:style>
  <w:style w:type="character" w:customStyle="1" w:styleId="HeaderChar">
    <w:name w:val="Header Char"/>
    <w:basedOn w:val="DefaultParagraphFont"/>
    <w:link w:val="Header"/>
    <w:uiPriority w:val="99"/>
    <w:rsid w:val="0003574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3574B"/>
    <w:pPr>
      <w:tabs>
        <w:tab w:val="center" w:pos="4680"/>
        <w:tab w:val="right" w:pos="9360"/>
      </w:tabs>
      <w:spacing w:before="0" w:after="0"/>
    </w:pPr>
  </w:style>
  <w:style w:type="character" w:customStyle="1" w:styleId="FooterChar">
    <w:name w:val="Footer Char"/>
    <w:basedOn w:val="DefaultParagraphFont"/>
    <w:link w:val="Footer"/>
    <w:uiPriority w:val="99"/>
    <w:rsid w:val="0003574B"/>
    <w:rPr>
      <w:rFonts w:ascii="Times New Roman" w:eastAsia="Times New Roman" w:hAnsi="Times New Roman" w:cs="Times New Roman"/>
      <w:color w:val="000000"/>
      <w:sz w:val="24"/>
    </w:rPr>
  </w:style>
  <w:style w:type="character" w:styleId="Strong">
    <w:name w:val="Strong"/>
    <w:basedOn w:val="DefaultParagraphFont"/>
    <w:uiPriority w:val="22"/>
    <w:qFormat/>
    <w:rsid w:val="00F37EE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st Bullet"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before="120" w:after="120" w:line="240" w:lineRule="auto"/>
    </w:pPr>
    <w:rPr>
      <w:rFonts w:ascii="Times New Roman" w:eastAsia="Times New Roman" w:hAnsi="Times New Roman" w:cs="Times New Roman"/>
      <w:color w:val="000000"/>
      <w:sz w:val="24"/>
    </w:rPr>
  </w:style>
  <w:style w:type="paragraph" w:styleId="Heading1">
    <w:name w:val="heading 1"/>
    <w:basedOn w:val="Normal"/>
    <w:next w:val="Normal"/>
    <w:pPr>
      <w:spacing w:before="240" w:after="60"/>
      <w:ind w:left="720" w:hanging="359"/>
      <w:outlineLvl w:val="0"/>
    </w:pPr>
    <w:rPr>
      <w:b/>
      <w:sz w:val="28"/>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ind w:left="720"/>
      <w:outlineLvl w:val="2"/>
    </w:pPr>
    <w:rPr>
      <w:sz w:val="36"/>
    </w:rPr>
  </w:style>
  <w:style w:type="paragraph" w:styleId="Heading4">
    <w:name w:val="heading 4"/>
    <w:basedOn w:val="Normal"/>
    <w:next w:val="Normal"/>
    <w:pPr>
      <w:spacing w:before="240" w:after="40"/>
      <w:contextualSpacing/>
      <w:outlineLvl w:val="3"/>
    </w:pPr>
    <w:rPr>
      <w:b/>
    </w:rPr>
  </w:style>
  <w:style w:type="paragraph" w:styleId="Heading5">
    <w:name w:val="heading 5"/>
    <w:basedOn w:val="Normal"/>
    <w:next w:val="Normal"/>
    <w:pPr>
      <w:spacing w:before="220" w:after="40"/>
      <w:contextualSpacing/>
      <w:outlineLvl w:val="4"/>
    </w:pPr>
    <w:rPr>
      <w:b/>
      <w:sz w:val="22"/>
    </w:rPr>
  </w:style>
  <w:style w:type="paragraph" w:styleId="Heading6">
    <w:name w:val="heading 6"/>
    <w:basedOn w:val="Normal"/>
    <w:next w:val="Normal"/>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5C0DF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DF1"/>
    <w:rPr>
      <w:rFonts w:ascii="Tahoma" w:eastAsia="Times New Roman" w:hAnsi="Tahoma" w:cs="Tahoma"/>
      <w:color w:val="000000"/>
      <w:sz w:val="16"/>
      <w:szCs w:val="16"/>
    </w:rPr>
  </w:style>
  <w:style w:type="character" w:styleId="Hyperlink">
    <w:name w:val="Hyperlink"/>
    <w:basedOn w:val="DefaultParagraphFont"/>
    <w:rsid w:val="008A2DAE"/>
    <w:rPr>
      <w:color w:val="0000FF"/>
      <w:u w:val="single"/>
    </w:rPr>
  </w:style>
  <w:style w:type="paragraph" w:styleId="ListParagraph">
    <w:name w:val="List Paragraph"/>
    <w:basedOn w:val="Normal"/>
    <w:uiPriority w:val="34"/>
    <w:qFormat/>
    <w:rsid w:val="008A2DAE"/>
    <w:pPr>
      <w:ind w:left="720"/>
      <w:contextualSpacing/>
    </w:pPr>
    <w:rPr>
      <w:color w:val="auto"/>
      <w:szCs w:val="24"/>
    </w:rPr>
  </w:style>
  <w:style w:type="paragraph" w:customStyle="1" w:styleId="Normal1">
    <w:name w:val="Normal1"/>
    <w:rsid w:val="00C64490"/>
    <w:pPr>
      <w:suppressAutoHyphens/>
      <w:spacing w:after="0"/>
    </w:pPr>
    <w:rPr>
      <w:rFonts w:ascii="Arial" w:eastAsia="Arial" w:hAnsi="Arial" w:cs="Arial"/>
      <w:color w:val="000000"/>
      <w:kern w:val="2"/>
      <w:lang w:eastAsia="ar-SA"/>
    </w:rPr>
  </w:style>
  <w:style w:type="paragraph" w:styleId="NoSpacing">
    <w:name w:val="No Spacing"/>
    <w:uiPriority w:val="1"/>
    <w:qFormat/>
    <w:rsid w:val="00DF6AEB"/>
    <w:pPr>
      <w:spacing w:after="0" w:line="240" w:lineRule="auto"/>
    </w:pPr>
    <w:rPr>
      <w:rFonts w:ascii="Times New Roman" w:eastAsia="Times New Roman" w:hAnsi="Times New Roman" w:cs="Times New Roman"/>
      <w:color w:val="000000"/>
      <w:sz w:val="24"/>
    </w:rPr>
  </w:style>
  <w:style w:type="paragraph" w:styleId="Caption">
    <w:name w:val="caption"/>
    <w:basedOn w:val="Normal"/>
    <w:next w:val="Normal"/>
    <w:uiPriority w:val="35"/>
    <w:unhideWhenUsed/>
    <w:qFormat/>
    <w:rsid w:val="0008713B"/>
    <w:pPr>
      <w:keepNext/>
      <w:spacing w:after="0"/>
      <w:jc w:val="center"/>
    </w:pPr>
    <w:rPr>
      <w:rFonts w:ascii="Calibri" w:hAnsi="Calibri"/>
      <w:b/>
      <w:bCs/>
      <w:color w:val="auto"/>
      <w:sz w:val="20"/>
      <w:szCs w:val="20"/>
    </w:rPr>
  </w:style>
  <w:style w:type="paragraph" w:styleId="BodyText">
    <w:name w:val="Body Text"/>
    <w:link w:val="BodyTextChar"/>
    <w:qFormat/>
    <w:rsid w:val="00797368"/>
    <w:pPr>
      <w:spacing w:before="120" w:after="0" w:line="240" w:lineRule="auto"/>
      <w:ind w:left="1080"/>
    </w:pPr>
    <w:rPr>
      <w:rFonts w:ascii="Calibri" w:eastAsia="Times New Roman" w:hAnsi="Calibri" w:cs="Times New Roman"/>
      <w:sz w:val="20"/>
      <w:szCs w:val="24"/>
    </w:rPr>
  </w:style>
  <w:style w:type="character" w:customStyle="1" w:styleId="BodyTextChar">
    <w:name w:val="Body Text Char"/>
    <w:basedOn w:val="DefaultParagraphFont"/>
    <w:link w:val="BodyText"/>
    <w:rsid w:val="00797368"/>
    <w:rPr>
      <w:rFonts w:ascii="Calibri" w:eastAsia="Times New Roman" w:hAnsi="Calibri" w:cs="Times New Roman"/>
      <w:sz w:val="20"/>
      <w:szCs w:val="24"/>
    </w:rPr>
  </w:style>
  <w:style w:type="paragraph" w:styleId="ListBullet">
    <w:name w:val="List Bullet"/>
    <w:qFormat/>
    <w:rsid w:val="00797368"/>
    <w:pPr>
      <w:widowControl w:val="0"/>
      <w:numPr>
        <w:numId w:val="8"/>
      </w:numPr>
      <w:spacing w:before="120" w:after="0" w:line="240" w:lineRule="auto"/>
    </w:pPr>
    <w:rPr>
      <w:rFonts w:ascii="Calibri" w:eastAsia="Times New Roman" w:hAnsi="Calibri" w:cs="Times New Roman"/>
      <w:sz w:val="20"/>
      <w:szCs w:val="20"/>
    </w:rPr>
  </w:style>
  <w:style w:type="character" w:styleId="CommentReference">
    <w:name w:val="annotation reference"/>
    <w:rsid w:val="00797368"/>
    <w:rPr>
      <w:sz w:val="16"/>
      <w:szCs w:val="16"/>
    </w:rPr>
  </w:style>
  <w:style w:type="paragraph" w:styleId="CommentText">
    <w:name w:val="annotation text"/>
    <w:basedOn w:val="Normal"/>
    <w:link w:val="CommentTextChar"/>
    <w:rsid w:val="00797368"/>
    <w:pPr>
      <w:spacing w:after="0"/>
    </w:pPr>
    <w:rPr>
      <w:rFonts w:ascii="Calibri" w:hAnsi="Calibri"/>
      <w:color w:val="auto"/>
      <w:sz w:val="20"/>
      <w:szCs w:val="20"/>
    </w:rPr>
  </w:style>
  <w:style w:type="character" w:customStyle="1" w:styleId="CommentTextChar">
    <w:name w:val="Comment Text Char"/>
    <w:basedOn w:val="DefaultParagraphFont"/>
    <w:link w:val="CommentText"/>
    <w:rsid w:val="00797368"/>
    <w:rPr>
      <w:rFonts w:ascii="Calibri" w:eastAsia="Times New Roman" w:hAnsi="Calibri" w:cs="Times New Roman"/>
      <w:sz w:val="20"/>
      <w:szCs w:val="20"/>
    </w:rPr>
  </w:style>
  <w:style w:type="paragraph" w:customStyle="1" w:styleId="TableText1">
    <w:name w:val="Table Text 1"/>
    <w:rsid w:val="00A600CD"/>
    <w:pPr>
      <w:spacing w:before="60" w:after="60" w:line="240" w:lineRule="auto"/>
    </w:pPr>
    <w:rPr>
      <w:rFonts w:ascii="Calibri" w:eastAsia="Times New Roman" w:hAnsi="Calibri" w:cs="Arial"/>
      <w:sz w:val="20"/>
      <w:szCs w:val="24"/>
    </w:rPr>
  </w:style>
  <w:style w:type="paragraph" w:customStyle="1" w:styleId="TableBullet1">
    <w:name w:val="Table Bullet 1"/>
    <w:rsid w:val="00E21BB9"/>
    <w:pPr>
      <w:numPr>
        <w:numId w:val="9"/>
      </w:numPr>
      <w:spacing w:before="40" w:after="40" w:line="240" w:lineRule="auto"/>
    </w:pPr>
    <w:rPr>
      <w:rFonts w:ascii="Calibri" w:eastAsia="Times New Roman" w:hAnsi="Calibri" w:cs="Times New Roman"/>
      <w:sz w:val="20"/>
      <w:szCs w:val="20"/>
    </w:rPr>
  </w:style>
  <w:style w:type="paragraph" w:customStyle="1" w:styleId="TableHeading">
    <w:name w:val="Table Heading"/>
    <w:rsid w:val="00E21BB9"/>
    <w:pPr>
      <w:spacing w:before="60" w:after="60" w:line="240" w:lineRule="auto"/>
      <w:ind w:left="72" w:right="72"/>
    </w:pPr>
    <w:rPr>
      <w:rFonts w:ascii="Calibri" w:eastAsia="Times New Roman" w:hAnsi="Calibri" w:cs="Times New Roman"/>
      <w:color w:val="FFFFFF"/>
      <w:sz w:val="20"/>
      <w:szCs w:val="20"/>
    </w:rPr>
  </w:style>
  <w:style w:type="paragraph" w:styleId="CommentSubject">
    <w:name w:val="annotation subject"/>
    <w:basedOn w:val="CommentText"/>
    <w:next w:val="CommentText"/>
    <w:link w:val="CommentSubjectChar"/>
    <w:uiPriority w:val="99"/>
    <w:semiHidden/>
    <w:unhideWhenUsed/>
    <w:rsid w:val="00CF7F07"/>
    <w:pPr>
      <w:spacing w:after="120"/>
    </w:pPr>
    <w:rPr>
      <w:rFonts w:ascii="Times New Roman" w:hAnsi="Times New Roman"/>
      <w:b/>
      <w:bCs/>
      <w:color w:val="000000"/>
    </w:rPr>
  </w:style>
  <w:style w:type="character" w:customStyle="1" w:styleId="CommentSubjectChar">
    <w:name w:val="Comment Subject Char"/>
    <w:basedOn w:val="CommentTextChar"/>
    <w:link w:val="CommentSubject"/>
    <w:uiPriority w:val="99"/>
    <w:semiHidden/>
    <w:rsid w:val="00CF7F07"/>
    <w:rPr>
      <w:rFonts w:ascii="Times New Roman" w:eastAsia="Times New Roman" w:hAnsi="Times New Roman" w:cs="Times New Roman"/>
      <w:b/>
      <w:bCs/>
      <w:color w:val="000000"/>
      <w:sz w:val="20"/>
      <w:szCs w:val="20"/>
    </w:rPr>
  </w:style>
  <w:style w:type="paragraph" w:styleId="Revision">
    <w:name w:val="Revision"/>
    <w:hidden/>
    <w:uiPriority w:val="99"/>
    <w:semiHidden/>
    <w:rsid w:val="00CF7F07"/>
    <w:pPr>
      <w:spacing w:after="0" w:line="240" w:lineRule="auto"/>
    </w:pPr>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03574B"/>
    <w:pPr>
      <w:tabs>
        <w:tab w:val="center" w:pos="4680"/>
        <w:tab w:val="right" w:pos="9360"/>
      </w:tabs>
      <w:spacing w:before="0" w:after="0"/>
    </w:pPr>
  </w:style>
  <w:style w:type="character" w:customStyle="1" w:styleId="HeaderChar">
    <w:name w:val="Header Char"/>
    <w:basedOn w:val="DefaultParagraphFont"/>
    <w:link w:val="Header"/>
    <w:uiPriority w:val="99"/>
    <w:rsid w:val="0003574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3574B"/>
    <w:pPr>
      <w:tabs>
        <w:tab w:val="center" w:pos="4680"/>
        <w:tab w:val="right" w:pos="9360"/>
      </w:tabs>
      <w:spacing w:before="0" w:after="0"/>
    </w:pPr>
  </w:style>
  <w:style w:type="character" w:customStyle="1" w:styleId="FooterChar">
    <w:name w:val="Footer Char"/>
    <w:basedOn w:val="DefaultParagraphFont"/>
    <w:link w:val="Footer"/>
    <w:uiPriority w:val="99"/>
    <w:rsid w:val="0003574B"/>
    <w:rPr>
      <w:rFonts w:ascii="Times New Roman" w:eastAsia="Times New Roman" w:hAnsi="Times New Roman" w:cs="Times New Roman"/>
      <w:color w:val="000000"/>
      <w:sz w:val="24"/>
    </w:rPr>
  </w:style>
  <w:style w:type="character" w:styleId="Strong">
    <w:name w:val="Strong"/>
    <w:basedOn w:val="DefaultParagraphFont"/>
    <w:uiPriority w:val="22"/>
    <w:qFormat/>
    <w:rsid w:val="00F37E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359185">
      <w:bodyDiv w:val="1"/>
      <w:marLeft w:val="0"/>
      <w:marRight w:val="0"/>
      <w:marTop w:val="0"/>
      <w:marBottom w:val="0"/>
      <w:divBdr>
        <w:top w:val="none" w:sz="0" w:space="0" w:color="auto"/>
        <w:left w:val="none" w:sz="0" w:space="0" w:color="auto"/>
        <w:bottom w:val="none" w:sz="0" w:space="0" w:color="auto"/>
        <w:right w:val="none" w:sz="0" w:space="0" w:color="auto"/>
      </w:divBdr>
      <w:divsChild>
        <w:div w:id="1492333088">
          <w:marLeft w:val="1440"/>
          <w:marRight w:val="0"/>
          <w:marTop w:val="67"/>
          <w:marBottom w:val="0"/>
          <w:divBdr>
            <w:top w:val="none" w:sz="0" w:space="0" w:color="auto"/>
            <w:left w:val="none" w:sz="0" w:space="0" w:color="auto"/>
            <w:bottom w:val="none" w:sz="0" w:space="0" w:color="auto"/>
            <w:right w:val="none" w:sz="0" w:space="0" w:color="auto"/>
          </w:divBdr>
        </w:div>
        <w:div w:id="489755632">
          <w:marLeft w:val="1440"/>
          <w:marRight w:val="0"/>
          <w:marTop w:val="67"/>
          <w:marBottom w:val="0"/>
          <w:divBdr>
            <w:top w:val="none" w:sz="0" w:space="0" w:color="auto"/>
            <w:left w:val="none" w:sz="0" w:space="0" w:color="auto"/>
            <w:bottom w:val="none" w:sz="0" w:space="0" w:color="auto"/>
            <w:right w:val="none" w:sz="0" w:space="0" w:color="auto"/>
          </w:divBdr>
        </w:div>
        <w:div w:id="928738463">
          <w:marLeft w:val="1440"/>
          <w:marRight w:val="0"/>
          <w:marTop w:val="67"/>
          <w:marBottom w:val="0"/>
          <w:divBdr>
            <w:top w:val="none" w:sz="0" w:space="0" w:color="auto"/>
            <w:left w:val="none" w:sz="0" w:space="0" w:color="auto"/>
            <w:bottom w:val="none" w:sz="0" w:space="0" w:color="auto"/>
            <w:right w:val="none" w:sz="0" w:space="0" w:color="auto"/>
          </w:divBdr>
        </w:div>
        <w:div w:id="1135179994">
          <w:marLeft w:val="1440"/>
          <w:marRight w:val="0"/>
          <w:marTop w:val="67"/>
          <w:marBottom w:val="0"/>
          <w:divBdr>
            <w:top w:val="none" w:sz="0" w:space="0" w:color="auto"/>
            <w:left w:val="none" w:sz="0" w:space="0" w:color="auto"/>
            <w:bottom w:val="none" w:sz="0" w:space="0" w:color="auto"/>
            <w:right w:val="none" w:sz="0" w:space="0" w:color="auto"/>
          </w:divBdr>
        </w:div>
        <w:div w:id="444233019">
          <w:marLeft w:val="1440"/>
          <w:marRight w:val="0"/>
          <w:marTop w:val="67"/>
          <w:marBottom w:val="0"/>
          <w:divBdr>
            <w:top w:val="none" w:sz="0" w:space="0" w:color="auto"/>
            <w:left w:val="none" w:sz="0" w:space="0" w:color="auto"/>
            <w:bottom w:val="none" w:sz="0" w:space="0" w:color="auto"/>
            <w:right w:val="none" w:sz="0" w:space="0" w:color="auto"/>
          </w:divBdr>
        </w:div>
        <w:div w:id="1636789757">
          <w:marLeft w:val="1440"/>
          <w:marRight w:val="0"/>
          <w:marTop w:val="67"/>
          <w:marBottom w:val="0"/>
          <w:divBdr>
            <w:top w:val="none" w:sz="0" w:space="0" w:color="auto"/>
            <w:left w:val="none" w:sz="0" w:space="0" w:color="auto"/>
            <w:bottom w:val="none" w:sz="0" w:space="0" w:color="auto"/>
            <w:right w:val="none" w:sz="0" w:space="0" w:color="auto"/>
          </w:divBdr>
        </w:div>
        <w:div w:id="920021312">
          <w:marLeft w:val="1440"/>
          <w:marRight w:val="0"/>
          <w:marTop w:val="67"/>
          <w:marBottom w:val="0"/>
          <w:divBdr>
            <w:top w:val="none" w:sz="0" w:space="0" w:color="auto"/>
            <w:left w:val="none" w:sz="0" w:space="0" w:color="auto"/>
            <w:bottom w:val="none" w:sz="0" w:space="0" w:color="auto"/>
            <w:right w:val="none" w:sz="0" w:space="0" w:color="auto"/>
          </w:divBdr>
        </w:div>
        <w:div w:id="143593600">
          <w:marLeft w:val="1440"/>
          <w:marRight w:val="0"/>
          <w:marTop w:val="67"/>
          <w:marBottom w:val="0"/>
          <w:divBdr>
            <w:top w:val="none" w:sz="0" w:space="0" w:color="auto"/>
            <w:left w:val="none" w:sz="0" w:space="0" w:color="auto"/>
            <w:bottom w:val="none" w:sz="0" w:space="0" w:color="auto"/>
            <w:right w:val="none" w:sz="0" w:space="0" w:color="auto"/>
          </w:divBdr>
        </w:div>
      </w:divsChild>
    </w:div>
    <w:div w:id="455805448">
      <w:bodyDiv w:val="1"/>
      <w:marLeft w:val="0"/>
      <w:marRight w:val="0"/>
      <w:marTop w:val="0"/>
      <w:marBottom w:val="0"/>
      <w:divBdr>
        <w:top w:val="none" w:sz="0" w:space="0" w:color="auto"/>
        <w:left w:val="none" w:sz="0" w:space="0" w:color="auto"/>
        <w:bottom w:val="none" w:sz="0" w:space="0" w:color="auto"/>
        <w:right w:val="none" w:sz="0" w:space="0" w:color="auto"/>
      </w:divBdr>
      <w:divsChild>
        <w:div w:id="964191352">
          <w:marLeft w:val="547"/>
          <w:marRight w:val="0"/>
          <w:marTop w:val="0"/>
          <w:marBottom w:val="0"/>
          <w:divBdr>
            <w:top w:val="none" w:sz="0" w:space="0" w:color="auto"/>
            <w:left w:val="none" w:sz="0" w:space="0" w:color="auto"/>
            <w:bottom w:val="none" w:sz="0" w:space="0" w:color="auto"/>
            <w:right w:val="none" w:sz="0" w:space="0" w:color="auto"/>
          </w:divBdr>
        </w:div>
        <w:div w:id="1811971520">
          <w:marLeft w:val="1166"/>
          <w:marRight w:val="0"/>
          <w:marTop w:val="0"/>
          <w:marBottom w:val="0"/>
          <w:divBdr>
            <w:top w:val="none" w:sz="0" w:space="0" w:color="auto"/>
            <w:left w:val="none" w:sz="0" w:space="0" w:color="auto"/>
            <w:bottom w:val="none" w:sz="0" w:space="0" w:color="auto"/>
            <w:right w:val="none" w:sz="0" w:space="0" w:color="auto"/>
          </w:divBdr>
        </w:div>
        <w:div w:id="236791447">
          <w:marLeft w:val="1166"/>
          <w:marRight w:val="0"/>
          <w:marTop w:val="0"/>
          <w:marBottom w:val="0"/>
          <w:divBdr>
            <w:top w:val="none" w:sz="0" w:space="0" w:color="auto"/>
            <w:left w:val="none" w:sz="0" w:space="0" w:color="auto"/>
            <w:bottom w:val="none" w:sz="0" w:space="0" w:color="auto"/>
            <w:right w:val="none" w:sz="0" w:space="0" w:color="auto"/>
          </w:divBdr>
        </w:div>
        <w:div w:id="992367452">
          <w:marLeft w:val="1166"/>
          <w:marRight w:val="0"/>
          <w:marTop w:val="0"/>
          <w:marBottom w:val="0"/>
          <w:divBdr>
            <w:top w:val="none" w:sz="0" w:space="0" w:color="auto"/>
            <w:left w:val="none" w:sz="0" w:space="0" w:color="auto"/>
            <w:bottom w:val="none" w:sz="0" w:space="0" w:color="auto"/>
            <w:right w:val="none" w:sz="0" w:space="0" w:color="auto"/>
          </w:divBdr>
        </w:div>
        <w:div w:id="1039161031">
          <w:marLeft w:val="1166"/>
          <w:marRight w:val="0"/>
          <w:marTop w:val="0"/>
          <w:marBottom w:val="0"/>
          <w:divBdr>
            <w:top w:val="none" w:sz="0" w:space="0" w:color="auto"/>
            <w:left w:val="none" w:sz="0" w:space="0" w:color="auto"/>
            <w:bottom w:val="none" w:sz="0" w:space="0" w:color="auto"/>
            <w:right w:val="none" w:sz="0" w:space="0" w:color="auto"/>
          </w:divBdr>
        </w:div>
        <w:div w:id="1415972134">
          <w:marLeft w:val="1166"/>
          <w:marRight w:val="0"/>
          <w:marTop w:val="0"/>
          <w:marBottom w:val="0"/>
          <w:divBdr>
            <w:top w:val="none" w:sz="0" w:space="0" w:color="auto"/>
            <w:left w:val="none" w:sz="0" w:space="0" w:color="auto"/>
            <w:bottom w:val="none" w:sz="0" w:space="0" w:color="auto"/>
            <w:right w:val="none" w:sz="0" w:space="0" w:color="auto"/>
          </w:divBdr>
        </w:div>
      </w:divsChild>
    </w:div>
    <w:div w:id="616643107">
      <w:bodyDiv w:val="1"/>
      <w:marLeft w:val="0"/>
      <w:marRight w:val="0"/>
      <w:marTop w:val="0"/>
      <w:marBottom w:val="0"/>
      <w:divBdr>
        <w:top w:val="none" w:sz="0" w:space="0" w:color="auto"/>
        <w:left w:val="none" w:sz="0" w:space="0" w:color="auto"/>
        <w:bottom w:val="none" w:sz="0" w:space="0" w:color="auto"/>
        <w:right w:val="none" w:sz="0" w:space="0" w:color="auto"/>
      </w:divBdr>
      <w:divsChild>
        <w:div w:id="1970012587">
          <w:marLeft w:val="547"/>
          <w:marRight w:val="0"/>
          <w:marTop w:val="0"/>
          <w:marBottom w:val="120"/>
          <w:divBdr>
            <w:top w:val="none" w:sz="0" w:space="0" w:color="auto"/>
            <w:left w:val="none" w:sz="0" w:space="0" w:color="auto"/>
            <w:bottom w:val="none" w:sz="0" w:space="0" w:color="auto"/>
            <w:right w:val="none" w:sz="0" w:space="0" w:color="auto"/>
          </w:divBdr>
        </w:div>
        <w:div w:id="2099211783">
          <w:marLeft w:val="547"/>
          <w:marRight w:val="0"/>
          <w:marTop w:val="0"/>
          <w:marBottom w:val="120"/>
          <w:divBdr>
            <w:top w:val="none" w:sz="0" w:space="0" w:color="auto"/>
            <w:left w:val="none" w:sz="0" w:space="0" w:color="auto"/>
            <w:bottom w:val="none" w:sz="0" w:space="0" w:color="auto"/>
            <w:right w:val="none" w:sz="0" w:space="0" w:color="auto"/>
          </w:divBdr>
        </w:div>
      </w:divsChild>
    </w:div>
    <w:div w:id="889724645">
      <w:bodyDiv w:val="1"/>
      <w:marLeft w:val="0"/>
      <w:marRight w:val="0"/>
      <w:marTop w:val="0"/>
      <w:marBottom w:val="0"/>
      <w:divBdr>
        <w:top w:val="none" w:sz="0" w:space="0" w:color="auto"/>
        <w:left w:val="none" w:sz="0" w:space="0" w:color="auto"/>
        <w:bottom w:val="none" w:sz="0" w:space="0" w:color="auto"/>
        <w:right w:val="none" w:sz="0" w:space="0" w:color="auto"/>
      </w:divBdr>
      <w:divsChild>
        <w:div w:id="1989170757">
          <w:marLeft w:val="720"/>
          <w:marRight w:val="0"/>
          <w:marTop w:val="62"/>
          <w:marBottom w:val="120"/>
          <w:divBdr>
            <w:top w:val="none" w:sz="0" w:space="0" w:color="auto"/>
            <w:left w:val="none" w:sz="0" w:space="0" w:color="auto"/>
            <w:bottom w:val="none" w:sz="0" w:space="0" w:color="auto"/>
            <w:right w:val="none" w:sz="0" w:space="0" w:color="auto"/>
          </w:divBdr>
        </w:div>
      </w:divsChild>
    </w:div>
    <w:div w:id="1135567424">
      <w:bodyDiv w:val="1"/>
      <w:marLeft w:val="0"/>
      <w:marRight w:val="0"/>
      <w:marTop w:val="0"/>
      <w:marBottom w:val="0"/>
      <w:divBdr>
        <w:top w:val="none" w:sz="0" w:space="0" w:color="auto"/>
        <w:left w:val="none" w:sz="0" w:space="0" w:color="auto"/>
        <w:bottom w:val="none" w:sz="0" w:space="0" w:color="auto"/>
        <w:right w:val="none" w:sz="0" w:space="0" w:color="auto"/>
      </w:divBdr>
    </w:div>
    <w:div w:id="1529949801">
      <w:bodyDiv w:val="1"/>
      <w:marLeft w:val="0"/>
      <w:marRight w:val="0"/>
      <w:marTop w:val="0"/>
      <w:marBottom w:val="0"/>
      <w:divBdr>
        <w:top w:val="none" w:sz="0" w:space="0" w:color="auto"/>
        <w:left w:val="none" w:sz="0" w:space="0" w:color="auto"/>
        <w:bottom w:val="none" w:sz="0" w:space="0" w:color="auto"/>
        <w:right w:val="none" w:sz="0" w:space="0" w:color="auto"/>
      </w:divBdr>
      <w:divsChild>
        <w:div w:id="359206037">
          <w:marLeft w:val="547"/>
          <w:marRight w:val="0"/>
          <w:marTop w:val="0"/>
          <w:marBottom w:val="0"/>
          <w:divBdr>
            <w:top w:val="none" w:sz="0" w:space="0" w:color="auto"/>
            <w:left w:val="none" w:sz="0" w:space="0" w:color="auto"/>
            <w:bottom w:val="none" w:sz="0" w:space="0" w:color="auto"/>
            <w:right w:val="none" w:sz="0" w:space="0" w:color="auto"/>
          </w:divBdr>
        </w:div>
        <w:div w:id="758869381">
          <w:marLeft w:val="547"/>
          <w:marRight w:val="0"/>
          <w:marTop w:val="0"/>
          <w:marBottom w:val="0"/>
          <w:divBdr>
            <w:top w:val="none" w:sz="0" w:space="0" w:color="auto"/>
            <w:left w:val="none" w:sz="0" w:space="0" w:color="auto"/>
            <w:bottom w:val="none" w:sz="0" w:space="0" w:color="auto"/>
            <w:right w:val="none" w:sz="0" w:space="0" w:color="auto"/>
          </w:divBdr>
        </w:div>
        <w:div w:id="1967544471">
          <w:marLeft w:val="547"/>
          <w:marRight w:val="0"/>
          <w:marTop w:val="0"/>
          <w:marBottom w:val="0"/>
          <w:divBdr>
            <w:top w:val="none" w:sz="0" w:space="0" w:color="auto"/>
            <w:left w:val="none" w:sz="0" w:space="0" w:color="auto"/>
            <w:bottom w:val="none" w:sz="0" w:space="0" w:color="auto"/>
            <w:right w:val="none" w:sz="0" w:space="0" w:color="auto"/>
          </w:divBdr>
        </w:div>
        <w:div w:id="1042751951">
          <w:marLeft w:val="547"/>
          <w:marRight w:val="0"/>
          <w:marTop w:val="0"/>
          <w:marBottom w:val="0"/>
          <w:divBdr>
            <w:top w:val="none" w:sz="0" w:space="0" w:color="auto"/>
            <w:left w:val="none" w:sz="0" w:space="0" w:color="auto"/>
            <w:bottom w:val="none" w:sz="0" w:space="0" w:color="auto"/>
            <w:right w:val="none" w:sz="0" w:space="0" w:color="auto"/>
          </w:divBdr>
        </w:div>
        <w:div w:id="926840446">
          <w:marLeft w:val="547"/>
          <w:marRight w:val="0"/>
          <w:marTop w:val="0"/>
          <w:marBottom w:val="0"/>
          <w:divBdr>
            <w:top w:val="none" w:sz="0" w:space="0" w:color="auto"/>
            <w:left w:val="none" w:sz="0" w:space="0" w:color="auto"/>
            <w:bottom w:val="none" w:sz="0" w:space="0" w:color="auto"/>
            <w:right w:val="none" w:sz="0" w:space="0" w:color="auto"/>
          </w:divBdr>
        </w:div>
      </w:divsChild>
    </w:div>
    <w:div w:id="1639187824">
      <w:bodyDiv w:val="1"/>
      <w:marLeft w:val="0"/>
      <w:marRight w:val="0"/>
      <w:marTop w:val="0"/>
      <w:marBottom w:val="0"/>
      <w:divBdr>
        <w:top w:val="none" w:sz="0" w:space="0" w:color="auto"/>
        <w:left w:val="none" w:sz="0" w:space="0" w:color="auto"/>
        <w:bottom w:val="none" w:sz="0" w:space="0" w:color="auto"/>
        <w:right w:val="none" w:sz="0" w:space="0" w:color="auto"/>
      </w:divBdr>
      <w:divsChild>
        <w:div w:id="2124183686">
          <w:marLeft w:val="547"/>
          <w:marRight w:val="0"/>
          <w:marTop w:val="0"/>
          <w:marBottom w:val="120"/>
          <w:divBdr>
            <w:top w:val="none" w:sz="0" w:space="0" w:color="auto"/>
            <w:left w:val="none" w:sz="0" w:space="0" w:color="auto"/>
            <w:bottom w:val="none" w:sz="0" w:space="0" w:color="auto"/>
            <w:right w:val="none" w:sz="0" w:space="0" w:color="auto"/>
          </w:divBdr>
        </w:div>
        <w:div w:id="460151781">
          <w:marLeft w:val="547"/>
          <w:marRight w:val="0"/>
          <w:marTop w:val="0"/>
          <w:marBottom w:val="120"/>
          <w:divBdr>
            <w:top w:val="none" w:sz="0" w:space="0" w:color="auto"/>
            <w:left w:val="none" w:sz="0" w:space="0" w:color="auto"/>
            <w:bottom w:val="none" w:sz="0" w:space="0" w:color="auto"/>
            <w:right w:val="none" w:sz="0" w:space="0" w:color="auto"/>
          </w:divBdr>
        </w:div>
        <w:div w:id="1953121684">
          <w:marLeft w:val="547"/>
          <w:marRight w:val="0"/>
          <w:marTop w:val="0"/>
          <w:marBottom w:val="120"/>
          <w:divBdr>
            <w:top w:val="none" w:sz="0" w:space="0" w:color="auto"/>
            <w:left w:val="none" w:sz="0" w:space="0" w:color="auto"/>
            <w:bottom w:val="none" w:sz="0" w:space="0" w:color="auto"/>
            <w:right w:val="none" w:sz="0" w:space="0" w:color="auto"/>
          </w:divBdr>
        </w:div>
      </w:divsChild>
    </w:div>
    <w:div w:id="1753894704">
      <w:bodyDiv w:val="1"/>
      <w:marLeft w:val="0"/>
      <w:marRight w:val="0"/>
      <w:marTop w:val="0"/>
      <w:marBottom w:val="0"/>
      <w:divBdr>
        <w:top w:val="none" w:sz="0" w:space="0" w:color="auto"/>
        <w:left w:val="none" w:sz="0" w:space="0" w:color="auto"/>
        <w:bottom w:val="none" w:sz="0" w:space="0" w:color="auto"/>
        <w:right w:val="none" w:sz="0" w:space="0" w:color="auto"/>
      </w:divBdr>
    </w:div>
    <w:div w:id="1804694498">
      <w:bodyDiv w:val="1"/>
      <w:marLeft w:val="0"/>
      <w:marRight w:val="0"/>
      <w:marTop w:val="0"/>
      <w:marBottom w:val="0"/>
      <w:divBdr>
        <w:top w:val="none" w:sz="0" w:space="0" w:color="auto"/>
        <w:left w:val="none" w:sz="0" w:space="0" w:color="auto"/>
        <w:bottom w:val="none" w:sz="0" w:space="0" w:color="auto"/>
        <w:right w:val="none" w:sz="0" w:space="0" w:color="auto"/>
      </w:divBdr>
      <w:divsChild>
        <w:div w:id="1400666143">
          <w:marLeft w:val="547"/>
          <w:marRight w:val="0"/>
          <w:marTop w:val="0"/>
          <w:marBottom w:val="0"/>
          <w:divBdr>
            <w:top w:val="none" w:sz="0" w:space="0" w:color="auto"/>
            <w:left w:val="none" w:sz="0" w:space="0" w:color="auto"/>
            <w:bottom w:val="none" w:sz="0" w:space="0" w:color="auto"/>
            <w:right w:val="none" w:sz="0" w:space="0" w:color="auto"/>
          </w:divBdr>
        </w:div>
        <w:div w:id="1154567310">
          <w:marLeft w:val="547"/>
          <w:marRight w:val="0"/>
          <w:marTop w:val="0"/>
          <w:marBottom w:val="0"/>
          <w:divBdr>
            <w:top w:val="none" w:sz="0" w:space="0" w:color="auto"/>
            <w:left w:val="none" w:sz="0" w:space="0" w:color="auto"/>
            <w:bottom w:val="none" w:sz="0" w:space="0" w:color="auto"/>
            <w:right w:val="none" w:sz="0" w:space="0" w:color="auto"/>
          </w:divBdr>
        </w:div>
        <w:div w:id="815030100">
          <w:marLeft w:val="547"/>
          <w:marRight w:val="0"/>
          <w:marTop w:val="0"/>
          <w:marBottom w:val="0"/>
          <w:divBdr>
            <w:top w:val="none" w:sz="0" w:space="0" w:color="auto"/>
            <w:left w:val="none" w:sz="0" w:space="0" w:color="auto"/>
            <w:bottom w:val="none" w:sz="0" w:space="0" w:color="auto"/>
            <w:right w:val="none" w:sz="0" w:space="0" w:color="auto"/>
          </w:divBdr>
        </w:div>
        <w:div w:id="724446808">
          <w:marLeft w:val="547"/>
          <w:marRight w:val="0"/>
          <w:marTop w:val="0"/>
          <w:marBottom w:val="0"/>
          <w:divBdr>
            <w:top w:val="none" w:sz="0" w:space="0" w:color="auto"/>
            <w:left w:val="none" w:sz="0" w:space="0" w:color="auto"/>
            <w:bottom w:val="none" w:sz="0" w:space="0" w:color="auto"/>
            <w:right w:val="none" w:sz="0" w:space="0" w:color="auto"/>
          </w:divBdr>
        </w:div>
        <w:div w:id="1681929943">
          <w:marLeft w:val="547"/>
          <w:marRight w:val="0"/>
          <w:marTop w:val="0"/>
          <w:marBottom w:val="0"/>
          <w:divBdr>
            <w:top w:val="none" w:sz="0" w:space="0" w:color="auto"/>
            <w:left w:val="none" w:sz="0" w:space="0" w:color="auto"/>
            <w:bottom w:val="none" w:sz="0" w:space="0" w:color="auto"/>
            <w:right w:val="none" w:sz="0" w:space="0" w:color="auto"/>
          </w:divBdr>
        </w:div>
      </w:divsChild>
    </w:div>
    <w:div w:id="1874611931">
      <w:bodyDiv w:val="1"/>
      <w:marLeft w:val="0"/>
      <w:marRight w:val="0"/>
      <w:marTop w:val="0"/>
      <w:marBottom w:val="0"/>
      <w:divBdr>
        <w:top w:val="none" w:sz="0" w:space="0" w:color="auto"/>
        <w:left w:val="none" w:sz="0" w:space="0" w:color="auto"/>
        <w:bottom w:val="none" w:sz="0" w:space="0" w:color="auto"/>
        <w:right w:val="none" w:sz="0" w:space="0" w:color="auto"/>
      </w:divBdr>
    </w:div>
    <w:div w:id="19135884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www.hl7.org/special/committees/projman/searchableprojectindex.cfm?action=edit&amp;ProjectNumber=553" TargetMode="External"/><Relationship Id="rId26" Type="http://schemas.openxmlformats.org/officeDocument/2006/relationships/hyperlink" Target="http://en.wikipedia.org/wiki/Security_Assertion_Markup_Language" TargetMode="External"/><Relationship Id="rId3" Type="http://schemas.openxmlformats.org/officeDocument/2006/relationships/styles" Target="styles.xml"/><Relationship Id="rId21" Type="http://schemas.openxmlformats.org/officeDocument/2006/relationships/hyperlink" Target="http://www.ihe.net/Technical_Framework/upload/IHE_QRPH_Suppl_DEX_Rev1-0_PC_2013-06-03.pdf" TargetMode="Externa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http://www.w3.org/XML/" TargetMode="External"/><Relationship Id="rId25" Type="http://schemas.openxmlformats.org/officeDocument/2006/relationships/hyperlink" Target="http://en.wikipedia.org/wiki/Transport_Layer_Security"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iki.siframework.org/Structured+Data+Capture+Use+Case+Harmonization+and+Standards+%28Implementation%29" TargetMode="External"/><Relationship Id="rId20" Type="http://schemas.openxmlformats.org/officeDocument/2006/relationships/hyperlink" Target="http://www.iso.org/iso/home/store/catalogue_tc/catalogue_detail.htm?csnumber=63474"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yperlink" Target="http://en.wikipedia.org/wiki/SOAP"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wiki.ihe.net/index.php?title=Audit_Trail_and_Node_Authentication" TargetMode="External"/><Relationship Id="rId28"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hyperlink" Target="http://metadata-standards.org/11179/"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iki.siframework.org/Structured+Data+Capture+Initiative" TargetMode="External"/><Relationship Id="rId14" Type="http://schemas.microsoft.com/office/2007/relationships/diagramDrawing" Target="diagrams/drawing1.xml"/><Relationship Id="rId22" Type="http://schemas.openxmlformats.org/officeDocument/2006/relationships/hyperlink" Target="file:///C:\Users\hector.cintron\Desktop\wiki.ihe.net\index.php%3ftitle=Retrieve_Form_for_Data_Capture" TargetMode="External"/><Relationship Id="rId27" Type="http://schemas.openxmlformats.org/officeDocument/2006/relationships/image" Target="media/image2.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515B41-E99B-49C0-BE38-4ACD3E020521}" type="doc">
      <dgm:prSet loTypeId="urn:microsoft.com/office/officeart/2005/8/layout/architecture+Icon" loCatId="relationship" qsTypeId="urn:microsoft.com/office/officeart/2005/8/quickstyle/simple1" qsCatId="simple" csTypeId="urn:microsoft.com/office/officeart/2005/8/colors/colorful1" csCatId="colorful" phldr="1"/>
      <dgm:spPr/>
      <dgm:t>
        <a:bodyPr/>
        <a:lstStyle/>
        <a:p>
          <a:endParaRPr lang="en-US"/>
        </a:p>
      </dgm:t>
    </dgm:pt>
    <dgm:pt modelId="{6C4ECA59-2B8D-49B0-8136-30CBCC1D1FCE}">
      <dgm:prSet phldrT="[Text]"/>
      <dgm:spPr/>
      <dgm:t>
        <a:bodyPr/>
        <a:lstStyle/>
        <a:p>
          <a:pPr algn="ctr"/>
          <a:r>
            <a:rPr lang="en-US"/>
            <a:t>RFD</a:t>
          </a:r>
        </a:p>
      </dgm:t>
    </dgm:pt>
    <dgm:pt modelId="{2458B94D-AFB8-4627-846B-3835498EFB6A}" type="parTrans" cxnId="{76D8B20F-264A-4EF6-AF18-512A4341A4B3}">
      <dgm:prSet/>
      <dgm:spPr/>
      <dgm:t>
        <a:bodyPr/>
        <a:lstStyle/>
        <a:p>
          <a:pPr algn="ctr"/>
          <a:endParaRPr lang="en-US"/>
        </a:p>
      </dgm:t>
    </dgm:pt>
    <dgm:pt modelId="{20F5C59B-9B80-4028-AD81-F65323579918}" type="sibTrans" cxnId="{76D8B20F-264A-4EF6-AF18-512A4341A4B3}">
      <dgm:prSet/>
      <dgm:spPr/>
      <dgm:t>
        <a:bodyPr/>
        <a:lstStyle/>
        <a:p>
          <a:pPr algn="ctr"/>
          <a:endParaRPr lang="en-US"/>
        </a:p>
      </dgm:t>
    </dgm:pt>
    <dgm:pt modelId="{F1BE3187-C91A-441D-9E66-2F4D86C5B111}">
      <dgm:prSet phldrT="[Text]"/>
      <dgm:spPr/>
      <dgm:t>
        <a:bodyPr/>
        <a:lstStyle/>
        <a:p>
          <a:pPr algn="ctr"/>
          <a:r>
            <a:rPr lang="en-US"/>
            <a:t>SDC</a:t>
          </a:r>
        </a:p>
      </dgm:t>
    </dgm:pt>
    <dgm:pt modelId="{D78B097C-3341-4747-81FB-C9BE8E0DB33D}" type="parTrans" cxnId="{585FE2AF-9EC7-431A-9511-9FD67DE5F096}">
      <dgm:prSet/>
      <dgm:spPr/>
      <dgm:t>
        <a:bodyPr/>
        <a:lstStyle/>
        <a:p>
          <a:pPr algn="ctr"/>
          <a:endParaRPr lang="en-US"/>
        </a:p>
      </dgm:t>
    </dgm:pt>
    <dgm:pt modelId="{BE39C6A3-FB12-4B7F-A46F-2CC591555584}" type="sibTrans" cxnId="{585FE2AF-9EC7-431A-9511-9FD67DE5F096}">
      <dgm:prSet/>
      <dgm:spPr/>
      <dgm:t>
        <a:bodyPr/>
        <a:lstStyle/>
        <a:p>
          <a:pPr algn="ctr"/>
          <a:endParaRPr lang="en-US"/>
        </a:p>
      </dgm:t>
    </dgm:pt>
    <dgm:pt modelId="{824009C3-6E4A-42D2-BDAD-42C52EE2DABB}">
      <dgm:prSet phldrT="[Text]"/>
      <dgm:spPr/>
      <dgm:t>
        <a:bodyPr/>
        <a:lstStyle/>
        <a:p>
          <a:pPr algn="ctr"/>
          <a:r>
            <a:rPr lang="en-US"/>
            <a:t>CRD</a:t>
          </a:r>
        </a:p>
      </dgm:t>
    </dgm:pt>
    <dgm:pt modelId="{EA9A954A-F5A9-48D0-BFCC-F773726A5EBF}" type="parTrans" cxnId="{6B9306C4-B768-43FA-B935-7EF04DF3AA7B}">
      <dgm:prSet/>
      <dgm:spPr/>
      <dgm:t>
        <a:bodyPr/>
        <a:lstStyle/>
        <a:p>
          <a:pPr algn="ctr"/>
          <a:endParaRPr lang="en-US"/>
        </a:p>
      </dgm:t>
    </dgm:pt>
    <dgm:pt modelId="{A4222AF7-4C2D-4F20-AB08-0E31B0BF6417}" type="sibTrans" cxnId="{6B9306C4-B768-43FA-B935-7EF04DF3AA7B}">
      <dgm:prSet/>
      <dgm:spPr/>
      <dgm:t>
        <a:bodyPr/>
        <a:lstStyle/>
        <a:p>
          <a:pPr algn="ctr"/>
          <a:endParaRPr lang="en-US"/>
        </a:p>
      </dgm:t>
    </dgm:pt>
    <dgm:pt modelId="{F91D8778-59B5-467A-9C16-583D76313093}">
      <dgm:prSet phldrT="[Text]"/>
      <dgm:spPr/>
      <dgm:t>
        <a:bodyPr/>
        <a:lstStyle/>
        <a:p>
          <a:pPr algn="ctr"/>
          <a:r>
            <a:rPr lang="en-US"/>
            <a:t>DSC</a:t>
          </a:r>
        </a:p>
      </dgm:t>
    </dgm:pt>
    <dgm:pt modelId="{3B9BEA14-8CE6-48B9-B5FE-2485196B2159}" type="parTrans" cxnId="{683C14DC-679B-4A80-B85A-C4E1FA2473C9}">
      <dgm:prSet/>
      <dgm:spPr/>
      <dgm:t>
        <a:bodyPr/>
        <a:lstStyle/>
        <a:p>
          <a:pPr algn="ctr"/>
          <a:endParaRPr lang="en-US"/>
        </a:p>
      </dgm:t>
    </dgm:pt>
    <dgm:pt modelId="{435FE1BA-2C7B-4F89-83DF-9869F45C1B67}" type="sibTrans" cxnId="{683C14DC-679B-4A80-B85A-C4E1FA2473C9}">
      <dgm:prSet/>
      <dgm:spPr/>
      <dgm:t>
        <a:bodyPr/>
        <a:lstStyle/>
        <a:p>
          <a:pPr algn="ctr"/>
          <a:endParaRPr lang="en-US"/>
        </a:p>
      </dgm:t>
    </dgm:pt>
    <dgm:pt modelId="{17035FCE-99C1-4194-B065-05E7D1B24187}">
      <dgm:prSet phldrT="[Text]"/>
      <dgm:spPr/>
      <dgm:t>
        <a:bodyPr/>
        <a:lstStyle/>
        <a:p>
          <a:pPr algn="ctr"/>
          <a:r>
            <a:rPr lang="en-US"/>
            <a:t>BFDR</a:t>
          </a:r>
        </a:p>
      </dgm:t>
    </dgm:pt>
    <dgm:pt modelId="{6A2FBBFA-57D0-4759-A7F7-DC7E8D331CFC}" type="parTrans" cxnId="{EB2702D6-7EAC-4EA0-AEF9-819C5AD699C6}">
      <dgm:prSet/>
      <dgm:spPr/>
      <dgm:t>
        <a:bodyPr/>
        <a:lstStyle/>
        <a:p>
          <a:pPr algn="ctr"/>
          <a:endParaRPr lang="en-US"/>
        </a:p>
      </dgm:t>
    </dgm:pt>
    <dgm:pt modelId="{A6676899-CE98-4137-853D-420C75F1FC3A}" type="sibTrans" cxnId="{EB2702D6-7EAC-4EA0-AEF9-819C5AD699C6}">
      <dgm:prSet/>
      <dgm:spPr/>
      <dgm:t>
        <a:bodyPr/>
        <a:lstStyle/>
        <a:p>
          <a:pPr algn="ctr"/>
          <a:endParaRPr lang="en-US"/>
        </a:p>
      </dgm:t>
    </dgm:pt>
    <dgm:pt modelId="{0E4B47E0-B688-4068-84A4-BC20A04D68AB}">
      <dgm:prSet phldrT="[Text]"/>
      <dgm:spPr/>
      <dgm:t>
        <a:bodyPr/>
        <a:lstStyle/>
        <a:p>
          <a:pPr algn="ctr"/>
          <a:r>
            <a:rPr lang="en-US"/>
            <a:t>...</a:t>
          </a:r>
        </a:p>
      </dgm:t>
    </dgm:pt>
    <dgm:pt modelId="{219000A6-7B13-4815-98FE-3EC7795D139E}" type="parTrans" cxnId="{B5CEB077-2C35-4A21-A7F7-ED88DDEDEE97}">
      <dgm:prSet/>
      <dgm:spPr/>
      <dgm:t>
        <a:bodyPr/>
        <a:lstStyle/>
        <a:p>
          <a:pPr algn="ctr"/>
          <a:endParaRPr lang="en-US"/>
        </a:p>
      </dgm:t>
    </dgm:pt>
    <dgm:pt modelId="{783BFFBE-4D24-4CCB-A281-AEB84E871AF5}" type="sibTrans" cxnId="{B5CEB077-2C35-4A21-A7F7-ED88DDEDEE97}">
      <dgm:prSet/>
      <dgm:spPr/>
      <dgm:t>
        <a:bodyPr/>
        <a:lstStyle/>
        <a:p>
          <a:pPr algn="ctr"/>
          <a:endParaRPr lang="en-US"/>
        </a:p>
      </dgm:t>
    </dgm:pt>
    <dgm:pt modelId="{076C57E1-EE20-478D-856A-1DF29B8E67F2}" type="pres">
      <dgm:prSet presAssocID="{60515B41-E99B-49C0-BE38-4ACD3E020521}" presName="Name0" presStyleCnt="0">
        <dgm:presLayoutVars>
          <dgm:chPref val="1"/>
          <dgm:dir/>
          <dgm:animOne val="branch"/>
          <dgm:animLvl val="lvl"/>
          <dgm:resizeHandles/>
        </dgm:presLayoutVars>
      </dgm:prSet>
      <dgm:spPr/>
      <dgm:t>
        <a:bodyPr/>
        <a:lstStyle/>
        <a:p>
          <a:endParaRPr lang="en-US"/>
        </a:p>
      </dgm:t>
    </dgm:pt>
    <dgm:pt modelId="{43D4F76E-4CD2-4D45-83F0-363FEEE1CFCD}" type="pres">
      <dgm:prSet presAssocID="{6C4ECA59-2B8D-49B0-8136-30CBCC1D1FCE}" presName="vertOne" presStyleCnt="0"/>
      <dgm:spPr/>
    </dgm:pt>
    <dgm:pt modelId="{34C8AAC3-B82A-4F1E-B944-DF3272D1A82D}" type="pres">
      <dgm:prSet presAssocID="{6C4ECA59-2B8D-49B0-8136-30CBCC1D1FCE}" presName="txOne" presStyleLbl="node0" presStyleIdx="0" presStyleCnt="1">
        <dgm:presLayoutVars>
          <dgm:chPref val="3"/>
        </dgm:presLayoutVars>
      </dgm:prSet>
      <dgm:spPr/>
      <dgm:t>
        <a:bodyPr/>
        <a:lstStyle/>
        <a:p>
          <a:endParaRPr lang="en-US"/>
        </a:p>
      </dgm:t>
    </dgm:pt>
    <dgm:pt modelId="{B6B431AC-7CC8-4175-AB03-1E893072F291}" type="pres">
      <dgm:prSet presAssocID="{6C4ECA59-2B8D-49B0-8136-30CBCC1D1FCE}" presName="parTransOne" presStyleCnt="0"/>
      <dgm:spPr/>
    </dgm:pt>
    <dgm:pt modelId="{12FD79B4-8323-4338-830B-6D4E3DB048E2}" type="pres">
      <dgm:prSet presAssocID="{6C4ECA59-2B8D-49B0-8136-30CBCC1D1FCE}" presName="horzOne" presStyleCnt="0"/>
      <dgm:spPr/>
    </dgm:pt>
    <dgm:pt modelId="{3542E076-6E06-43EE-8B73-56B27A8A2FF5}" type="pres">
      <dgm:prSet presAssocID="{F1BE3187-C91A-441D-9E66-2F4D86C5B111}" presName="vertTwo" presStyleCnt="0"/>
      <dgm:spPr/>
    </dgm:pt>
    <dgm:pt modelId="{6F77C8B4-C6DA-4167-ABBD-EF9A7C96EF0C}" type="pres">
      <dgm:prSet presAssocID="{F1BE3187-C91A-441D-9E66-2F4D86C5B111}" presName="txTwo" presStyleLbl="node2" presStyleIdx="0" presStyleCnt="1">
        <dgm:presLayoutVars>
          <dgm:chPref val="3"/>
        </dgm:presLayoutVars>
      </dgm:prSet>
      <dgm:spPr/>
      <dgm:t>
        <a:bodyPr/>
        <a:lstStyle/>
        <a:p>
          <a:endParaRPr lang="en-US"/>
        </a:p>
      </dgm:t>
    </dgm:pt>
    <dgm:pt modelId="{21BB9B4B-2FCC-4282-BADA-9BBE5B2EB62D}" type="pres">
      <dgm:prSet presAssocID="{F1BE3187-C91A-441D-9E66-2F4D86C5B111}" presName="parTransTwo" presStyleCnt="0"/>
      <dgm:spPr/>
    </dgm:pt>
    <dgm:pt modelId="{A37F8302-0B5A-42E3-A8BE-5C51E473DCEC}" type="pres">
      <dgm:prSet presAssocID="{F1BE3187-C91A-441D-9E66-2F4D86C5B111}" presName="horzTwo" presStyleCnt="0"/>
      <dgm:spPr/>
    </dgm:pt>
    <dgm:pt modelId="{F9460259-2731-47B9-8192-07260B77676B}" type="pres">
      <dgm:prSet presAssocID="{824009C3-6E4A-42D2-BDAD-42C52EE2DABB}" presName="vertThree" presStyleCnt="0"/>
      <dgm:spPr/>
    </dgm:pt>
    <dgm:pt modelId="{8232EE7E-FA06-430D-9547-0C4D672338DF}" type="pres">
      <dgm:prSet presAssocID="{824009C3-6E4A-42D2-BDAD-42C52EE2DABB}" presName="txThree" presStyleLbl="node3" presStyleIdx="0" presStyleCnt="4">
        <dgm:presLayoutVars>
          <dgm:chPref val="3"/>
        </dgm:presLayoutVars>
      </dgm:prSet>
      <dgm:spPr/>
      <dgm:t>
        <a:bodyPr/>
        <a:lstStyle/>
        <a:p>
          <a:endParaRPr lang="en-US"/>
        </a:p>
      </dgm:t>
    </dgm:pt>
    <dgm:pt modelId="{64749311-3C84-40B3-A096-4BB2F1AE7272}" type="pres">
      <dgm:prSet presAssocID="{824009C3-6E4A-42D2-BDAD-42C52EE2DABB}" presName="horzThree" presStyleCnt="0"/>
      <dgm:spPr/>
    </dgm:pt>
    <dgm:pt modelId="{92507DDC-E87C-4E77-8928-E717BF6CB5F1}" type="pres">
      <dgm:prSet presAssocID="{A4222AF7-4C2D-4F20-AB08-0E31B0BF6417}" presName="sibSpaceThree" presStyleCnt="0"/>
      <dgm:spPr/>
    </dgm:pt>
    <dgm:pt modelId="{742572E9-5200-4D3F-9018-5C59A1D9CD7C}" type="pres">
      <dgm:prSet presAssocID="{F91D8778-59B5-467A-9C16-583D76313093}" presName="vertThree" presStyleCnt="0"/>
      <dgm:spPr/>
    </dgm:pt>
    <dgm:pt modelId="{380F728C-4027-4E6E-8D38-7C103D5C8058}" type="pres">
      <dgm:prSet presAssocID="{F91D8778-59B5-467A-9C16-583D76313093}" presName="txThree" presStyleLbl="node3" presStyleIdx="1" presStyleCnt="4">
        <dgm:presLayoutVars>
          <dgm:chPref val="3"/>
        </dgm:presLayoutVars>
      </dgm:prSet>
      <dgm:spPr/>
      <dgm:t>
        <a:bodyPr/>
        <a:lstStyle/>
        <a:p>
          <a:endParaRPr lang="en-US"/>
        </a:p>
      </dgm:t>
    </dgm:pt>
    <dgm:pt modelId="{828B51A4-FCEC-400F-9BC8-79C439798C70}" type="pres">
      <dgm:prSet presAssocID="{F91D8778-59B5-467A-9C16-583D76313093}" presName="horzThree" presStyleCnt="0"/>
      <dgm:spPr/>
    </dgm:pt>
    <dgm:pt modelId="{88870D54-2A59-4540-B822-022206E282A3}" type="pres">
      <dgm:prSet presAssocID="{435FE1BA-2C7B-4F89-83DF-9869F45C1B67}" presName="sibSpaceThree" presStyleCnt="0"/>
      <dgm:spPr/>
    </dgm:pt>
    <dgm:pt modelId="{449FFF5B-F863-41D4-BF67-01D155104214}" type="pres">
      <dgm:prSet presAssocID="{17035FCE-99C1-4194-B065-05E7D1B24187}" presName="vertThree" presStyleCnt="0"/>
      <dgm:spPr/>
    </dgm:pt>
    <dgm:pt modelId="{B17D903F-DCCA-4F0B-BEA8-47F22B2D0E84}" type="pres">
      <dgm:prSet presAssocID="{17035FCE-99C1-4194-B065-05E7D1B24187}" presName="txThree" presStyleLbl="node3" presStyleIdx="2" presStyleCnt="4">
        <dgm:presLayoutVars>
          <dgm:chPref val="3"/>
        </dgm:presLayoutVars>
      </dgm:prSet>
      <dgm:spPr/>
      <dgm:t>
        <a:bodyPr/>
        <a:lstStyle/>
        <a:p>
          <a:endParaRPr lang="en-US"/>
        </a:p>
      </dgm:t>
    </dgm:pt>
    <dgm:pt modelId="{BFB59847-6C3A-4313-80B3-F283B4E4D3A4}" type="pres">
      <dgm:prSet presAssocID="{17035FCE-99C1-4194-B065-05E7D1B24187}" presName="horzThree" presStyleCnt="0"/>
      <dgm:spPr/>
    </dgm:pt>
    <dgm:pt modelId="{DF64FD0A-93BD-4DE1-B8B8-33F12017FA9B}" type="pres">
      <dgm:prSet presAssocID="{A6676899-CE98-4137-853D-420C75F1FC3A}" presName="sibSpaceThree" presStyleCnt="0"/>
      <dgm:spPr/>
    </dgm:pt>
    <dgm:pt modelId="{0EC73BEC-9666-4100-ACBF-07CF5BE498A6}" type="pres">
      <dgm:prSet presAssocID="{0E4B47E0-B688-4068-84A4-BC20A04D68AB}" presName="vertThree" presStyleCnt="0"/>
      <dgm:spPr/>
    </dgm:pt>
    <dgm:pt modelId="{FBB5F046-A5E5-48B2-822B-23E7D885637E}" type="pres">
      <dgm:prSet presAssocID="{0E4B47E0-B688-4068-84A4-BC20A04D68AB}" presName="txThree" presStyleLbl="node3" presStyleIdx="3" presStyleCnt="4">
        <dgm:presLayoutVars>
          <dgm:chPref val="3"/>
        </dgm:presLayoutVars>
      </dgm:prSet>
      <dgm:spPr/>
      <dgm:t>
        <a:bodyPr/>
        <a:lstStyle/>
        <a:p>
          <a:endParaRPr lang="en-US"/>
        </a:p>
      </dgm:t>
    </dgm:pt>
    <dgm:pt modelId="{DF1BCB21-53AC-4012-B0F3-0FE9906F9572}" type="pres">
      <dgm:prSet presAssocID="{0E4B47E0-B688-4068-84A4-BC20A04D68AB}" presName="horzThree" presStyleCnt="0"/>
      <dgm:spPr/>
    </dgm:pt>
  </dgm:ptLst>
  <dgm:cxnLst>
    <dgm:cxn modelId="{585FE2AF-9EC7-431A-9511-9FD67DE5F096}" srcId="{6C4ECA59-2B8D-49B0-8136-30CBCC1D1FCE}" destId="{F1BE3187-C91A-441D-9E66-2F4D86C5B111}" srcOrd="0" destOrd="0" parTransId="{D78B097C-3341-4747-81FB-C9BE8E0DB33D}" sibTransId="{BE39C6A3-FB12-4B7F-A46F-2CC591555584}"/>
    <dgm:cxn modelId="{6B9306C4-B768-43FA-B935-7EF04DF3AA7B}" srcId="{F1BE3187-C91A-441D-9E66-2F4D86C5B111}" destId="{824009C3-6E4A-42D2-BDAD-42C52EE2DABB}" srcOrd="0" destOrd="0" parTransId="{EA9A954A-F5A9-48D0-BFCC-F773726A5EBF}" sibTransId="{A4222AF7-4C2D-4F20-AB08-0E31B0BF6417}"/>
    <dgm:cxn modelId="{B5CEB077-2C35-4A21-A7F7-ED88DDEDEE97}" srcId="{F1BE3187-C91A-441D-9E66-2F4D86C5B111}" destId="{0E4B47E0-B688-4068-84A4-BC20A04D68AB}" srcOrd="3" destOrd="0" parTransId="{219000A6-7B13-4815-98FE-3EC7795D139E}" sibTransId="{783BFFBE-4D24-4CCB-A281-AEB84E871AF5}"/>
    <dgm:cxn modelId="{888BBE0F-3CC9-41D7-BF2F-1BFDC29F2FCC}" type="presOf" srcId="{F1BE3187-C91A-441D-9E66-2F4D86C5B111}" destId="{6F77C8B4-C6DA-4167-ABBD-EF9A7C96EF0C}" srcOrd="0" destOrd="0" presId="urn:microsoft.com/office/officeart/2005/8/layout/architecture+Icon"/>
    <dgm:cxn modelId="{E250220F-BEDA-4DE9-AC6C-FCB04C222118}" type="presOf" srcId="{6C4ECA59-2B8D-49B0-8136-30CBCC1D1FCE}" destId="{34C8AAC3-B82A-4F1E-B944-DF3272D1A82D}" srcOrd="0" destOrd="0" presId="urn:microsoft.com/office/officeart/2005/8/layout/architecture+Icon"/>
    <dgm:cxn modelId="{76D8B20F-264A-4EF6-AF18-512A4341A4B3}" srcId="{60515B41-E99B-49C0-BE38-4ACD3E020521}" destId="{6C4ECA59-2B8D-49B0-8136-30CBCC1D1FCE}" srcOrd="0" destOrd="0" parTransId="{2458B94D-AFB8-4627-846B-3835498EFB6A}" sibTransId="{20F5C59B-9B80-4028-AD81-F65323579918}"/>
    <dgm:cxn modelId="{683C14DC-679B-4A80-B85A-C4E1FA2473C9}" srcId="{F1BE3187-C91A-441D-9E66-2F4D86C5B111}" destId="{F91D8778-59B5-467A-9C16-583D76313093}" srcOrd="1" destOrd="0" parTransId="{3B9BEA14-8CE6-48B9-B5FE-2485196B2159}" sibTransId="{435FE1BA-2C7B-4F89-83DF-9869F45C1B67}"/>
    <dgm:cxn modelId="{44D1A73C-A5B8-47E4-ACEB-03F69C7B9750}" type="presOf" srcId="{60515B41-E99B-49C0-BE38-4ACD3E020521}" destId="{076C57E1-EE20-478D-856A-1DF29B8E67F2}" srcOrd="0" destOrd="0" presId="urn:microsoft.com/office/officeart/2005/8/layout/architecture+Icon"/>
    <dgm:cxn modelId="{E0690D56-86D6-43B0-8EE2-5AA3BE118278}" type="presOf" srcId="{824009C3-6E4A-42D2-BDAD-42C52EE2DABB}" destId="{8232EE7E-FA06-430D-9547-0C4D672338DF}" srcOrd="0" destOrd="0" presId="urn:microsoft.com/office/officeart/2005/8/layout/architecture+Icon"/>
    <dgm:cxn modelId="{AC856DB8-D6CD-488E-9BFB-D0B94752554A}" type="presOf" srcId="{17035FCE-99C1-4194-B065-05E7D1B24187}" destId="{B17D903F-DCCA-4F0B-BEA8-47F22B2D0E84}" srcOrd="0" destOrd="0" presId="urn:microsoft.com/office/officeart/2005/8/layout/architecture+Icon"/>
    <dgm:cxn modelId="{EB2702D6-7EAC-4EA0-AEF9-819C5AD699C6}" srcId="{F1BE3187-C91A-441D-9E66-2F4D86C5B111}" destId="{17035FCE-99C1-4194-B065-05E7D1B24187}" srcOrd="2" destOrd="0" parTransId="{6A2FBBFA-57D0-4759-A7F7-DC7E8D331CFC}" sibTransId="{A6676899-CE98-4137-853D-420C75F1FC3A}"/>
    <dgm:cxn modelId="{787C23E3-BCBC-4E8F-81DA-9BECF439AE9C}" type="presOf" srcId="{0E4B47E0-B688-4068-84A4-BC20A04D68AB}" destId="{FBB5F046-A5E5-48B2-822B-23E7D885637E}" srcOrd="0" destOrd="0" presId="urn:microsoft.com/office/officeart/2005/8/layout/architecture+Icon"/>
    <dgm:cxn modelId="{EA5B1EBD-26D4-4A23-9FFE-7E090B813B9C}" type="presOf" srcId="{F91D8778-59B5-467A-9C16-583D76313093}" destId="{380F728C-4027-4E6E-8D38-7C103D5C8058}" srcOrd="0" destOrd="0" presId="urn:microsoft.com/office/officeart/2005/8/layout/architecture+Icon"/>
    <dgm:cxn modelId="{DB97DFDF-5E2F-43F8-98E6-5B52CB8AB02D}" type="presParOf" srcId="{076C57E1-EE20-478D-856A-1DF29B8E67F2}" destId="{43D4F76E-4CD2-4D45-83F0-363FEEE1CFCD}" srcOrd="0" destOrd="0" presId="urn:microsoft.com/office/officeart/2005/8/layout/architecture+Icon"/>
    <dgm:cxn modelId="{A71275E8-0DE9-4DA9-A11C-1369217792B3}" type="presParOf" srcId="{43D4F76E-4CD2-4D45-83F0-363FEEE1CFCD}" destId="{34C8AAC3-B82A-4F1E-B944-DF3272D1A82D}" srcOrd="0" destOrd="0" presId="urn:microsoft.com/office/officeart/2005/8/layout/architecture+Icon"/>
    <dgm:cxn modelId="{8E8F9072-CEFA-43DE-A848-5BCADC4351CC}" type="presParOf" srcId="{43D4F76E-4CD2-4D45-83F0-363FEEE1CFCD}" destId="{B6B431AC-7CC8-4175-AB03-1E893072F291}" srcOrd="1" destOrd="0" presId="urn:microsoft.com/office/officeart/2005/8/layout/architecture+Icon"/>
    <dgm:cxn modelId="{3F6F8CBE-4C4E-4B57-B7C9-628E85F2C4C6}" type="presParOf" srcId="{43D4F76E-4CD2-4D45-83F0-363FEEE1CFCD}" destId="{12FD79B4-8323-4338-830B-6D4E3DB048E2}" srcOrd="2" destOrd="0" presId="urn:microsoft.com/office/officeart/2005/8/layout/architecture+Icon"/>
    <dgm:cxn modelId="{6CBD02EB-6C89-48D7-88A6-F77C9F923D13}" type="presParOf" srcId="{12FD79B4-8323-4338-830B-6D4E3DB048E2}" destId="{3542E076-6E06-43EE-8B73-56B27A8A2FF5}" srcOrd="0" destOrd="0" presId="urn:microsoft.com/office/officeart/2005/8/layout/architecture+Icon"/>
    <dgm:cxn modelId="{ADBEDE31-227A-461B-BB35-39CA9175E786}" type="presParOf" srcId="{3542E076-6E06-43EE-8B73-56B27A8A2FF5}" destId="{6F77C8B4-C6DA-4167-ABBD-EF9A7C96EF0C}" srcOrd="0" destOrd="0" presId="urn:microsoft.com/office/officeart/2005/8/layout/architecture+Icon"/>
    <dgm:cxn modelId="{BBF38CAF-398C-4ABF-B6D3-235826DCF509}" type="presParOf" srcId="{3542E076-6E06-43EE-8B73-56B27A8A2FF5}" destId="{21BB9B4B-2FCC-4282-BADA-9BBE5B2EB62D}" srcOrd="1" destOrd="0" presId="urn:microsoft.com/office/officeart/2005/8/layout/architecture+Icon"/>
    <dgm:cxn modelId="{7478F327-A2D5-43A5-A8B6-786FAB948725}" type="presParOf" srcId="{3542E076-6E06-43EE-8B73-56B27A8A2FF5}" destId="{A37F8302-0B5A-42E3-A8BE-5C51E473DCEC}" srcOrd="2" destOrd="0" presId="urn:microsoft.com/office/officeart/2005/8/layout/architecture+Icon"/>
    <dgm:cxn modelId="{CC523C58-0C68-48ED-A034-C819687988D3}" type="presParOf" srcId="{A37F8302-0B5A-42E3-A8BE-5C51E473DCEC}" destId="{F9460259-2731-47B9-8192-07260B77676B}" srcOrd="0" destOrd="0" presId="urn:microsoft.com/office/officeart/2005/8/layout/architecture+Icon"/>
    <dgm:cxn modelId="{E8C29904-99EC-41C5-BC39-1FE4C0DA62AA}" type="presParOf" srcId="{F9460259-2731-47B9-8192-07260B77676B}" destId="{8232EE7E-FA06-430D-9547-0C4D672338DF}" srcOrd="0" destOrd="0" presId="urn:microsoft.com/office/officeart/2005/8/layout/architecture+Icon"/>
    <dgm:cxn modelId="{D8C8FCA7-FE5A-468E-8812-8AAAAAE4F179}" type="presParOf" srcId="{F9460259-2731-47B9-8192-07260B77676B}" destId="{64749311-3C84-40B3-A096-4BB2F1AE7272}" srcOrd="1" destOrd="0" presId="urn:microsoft.com/office/officeart/2005/8/layout/architecture+Icon"/>
    <dgm:cxn modelId="{0D5BE0FC-9376-4B0C-B53D-2FDD18598E13}" type="presParOf" srcId="{A37F8302-0B5A-42E3-A8BE-5C51E473DCEC}" destId="{92507DDC-E87C-4E77-8928-E717BF6CB5F1}" srcOrd="1" destOrd="0" presId="urn:microsoft.com/office/officeart/2005/8/layout/architecture+Icon"/>
    <dgm:cxn modelId="{C79D083D-8231-40E0-BD8F-5108601324A4}" type="presParOf" srcId="{A37F8302-0B5A-42E3-A8BE-5C51E473DCEC}" destId="{742572E9-5200-4D3F-9018-5C59A1D9CD7C}" srcOrd="2" destOrd="0" presId="urn:microsoft.com/office/officeart/2005/8/layout/architecture+Icon"/>
    <dgm:cxn modelId="{7F1A1D9D-75BA-46B9-B5A4-DD797FA1D453}" type="presParOf" srcId="{742572E9-5200-4D3F-9018-5C59A1D9CD7C}" destId="{380F728C-4027-4E6E-8D38-7C103D5C8058}" srcOrd="0" destOrd="0" presId="urn:microsoft.com/office/officeart/2005/8/layout/architecture+Icon"/>
    <dgm:cxn modelId="{D714E0D8-FD9C-4C60-AF56-CA425835AF07}" type="presParOf" srcId="{742572E9-5200-4D3F-9018-5C59A1D9CD7C}" destId="{828B51A4-FCEC-400F-9BC8-79C439798C70}" srcOrd="1" destOrd="0" presId="urn:microsoft.com/office/officeart/2005/8/layout/architecture+Icon"/>
    <dgm:cxn modelId="{A4A5C376-8B5F-43AC-9A93-A156301B190A}" type="presParOf" srcId="{A37F8302-0B5A-42E3-A8BE-5C51E473DCEC}" destId="{88870D54-2A59-4540-B822-022206E282A3}" srcOrd="3" destOrd="0" presId="urn:microsoft.com/office/officeart/2005/8/layout/architecture+Icon"/>
    <dgm:cxn modelId="{3B8AE611-2804-46CF-8368-21C0C3EF176E}" type="presParOf" srcId="{A37F8302-0B5A-42E3-A8BE-5C51E473DCEC}" destId="{449FFF5B-F863-41D4-BF67-01D155104214}" srcOrd="4" destOrd="0" presId="urn:microsoft.com/office/officeart/2005/8/layout/architecture+Icon"/>
    <dgm:cxn modelId="{A47AC456-A0D9-49AD-9EF2-9C3AA36FFAEB}" type="presParOf" srcId="{449FFF5B-F863-41D4-BF67-01D155104214}" destId="{B17D903F-DCCA-4F0B-BEA8-47F22B2D0E84}" srcOrd="0" destOrd="0" presId="urn:microsoft.com/office/officeart/2005/8/layout/architecture+Icon"/>
    <dgm:cxn modelId="{C6E4AFDE-EC47-493B-8103-BC5D7A2BB2BF}" type="presParOf" srcId="{449FFF5B-F863-41D4-BF67-01D155104214}" destId="{BFB59847-6C3A-4313-80B3-F283B4E4D3A4}" srcOrd="1" destOrd="0" presId="urn:microsoft.com/office/officeart/2005/8/layout/architecture+Icon"/>
    <dgm:cxn modelId="{715915ED-735D-4D59-BC4B-DE239F4E7ABC}" type="presParOf" srcId="{A37F8302-0B5A-42E3-A8BE-5C51E473DCEC}" destId="{DF64FD0A-93BD-4DE1-B8B8-33F12017FA9B}" srcOrd="5" destOrd="0" presId="urn:microsoft.com/office/officeart/2005/8/layout/architecture+Icon"/>
    <dgm:cxn modelId="{850CE061-04EA-4378-8EBD-BC92065EE91C}" type="presParOf" srcId="{A37F8302-0B5A-42E3-A8BE-5C51E473DCEC}" destId="{0EC73BEC-9666-4100-ACBF-07CF5BE498A6}" srcOrd="6" destOrd="0" presId="urn:microsoft.com/office/officeart/2005/8/layout/architecture+Icon"/>
    <dgm:cxn modelId="{CFF30599-1AD5-44E8-81EB-46517F256C9B}" type="presParOf" srcId="{0EC73BEC-9666-4100-ACBF-07CF5BE498A6}" destId="{FBB5F046-A5E5-48B2-822B-23E7D885637E}" srcOrd="0" destOrd="0" presId="urn:microsoft.com/office/officeart/2005/8/layout/architecture+Icon"/>
    <dgm:cxn modelId="{F2E6167E-66A9-4904-A776-97625D9B5417}" type="presParOf" srcId="{0EC73BEC-9666-4100-ACBF-07CF5BE498A6}" destId="{DF1BCB21-53AC-4012-B0F3-0FE9906F9572}" srcOrd="1" destOrd="0" presId="urn:microsoft.com/office/officeart/2005/8/layout/architecture+Icon"/>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C8AAC3-B82A-4F1E-B944-DF3272D1A82D}">
      <dsp:nvSpPr>
        <dsp:cNvPr id="0" name=""/>
        <dsp:cNvSpPr/>
      </dsp:nvSpPr>
      <dsp:spPr>
        <a:xfrm>
          <a:off x="1535" y="1378709"/>
          <a:ext cx="4179314" cy="61685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US" sz="2600" kern="1200"/>
            <a:t>RFD</a:t>
          </a:r>
        </a:p>
      </dsp:txBody>
      <dsp:txXfrm>
        <a:off x="19602" y="1396776"/>
        <a:ext cx="4143180" cy="580724"/>
      </dsp:txXfrm>
    </dsp:sp>
    <dsp:sp modelId="{6F77C8B4-C6DA-4167-ABBD-EF9A7C96EF0C}">
      <dsp:nvSpPr>
        <dsp:cNvPr id="0" name=""/>
        <dsp:cNvSpPr/>
      </dsp:nvSpPr>
      <dsp:spPr>
        <a:xfrm>
          <a:off x="1535" y="689459"/>
          <a:ext cx="4179314" cy="61685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US" sz="2600" kern="1200"/>
            <a:t>SDC</a:t>
          </a:r>
        </a:p>
      </dsp:txBody>
      <dsp:txXfrm>
        <a:off x="19602" y="707526"/>
        <a:ext cx="4143180" cy="580724"/>
      </dsp:txXfrm>
    </dsp:sp>
    <dsp:sp modelId="{8232EE7E-FA06-430D-9547-0C4D672338DF}">
      <dsp:nvSpPr>
        <dsp:cNvPr id="0" name=""/>
        <dsp:cNvSpPr/>
      </dsp:nvSpPr>
      <dsp:spPr>
        <a:xfrm>
          <a:off x="1535" y="209"/>
          <a:ext cx="1012921" cy="616858"/>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US" sz="2600" kern="1200"/>
            <a:t>CRD</a:t>
          </a:r>
        </a:p>
      </dsp:txBody>
      <dsp:txXfrm>
        <a:off x="19602" y="18276"/>
        <a:ext cx="976787" cy="580724"/>
      </dsp:txXfrm>
    </dsp:sp>
    <dsp:sp modelId="{380F728C-4027-4E6E-8D38-7C103D5C8058}">
      <dsp:nvSpPr>
        <dsp:cNvPr id="0" name=""/>
        <dsp:cNvSpPr/>
      </dsp:nvSpPr>
      <dsp:spPr>
        <a:xfrm>
          <a:off x="1057000" y="209"/>
          <a:ext cx="1012921" cy="616858"/>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US" sz="2600" kern="1200"/>
            <a:t>DSC</a:t>
          </a:r>
        </a:p>
      </dsp:txBody>
      <dsp:txXfrm>
        <a:off x="1075067" y="18276"/>
        <a:ext cx="976787" cy="580724"/>
      </dsp:txXfrm>
    </dsp:sp>
    <dsp:sp modelId="{B17D903F-DCCA-4F0B-BEA8-47F22B2D0E84}">
      <dsp:nvSpPr>
        <dsp:cNvPr id="0" name=""/>
        <dsp:cNvSpPr/>
      </dsp:nvSpPr>
      <dsp:spPr>
        <a:xfrm>
          <a:off x="2112464" y="209"/>
          <a:ext cx="1012921" cy="616858"/>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US" sz="2600" kern="1200"/>
            <a:t>BFDR</a:t>
          </a:r>
        </a:p>
      </dsp:txBody>
      <dsp:txXfrm>
        <a:off x="2130531" y="18276"/>
        <a:ext cx="976787" cy="580724"/>
      </dsp:txXfrm>
    </dsp:sp>
    <dsp:sp modelId="{FBB5F046-A5E5-48B2-822B-23E7D885637E}">
      <dsp:nvSpPr>
        <dsp:cNvPr id="0" name=""/>
        <dsp:cNvSpPr/>
      </dsp:nvSpPr>
      <dsp:spPr>
        <a:xfrm>
          <a:off x="3167928" y="209"/>
          <a:ext cx="1012921" cy="616858"/>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US" sz="2600" kern="1200"/>
            <a:t>...</a:t>
          </a:r>
        </a:p>
      </dsp:txBody>
      <dsp:txXfrm>
        <a:off x="3185995" y="18276"/>
        <a:ext cx="976787" cy="580724"/>
      </dsp:txXfrm>
    </dsp:sp>
  </dsp:spTree>
</dsp:drawing>
</file>

<file path=word/diagrams/layout1.xml><?xml version="1.0" encoding="utf-8"?>
<dgm:layoutDef xmlns:dgm="http://schemas.openxmlformats.org/drawingml/2006/diagram" xmlns:a="http://schemas.openxmlformats.org/drawingml/2006/main" uniqueId="urn:microsoft.com/office/officeart/2005/8/layout/architecture+Icon">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1137A-F87F-4FAE-952C-20BC7294C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IHE Detailed Profile Proposal Template.docx</vt:lpstr>
    </vt:vector>
  </TitlesOfParts>
  <Company>Accenture</Company>
  <LinksUpToDate>false</LinksUpToDate>
  <CharactersWithSpaces>10897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 Detailed Profile Proposal Template.docx</dc:title>
  <dc:creator>Cintron, Hector</dc:creator>
  <cp:lastModifiedBy>Cintron, Hector</cp:lastModifiedBy>
  <cp:revision>4</cp:revision>
  <dcterms:created xsi:type="dcterms:W3CDTF">2013-10-24T21:16:00Z</dcterms:created>
  <dcterms:modified xsi:type="dcterms:W3CDTF">2013-10-24T21:17:00Z</dcterms:modified>
</cp:coreProperties>
</file>