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8C3341">
      <w:r>
        <w:rPr>
          <w:rFonts w:hint="eastAsia"/>
        </w:rPr>
        <w:t>严重程度</w:t>
      </w:r>
      <w:r w:rsidR="00B739F3">
        <w:rPr>
          <w:rFonts w:hint="eastAsia"/>
        </w:rPr>
        <w:t>观察</w:t>
      </w:r>
      <w:r w:rsidR="005C140A">
        <w:rPr>
          <w:rFonts w:hint="eastAsia"/>
        </w:rPr>
        <w:t>条目</w:t>
      </w:r>
    </w:p>
    <w:p w:rsidR="005C140A" w:rsidRDefault="005C140A"/>
    <w:p w:rsidR="00EB5F97" w:rsidRDefault="008C3341" w:rsidP="006915E3">
      <w:r>
        <w:rPr>
          <w:rFonts w:hint="eastAsia"/>
        </w:rPr>
        <w:t>严重程度</w:t>
      </w:r>
      <w:r w:rsidR="00B739F3">
        <w:rPr>
          <w:rFonts w:hint="eastAsia"/>
        </w:rPr>
        <w:t>观察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926422">
        <w:rPr>
          <w:rFonts w:hint="eastAsia"/>
        </w:rPr>
        <w:t>病人</w:t>
      </w:r>
      <w:r w:rsidR="00D323A7">
        <w:rPr>
          <w:rFonts w:hint="eastAsia"/>
        </w:rPr>
        <w:t>对某种物质</w:t>
      </w:r>
      <w:r w:rsidR="00AF5A6F">
        <w:rPr>
          <w:rFonts w:hint="eastAsia"/>
        </w:rPr>
        <w:t>不良反应</w:t>
      </w:r>
      <w:r w:rsidR="00D323A7">
        <w:rPr>
          <w:rFonts w:hint="eastAsia"/>
        </w:rPr>
        <w:t>的严重程度</w:t>
      </w:r>
      <w:r w:rsidR="00926422">
        <w:rPr>
          <w:rFonts w:hint="eastAsia"/>
        </w:rPr>
        <w:t>。</w:t>
      </w:r>
      <w:r w:rsidR="00C220DF">
        <w:rPr>
          <w:rFonts w:hint="eastAsia"/>
        </w:rPr>
        <w:t>对于单一物质</w:t>
      </w:r>
      <w:r w:rsidR="00C220DF">
        <w:rPr>
          <w:rFonts w:hint="eastAsia"/>
        </w:rPr>
        <w:t xml:space="preserve"> </w:t>
      </w:r>
      <w:r w:rsidR="00C220DF">
        <w:rPr>
          <w:rFonts w:hint="eastAsia"/>
        </w:rPr>
        <w:t>可能有多种症状。每个不良反应观察条目只能有</w:t>
      </w:r>
      <w:r w:rsidR="00C220DF">
        <w:rPr>
          <w:rFonts w:hint="eastAsia"/>
        </w:rPr>
        <w:t>1</w:t>
      </w:r>
      <w:r w:rsidR="00C220DF">
        <w:rPr>
          <w:rFonts w:hint="eastAsia"/>
        </w:rPr>
        <w:t>个严重程度观察条目。</w:t>
      </w:r>
    </w:p>
    <w:tbl>
      <w:tblPr>
        <w:tblStyle w:val="a5"/>
        <w:tblW w:w="0" w:type="auto"/>
        <w:tblLook w:val="04A0"/>
      </w:tblPr>
      <w:tblGrid>
        <w:gridCol w:w="1578"/>
        <w:gridCol w:w="3053"/>
        <w:gridCol w:w="483"/>
        <w:gridCol w:w="959"/>
        <w:gridCol w:w="2449"/>
      </w:tblGrid>
      <w:tr w:rsidR="00C8579E" w:rsidTr="005265B4">
        <w:tc>
          <w:tcPr>
            <w:tcW w:w="1578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053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>
            <w:r>
              <w:rPr>
                <w:rFonts w:hint="eastAsia"/>
              </w:rPr>
              <w:t>严重程度</w:t>
            </w:r>
          </w:p>
        </w:tc>
        <w:tc>
          <w:tcPr>
            <w:tcW w:w="3053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entryRelationship</w:t>
            </w:r>
            <w:r>
              <w:rPr>
                <w:rFonts w:ascii="Arial" w:hAnsi="Arial" w:cs="Arial" w:hint="eastAsia"/>
                <w:sz w:val="16"/>
                <w:szCs w:val="16"/>
              </w:rPr>
              <w:t>/</w:t>
            </w:r>
            <w:r w:rsidRPr="00A56F2F">
              <w:rPr>
                <w:rFonts w:ascii="Arial" w:hAnsi="Arial" w:cs="Arial"/>
                <w:sz w:val="16"/>
                <w:szCs w:val="16"/>
              </w:rPr>
              <w:t>@typeCode='SUBJ'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0..1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MAY</w:t>
            </w:r>
          </w:p>
        </w:tc>
        <w:tc>
          <w:tcPr>
            <w:tcW w:w="2449" w:type="dxa"/>
          </w:tcPr>
          <w:p w:rsidR="00AB6636" w:rsidRDefault="00AB6636"/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Default="00AB6636" w:rsidP="00E97956">
            <w:pPr>
              <w:ind w:firstLineChars="100" w:firstLine="160"/>
            </w:pPr>
            <w:r w:rsidRPr="0096620B">
              <w:rPr>
                <w:rFonts w:ascii="Arial" w:hAnsi="Arial" w:cs="Arial"/>
                <w:sz w:val="16"/>
                <w:szCs w:val="16"/>
              </w:rPr>
              <w:t>observation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8C0214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>
              <w:rPr>
                <w:rFonts w:ascii="Arial" w:hAnsi="Arial" w:cs="Arial" w:hint="eastAsia"/>
                <w:sz w:val="16"/>
                <w:szCs w:val="16"/>
              </w:rPr>
              <w:t>7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r w:rsidRPr="00A61E25">
              <w:t>completed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>
            <w:r w:rsidRPr="003704AE">
              <w:t>SEV</w:t>
            </w:r>
            <w:r w:rsidRPr="00ED165F">
              <w:t>2.16.840.1.113883.5.4 ActCode STATIC</w:t>
            </w:r>
          </w:p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text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5265B4">
        <w:tc>
          <w:tcPr>
            <w:tcW w:w="1578" w:type="dxa"/>
          </w:tcPr>
          <w:p w:rsidR="00AB6636" w:rsidRDefault="00AB6636"/>
        </w:tc>
        <w:tc>
          <w:tcPr>
            <w:tcW w:w="3053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value/@code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0" w:name="OLE_LINK3"/>
      <w:bookmarkStart w:id="1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AD1A57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Observation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0"/>
    <w:bookmarkEnd w:id="1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D83929">
        <w:rPr>
          <w:rFonts w:hint="eastAsia"/>
        </w:rPr>
        <w:t>8</w:t>
      </w:r>
    </w:p>
    <w:p w:rsidR="004A736D" w:rsidRDefault="00E728FA" w:rsidP="00E1227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0B26DF">
        <w:rPr>
          <w:rFonts w:hint="eastAsia"/>
        </w:rPr>
        <w:t>应包含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code/@</w:t>
      </w:r>
      <w:r w:rsidR="000E2AEE">
        <w:rPr>
          <w:rFonts w:ascii="Courier New" w:hAnsi="Courier New"/>
          <w:b/>
          <w:bCs/>
        </w:rPr>
        <w:t>code</w:t>
      </w:r>
      <w:r w:rsidR="00561FCC">
        <w:t>"</w:t>
      </w:r>
      <w:r w:rsidR="00561FCC">
        <w:rPr>
          <w:rFonts w:ascii="Courier New" w:hAnsi="Courier New"/>
        </w:rPr>
        <w:t>SEV</w:t>
      </w:r>
      <w:r w:rsidR="00561FCC">
        <w:t xml:space="preserve">" Severity Observation (CodeSystem: </w:t>
      </w:r>
      <w:r w:rsidR="00561FCC">
        <w:rPr>
          <w:rFonts w:ascii="Courier New" w:hAnsi="Courier New"/>
        </w:rPr>
        <w:t>2.16.840.1.113883.5.4 HL7ActCode</w:t>
      </w:r>
      <w:r w:rsidR="00561FCC">
        <w:t xml:space="preserve">) </w:t>
      </w:r>
      <w:r w:rsidR="00561FCC">
        <w:rPr>
          <w:b/>
          <w:bCs/>
          <w:sz w:val="16"/>
          <w:szCs w:val="16"/>
        </w:rPr>
        <w:t>STATIC</w:t>
      </w:r>
    </w:p>
    <w:p w:rsidR="00E12279" w:rsidRDefault="00E12279" w:rsidP="00E12279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statusCode/@code</w:t>
      </w:r>
      <w:r>
        <w:rPr>
          <w:szCs w:val="20"/>
        </w:rPr>
        <w:t>=</w:t>
      </w:r>
      <w:r w:rsidR="00660F97">
        <w:t>"</w:t>
      </w:r>
      <w:r w:rsidR="00660F97">
        <w:rPr>
          <w:rFonts w:ascii="Courier New" w:hAnsi="Courier New"/>
        </w:rPr>
        <w:t>completed</w:t>
      </w:r>
      <w:r w:rsidR="00660F97">
        <w:t xml:space="preserve">" Completed(CodeSystem: </w:t>
      </w:r>
      <w:r w:rsidR="00660F97">
        <w:rPr>
          <w:rFonts w:ascii="Courier New" w:hAnsi="Courier New"/>
        </w:rPr>
        <w:t>2.16.840.1.113883.5.14 HL7ActStatus</w:t>
      </w:r>
      <w:r w:rsidR="00660F97">
        <w:t xml:space="preserve">) </w:t>
      </w:r>
      <w:r w:rsidR="00660F97">
        <w:rPr>
          <w:b/>
          <w:bCs/>
          <w:sz w:val="16"/>
          <w:szCs w:val="16"/>
        </w:rPr>
        <w:t>STATIC</w:t>
      </w:r>
    </w:p>
    <w:p w:rsidR="000D0993" w:rsidRPr="00C826B9" w:rsidRDefault="008F70B5" w:rsidP="00C826B9">
      <w:pPr>
        <w:ind w:left="1260" w:hanging="1260"/>
        <w:rPr>
          <w:rFonts w:ascii="Courier New" w:hAnsi="Courier New"/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可包含一个</w:t>
      </w:r>
      <w:r>
        <w:rPr>
          <w:rFonts w:hint="eastAsia"/>
        </w:rPr>
        <w:t>[1..1]</w:t>
      </w:r>
      <w:r w:rsidR="000D0993" w:rsidRPr="000D0993">
        <w:rPr>
          <w:rFonts w:ascii="Courier New" w:hAnsi="Courier New"/>
          <w:b/>
          <w:bCs/>
        </w:rPr>
        <w:t xml:space="preserve"> </w:t>
      </w:r>
      <w:r w:rsidR="000D0993">
        <w:rPr>
          <w:rFonts w:ascii="Courier New" w:hAnsi="Courier New"/>
          <w:b/>
          <w:bCs/>
        </w:rPr>
        <w:t>effectiveTime</w:t>
      </w:r>
    </w:p>
    <w:p w:rsidR="00F90E7F" w:rsidRPr="00F90E7F" w:rsidRDefault="00F90E7F" w:rsidP="00F90E7F">
      <w:pPr>
        <w:ind w:left="1260" w:hanging="1260"/>
        <w:rPr>
          <w:b/>
          <w:bCs/>
          <w:i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D627D9">
        <w:rPr>
          <w:rFonts w:hint="eastAsia"/>
        </w:rPr>
        <w:t>应包含仅且一个</w:t>
      </w:r>
      <w:r w:rsidR="00D627D9">
        <w:rPr>
          <w:rFonts w:hint="eastAsia"/>
        </w:rPr>
        <w:t>[1..1]</w:t>
      </w:r>
      <w:r w:rsidR="00D627D9">
        <w:rPr>
          <w:b/>
          <w:bCs/>
          <w:iCs/>
        </w:rPr>
        <w:t>text</w:t>
      </w:r>
      <w:r w:rsidR="00D627D9">
        <w:rPr>
          <w:rFonts w:hint="eastAsia"/>
          <w:b/>
          <w:bCs/>
          <w:iCs/>
        </w:rPr>
        <w:t>/@</w:t>
      </w:r>
      <w:r w:rsidRPr="00F90E7F">
        <w:rPr>
          <w:b/>
          <w:bCs/>
          <w:iCs/>
        </w:rPr>
        <w:t>reference value='#cstatus-2'</w:t>
      </w:r>
    </w:p>
    <w:p w:rsidR="00F90E7F" w:rsidRPr="00F90E7F" w:rsidRDefault="00F90E7F" w:rsidP="00D627D9">
      <w:pPr>
        <w:ind w:left="1260"/>
      </w:pPr>
      <w:r w:rsidRPr="00F90E7F">
        <w:rPr>
          <w:rFonts w:hint="eastAsia"/>
        </w:rPr>
        <w:t>本</w:t>
      </w:r>
      <w:r w:rsidRPr="00F90E7F">
        <w:t xml:space="preserve"> &lt;</w:t>
      </w:r>
      <w:r w:rsidR="00C650DD">
        <w:t>act</w:t>
      </w:r>
      <w:r w:rsidRPr="00F90E7F">
        <w:t xml:space="preserve">&gt; </w:t>
      </w:r>
      <w:r w:rsidRPr="00F90E7F">
        <w:rPr>
          <w:rFonts w:hint="eastAsia"/>
        </w:rPr>
        <w:t>元素必须包括</w:t>
      </w:r>
      <w:r w:rsidRPr="00F90E7F">
        <w:rPr>
          <w:rFonts w:hint="eastAsia"/>
        </w:rPr>
        <w:t xml:space="preserve"> </w:t>
      </w:r>
      <w:r w:rsidRPr="00F90E7F">
        <w:t xml:space="preserve">&lt;text&gt; </w:t>
      </w:r>
      <w:r w:rsidRPr="00F90E7F">
        <w:rPr>
          <w:rFonts w:hint="eastAsia"/>
        </w:rPr>
        <w:t>元素，包含一个</w:t>
      </w:r>
      <w:r w:rsidRPr="00F90E7F">
        <w:rPr>
          <w:rFonts w:hint="eastAsia"/>
        </w:rPr>
        <w:t>XML</w:t>
      </w:r>
      <w:r w:rsidRPr="00F90E7F">
        <w:rPr>
          <w:rFonts w:hint="eastAsia"/>
        </w:rPr>
        <w:t>标识，指向章节叙述文字中和本模</w:t>
      </w:r>
      <w:r w:rsidR="00A37A70">
        <w:rPr>
          <w:rFonts w:hint="eastAsia"/>
        </w:rPr>
        <w:t>板</w:t>
      </w:r>
      <w:r w:rsidRPr="00F90E7F">
        <w:rPr>
          <w:rFonts w:hint="eastAsia"/>
        </w:rPr>
        <w:t>表示同样内容的文本信息。</w:t>
      </w:r>
    </w:p>
    <w:p w:rsidR="00F90E7F" w:rsidRDefault="00F90E7F" w:rsidP="00A05814">
      <w:pPr>
        <w:ind w:left="1260"/>
      </w:pPr>
      <w:r w:rsidRPr="00F90E7F">
        <w:rPr>
          <w:rFonts w:hint="eastAsia"/>
        </w:rPr>
        <w:t>注意：文本</w:t>
      </w:r>
      <w:r w:rsidRPr="00F90E7F">
        <w:t xml:space="preserve"> &lt;text&gt; </w:t>
      </w:r>
      <w:r w:rsidRPr="00F90E7F">
        <w:rPr>
          <w:rFonts w:hint="eastAsia"/>
        </w:rPr>
        <w:t>元素必须通过它的引用</w:t>
      </w:r>
      <w:r w:rsidRPr="00F90E7F">
        <w:rPr>
          <w:rFonts w:hint="eastAsia"/>
        </w:rPr>
        <w:t xml:space="preserve"> </w:t>
      </w:r>
      <w:r w:rsidRPr="00F90E7F">
        <w:t xml:space="preserve">&lt;reference&gt; </w:t>
      </w:r>
      <w:r w:rsidRPr="00F90E7F">
        <w:rPr>
          <w:rFonts w:hint="eastAsia"/>
        </w:rPr>
        <w:t>元素指向叙述文字中的相应部分，而不允许在元素中直接置入文字，以避免在文档中复制同样内容的文字（参见</w:t>
      </w:r>
      <w:r w:rsidRPr="00F90E7F">
        <w:rPr>
          <w:rFonts w:hint="eastAsia"/>
        </w:rPr>
        <w:t xml:space="preserve"> IHE PCC </w:t>
      </w:r>
      <w:r w:rsidRPr="00F90E7F">
        <w:rPr>
          <w:rFonts w:hint="eastAsia"/>
        </w:rPr>
        <w:t>技术框架第二卷：连接叙述文字和编码条目：</w:t>
      </w:r>
      <w:r w:rsidRPr="00F90E7F">
        <w:t>Linking Narrative and Coded Entries</w:t>
      </w:r>
      <w:r w:rsidRPr="00F90E7F">
        <w:rPr>
          <w:rFonts w:hint="eastAsia"/>
        </w:rPr>
        <w:t>）</w:t>
      </w:r>
    </w:p>
    <w:p w:rsidR="003D19E9" w:rsidRDefault="00A16D0D" w:rsidP="00132516">
      <w:pPr>
        <w:widowControl/>
        <w:spacing w:after="40" w:line="260" w:lineRule="exact"/>
        <w:jc w:val="left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434F0B" w:rsidRPr="00DC1211">
        <w:rPr>
          <w:rFonts w:hint="eastAsia"/>
        </w:rPr>
        <w:t>应</w:t>
      </w:r>
      <w:r w:rsidR="00C826B9">
        <w:t xml:space="preserve"> contain exactly one [1..1] </w:t>
      </w:r>
      <w:r w:rsidR="00C826B9">
        <w:rPr>
          <w:rFonts w:ascii="Courier New" w:hAnsi="Courier New"/>
          <w:b/>
          <w:bCs/>
        </w:rPr>
        <w:t>value with @xsi:type="CD"</w:t>
      </w:r>
      <w:r w:rsidR="00C826B9">
        <w:t xml:space="preserve"> </w:t>
      </w:r>
    </w:p>
    <w:p w:rsidR="00C826B9" w:rsidRDefault="003D19E9" w:rsidP="003D19E9">
      <w:pPr>
        <w:widowControl/>
        <w:spacing w:after="40" w:line="260" w:lineRule="exact"/>
        <w:ind w:leftChars="600" w:left="1260"/>
        <w:jc w:val="left"/>
      </w:pPr>
      <w:r>
        <w:t xml:space="preserve">@code </w:t>
      </w:r>
      <w:r w:rsidR="001B0B8F" w:rsidRPr="001B0B8F">
        <w:rPr>
          <w:rFonts w:hint="eastAsia"/>
        </w:rPr>
        <w:t>应从规定的值集</w:t>
      </w:r>
      <w:r w:rsidR="005121C5">
        <w:rPr>
          <w:rFonts w:hint="eastAsia"/>
        </w:rPr>
        <w:t>(</w:t>
      </w:r>
      <w:r w:rsidR="005121C5">
        <w:rPr>
          <w:rFonts w:hint="eastAsia"/>
        </w:rPr>
        <w:t>如严重程度代码表</w:t>
      </w:r>
      <w:r w:rsidR="005121C5">
        <w:rPr>
          <w:rFonts w:hint="eastAsia"/>
        </w:rPr>
        <w:t>)</w:t>
      </w:r>
      <w:r w:rsidR="001B0B8F" w:rsidRPr="001B0B8F">
        <w:rPr>
          <w:rFonts w:hint="eastAsia"/>
        </w:rPr>
        <w:t>中选取</w:t>
      </w:r>
      <w:r>
        <w:rPr>
          <w:b/>
          <w:bCs/>
          <w:sz w:val="16"/>
          <w:szCs w:val="16"/>
        </w:rPr>
        <w:t>DYNAMIC</w:t>
      </w:r>
      <w:r w:rsidR="00C826B9">
        <w:t xml:space="preserve"> </w:t>
      </w:r>
    </w:p>
    <w:p w:rsidR="00980E7B" w:rsidRDefault="00980E7B" w:rsidP="00980E7B">
      <w:pPr>
        <w:pStyle w:val="a8"/>
      </w:pPr>
      <w:r>
        <w:lastRenderedPageBreak/>
        <w:t>Problem Severity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2250"/>
        <w:gridCol w:w="4770"/>
      </w:tblGrid>
      <w:tr w:rsidR="00980E7B" w:rsidRPr="00171635" w:rsidTr="00E97956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980E7B" w:rsidRPr="00171635" w:rsidRDefault="00980E7B" w:rsidP="00E97956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71635">
              <w:rPr>
                <w:lang w:eastAsia="zh-CN"/>
              </w:rPr>
              <w:t xml:space="preserve">Value Set: </w:t>
            </w:r>
            <w:r>
              <w:rPr>
                <w:lang w:eastAsia="zh-CN"/>
              </w:rPr>
              <w:t>Problem Severity</w:t>
            </w:r>
            <w:r w:rsidRPr="00171635">
              <w:rPr>
                <w:lang w:eastAsia="zh-CN"/>
              </w:rPr>
              <w:t xml:space="preserve"> </w:t>
            </w:r>
            <w:r>
              <w:t>2.16.840.1.113883.3.88.12.3221.6.8</w:t>
            </w:r>
          </w:p>
        </w:tc>
      </w:tr>
      <w:tr w:rsidR="00980E7B" w:rsidRPr="00171635" w:rsidTr="00E97956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980E7B" w:rsidRPr="00AA6C9A" w:rsidRDefault="00980E7B" w:rsidP="00E97956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981D77">
              <w:rPr>
                <w:lang w:eastAsia="zh-CN"/>
              </w:rPr>
              <w:t>Code System</w:t>
            </w:r>
            <w:r>
              <w:rPr>
                <w:lang w:eastAsia="zh-CN"/>
              </w:rPr>
              <w:t>(</w:t>
            </w:r>
            <w:r w:rsidRPr="00981D77">
              <w:rPr>
                <w:lang w:eastAsia="zh-CN"/>
              </w:rPr>
              <w:t>s</w:t>
            </w:r>
            <w:r>
              <w:rPr>
                <w:lang w:eastAsia="zh-CN"/>
              </w:rPr>
              <w:t>)</w:t>
            </w:r>
            <w:r w:rsidRPr="00981D77">
              <w:rPr>
                <w:lang w:eastAsia="zh-CN"/>
              </w:rPr>
              <w:t>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980E7B" w:rsidRPr="00171635" w:rsidRDefault="00980E7B" w:rsidP="00E97956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 xml:space="preserve">SNOMED CT </w:t>
            </w:r>
            <w:r w:rsidRPr="00096C95">
              <w:rPr>
                <w:lang w:eastAsia="zh-CN"/>
              </w:rPr>
              <w:t>2.16.840.1.113883.6.96</w:t>
            </w:r>
          </w:p>
        </w:tc>
      </w:tr>
      <w:tr w:rsidR="00980E7B" w:rsidTr="00E97956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980E7B" w:rsidRPr="00981D77" w:rsidRDefault="00980E7B" w:rsidP="00E97956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980E7B" w:rsidRDefault="00980E7B" w:rsidP="00E97956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2C4630">
              <w:rPr>
                <w:lang w:eastAsia="zh-CN"/>
              </w:rPr>
              <w:t>This is a description of the level of the severity of the problem.</w:t>
            </w:r>
          </w:p>
        </w:tc>
      </w:tr>
      <w:tr w:rsidR="00980E7B" w:rsidRPr="00AA6C9A" w:rsidTr="00E97956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980E7B" w:rsidRPr="00AA6C9A" w:rsidRDefault="00980E7B" w:rsidP="00E97956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AA6C9A">
              <w:rPr>
                <w:lang w:eastAsia="zh-CN"/>
              </w:rPr>
              <w:t>Code</w:t>
            </w:r>
          </w:p>
        </w:tc>
        <w:tc>
          <w:tcPr>
            <w:tcW w:w="2250" w:type="dxa"/>
            <w:shd w:val="clear" w:color="auto" w:fill="E6E6E6"/>
          </w:tcPr>
          <w:p w:rsidR="00980E7B" w:rsidRPr="00171635" w:rsidRDefault="00980E7B" w:rsidP="00E97956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171635">
              <w:rPr>
                <w:lang w:eastAsia="zh-CN"/>
              </w:rPr>
              <w:t>Code System</w:t>
            </w:r>
          </w:p>
        </w:tc>
        <w:tc>
          <w:tcPr>
            <w:tcW w:w="4770" w:type="dxa"/>
            <w:shd w:val="clear" w:color="auto" w:fill="E6E6E6"/>
          </w:tcPr>
          <w:p w:rsidR="00980E7B" w:rsidRPr="00AA6C9A" w:rsidRDefault="00980E7B" w:rsidP="00E97956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AA6C9A">
              <w:rPr>
                <w:lang w:eastAsia="zh-CN"/>
              </w:rPr>
              <w:t>Print Name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255604002 </w:t>
            </w:r>
          </w:p>
        </w:tc>
        <w:tc>
          <w:tcPr>
            <w:tcW w:w="2250" w:type="dxa"/>
            <w:vAlign w:val="bottom"/>
          </w:tcPr>
          <w:p w:rsidR="00980E7B" w:rsidRPr="00171635" w:rsidRDefault="00980E7B" w:rsidP="00E97956">
            <w:pPr>
              <w:pStyle w:val="TableText"/>
              <w:rPr>
                <w:lang w:eastAsia="zh-CN"/>
              </w:rPr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Mild (qualifier value) 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371923003 </w:t>
            </w:r>
          </w:p>
        </w:tc>
        <w:tc>
          <w:tcPr>
            <w:tcW w:w="2250" w:type="dxa"/>
            <w:vAlign w:val="bottom"/>
          </w:tcPr>
          <w:p w:rsidR="00980E7B" w:rsidRDefault="00980E7B" w:rsidP="00E97956">
            <w:pPr>
              <w:pStyle w:val="TableText"/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Mild to moderate (qualifier value) 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6736007 </w:t>
            </w:r>
          </w:p>
        </w:tc>
        <w:tc>
          <w:tcPr>
            <w:tcW w:w="2250" w:type="dxa"/>
            <w:vAlign w:val="bottom"/>
          </w:tcPr>
          <w:p w:rsidR="00980E7B" w:rsidRDefault="00980E7B" w:rsidP="00E97956">
            <w:pPr>
              <w:pStyle w:val="TableText"/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Moderate (severity modifier) (qualifier value) 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371924009 </w:t>
            </w:r>
          </w:p>
        </w:tc>
        <w:tc>
          <w:tcPr>
            <w:tcW w:w="2250" w:type="dxa"/>
            <w:vAlign w:val="bottom"/>
          </w:tcPr>
          <w:p w:rsidR="00980E7B" w:rsidRDefault="00980E7B" w:rsidP="00E97956">
            <w:pPr>
              <w:pStyle w:val="TableText"/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Moderate to severe (qualifier value) 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24484000 </w:t>
            </w:r>
          </w:p>
        </w:tc>
        <w:tc>
          <w:tcPr>
            <w:tcW w:w="2250" w:type="dxa"/>
            <w:vAlign w:val="bottom"/>
          </w:tcPr>
          <w:p w:rsidR="00980E7B" w:rsidRDefault="00980E7B" w:rsidP="00E97956">
            <w:pPr>
              <w:pStyle w:val="TableText"/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Severe (severity modifier) (qualifier value) </w:t>
            </w:r>
          </w:p>
        </w:tc>
      </w:tr>
      <w:tr w:rsidR="00980E7B" w:rsidTr="00E97956">
        <w:tc>
          <w:tcPr>
            <w:tcW w:w="1620" w:type="dxa"/>
          </w:tcPr>
          <w:p w:rsidR="00980E7B" w:rsidRDefault="00980E7B" w:rsidP="00E97956">
            <w:pPr>
              <w:pStyle w:val="TableText"/>
            </w:pPr>
            <w:r>
              <w:t xml:space="preserve">399166001 </w:t>
            </w:r>
          </w:p>
        </w:tc>
        <w:tc>
          <w:tcPr>
            <w:tcW w:w="2250" w:type="dxa"/>
            <w:vAlign w:val="bottom"/>
          </w:tcPr>
          <w:p w:rsidR="00980E7B" w:rsidRDefault="00980E7B" w:rsidP="00E97956">
            <w:pPr>
              <w:pStyle w:val="TableText"/>
            </w:pPr>
            <w:r>
              <w:t>SNOMED CT</w:t>
            </w:r>
          </w:p>
        </w:tc>
        <w:tc>
          <w:tcPr>
            <w:tcW w:w="4770" w:type="dxa"/>
          </w:tcPr>
          <w:p w:rsidR="00980E7B" w:rsidRDefault="00980E7B" w:rsidP="00E97956">
            <w:pPr>
              <w:pStyle w:val="TableText"/>
            </w:pPr>
            <w:r>
              <w:t xml:space="preserve">Fatal (qualifier value) </w:t>
            </w:r>
          </w:p>
        </w:tc>
      </w:tr>
    </w:tbl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5E66C4" w:rsidRDefault="005E66C4" w:rsidP="005E66C4">
            <w:r>
              <w:t>&lt;observation classCode="OBS" moodCode="EVN"&gt;</w:t>
            </w:r>
          </w:p>
          <w:p w:rsidR="005E66C4" w:rsidRDefault="005E66C4" w:rsidP="005E66C4">
            <w:r>
              <w:t xml:space="preserve">  &lt;!-- Severity observation template --&gt;</w:t>
            </w:r>
          </w:p>
          <w:p w:rsidR="005E66C4" w:rsidRDefault="005E66C4" w:rsidP="005E66C4">
            <w:r>
              <w:t xml:space="preserve">  &lt;templateId root=" 2.16.840.1.113883.10.20.22.4.8"/&gt;</w:t>
            </w:r>
          </w:p>
          <w:p w:rsidR="005E66C4" w:rsidRDefault="005E66C4" w:rsidP="005E66C4">
            <w:r>
              <w:t xml:space="preserve">  &lt;code code="SEV" </w:t>
            </w:r>
          </w:p>
          <w:p w:rsidR="005E66C4" w:rsidRDefault="005E66C4" w:rsidP="005E66C4">
            <w:r>
              <w:t xml:space="preserve">        displayName="Severity Observation" </w:t>
            </w:r>
          </w:p>
          <w:p w:rsidR="005E66C4" w:rsidRDefault="005E66C4" w:rsidP="005E66C4">
            <w:r>
              <w:t xml:space="preserve">        codeSystem="2.16.840.1.113883.5.4" </w:t>
            </w:r>
          </w:p>
          <w:p w:rsidR="005E66C4" w:rsidRDefault="005E66C4" w:rsidP="005E66C4">
            <w:r>
              <w:t xml:space="preserve">        codeSystemName="ActCode"/&gt;  </w:t>
            </w:r>
          </w:p>
          <w:p w:rsidR="005E66C4" w:rsidRDefault="005E66C4" w:rsidP="005E66C4">
            <w:r>
              <w:t xml:space="preserve">  &lt;text&gt;</w:t>
            </w:r>
          </w:p>
          <w:p w:rsidR="005E66C4" w:rsidRDefault="005E66C4" w:rsidP="005E66C4">
            <w:r>
              <w:t xml:space="preserve">    &lt;reference value="#severity"/&gt;</w:t>
            </w:r>
          </w:p>
          <w:p w:rsidR="005E66C4" w:rsidRDefault="005E66C4" w:rsidP="005E66C4">
            <w:r>
              <w:t xml:space="preserve">  &lt;/text&gt; </w:t>
            </w:r>
          </w:p>
          <w:p w:rsidR="005E66C4" w:rsidRDefault="005E66C4" w:rsidP="005E66C4">
            <w:r>
              <w:t xml:space="preserve">  &lt;statusCode code="completed"/&gt;</w:t>
            </w:r>
          </w:p>
          <w:p w:rsidR="005E66C4" w:rsidRDefault="005E66C4" w:rsidP="005E66C4">
            <w:r>
              <w:t xml:space="preserve">  &lt;value xsi:type="CD" code="371924009" displayName="Moderate to severe" </w:t>
            </w:r>
          </w:p>
          <w:p w:rsidR="005E66C4" w:rsidRDefault="005E66C4" w:rsidP="005E66C4">
            <w:r>
              <w:t xml:space="preserve">         codeSystem="2.16.840.1.113883.6.96" </w:t>
            </w:r>
          </w:p>
          <w:p w:rsidR="005E66C4" w:rsidRDefault="005E66C4" w:rsidP="005E66C4">
            <w:r>
              <w:t xml:space="preserve">         codeSystemName="SNOMED CT" </w:t>
            </w:r>
          </w:p>
          <w:p w:rsidR="005E66C4" w:rsidRDefault="005E66C4" w:rsidP="005E66C4">
            <w:r>
              <w:t xml:space="preserve">         xmlns:xsi="http://www.w3.org/2001/XMLSchema-instance"/&gt;</w:t>
            </w:r>
          </w:p>
          <w:p w:rsidR="00D04E9E" w:rsidRPr="00E6269E" w:rsidRDefault="005E66C4" w:rsidP="005E66C4">
            <w:r>
              <w:t>&lt;/observation&gt;</w:t>
            </w:r>
          </w:p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304" w:rsidRDefault="00A65304" w:rsidP="00B04D62">
      <w:r>
        <w:separator/>
      </w:r>
    </w:p>
  </w:endnote>
  <w:endnote w:type="continuationSeparator" w:id="0">
    <w:p w:rsidR="00A65304" w:rsidRDefault="00A65304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304" w:rsidRDefault="00A65304" w:rsidP="00B04D62">
      <w:r>
        <w:separator/>
      </w:r>
    </w:p>
  </w:footnote>
  <w:footnote w:type="continuationSeparator" w:id="0">
    <w:p w:rsidR="00A65304" w:rsidRDefault="00A65304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6CE6"/>
    <w:multiLevelType w:val="multilevel"/>
    <w:tmpl w:val="7B943E18"/>
    <w:numStyleLink w:val="Constraints"/>
  </w:abstractNum>
  <w:abstractNum w:abstractNumId="1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12981"/>
    <w:rsid w:val="00015237"/>
    <w:rsid w:val="00030615"/>
    <w:rsid w:val="000624E9"/>
    <w:rsid w:val="00064158"/>
    <w:rsid w:val="00070F99"/>
    <w:rsid w:val="0008463E"/>
    <w:rsid w:val="000A1801"/>
    <w:rsid w:val="000A4032"/>
    <w:rsid w:val="000A762D"/>
    <w:rsid w:val="000B26DF"/>
    <w:rsid w:val="000B48F6"/>
    <w:rsid w:val="000B5784"/>
    <w:rsid w:val="000B5A66"/>
    <w:rsid w:val="000C6345"/>
    <w:rsid w:val="000D0993"/>
    <w:rsid w:val="000E253B"/>
    <w:rsid w:val="000E25EF"/>
    <w:rsid w:val="000E2AEE"/>
    <w:rsid w:val="000F11EC"/>
    <w:rsid w:val="00102B82"/>
    <w:rsid w:val="00132516"/>
    <w:rsid w:val="00145249"/>
    <w:rsid w:val="00145D1B"/>
    <w:rsid w:val="00146A99"/>
    <w:rsid w:val="00157503"/>
    <w:rsid w:val="0016073E"/>
    <w:rsid w:val="00184E3C"/>
    <w:rsid w:val="00187811"/>
    <w:rsid w:val="001A344F"/>
    <w:rsid w:val="001B0B8F"/>
    <w:rsid w:val="001B317C"/>
    <w:rsid w:val="001B3F65"/>
    <w:rsid w:val="001B5E26"/>
    <w:rsid w:val="001C2843"/>
    <w:rsid w:val="001D04A3"/>
    <w:rsid w:val="001E7F4D"/>
    <w:rsid w:val="001F00BC"/>
    <w:rsid w:val="001F389A"/>
    <w:rsid w:val="001F3C62"/>
    <w:rsid w:val="00200E19"/>
    <w:rsid w:val="002042D4"/>
    <w:rsid w:val="002143CE"/>
    <w:rsid w:val="002174C8"/>
    <w:rsid w:val="00232499"/>
    <w:rsid w:val="00243F19"/>
    <w:rsid w:val="00247EE4"/>
    <w:rsid w:val="002505A9"/>
    <w:rsid w:val="00256E1B"/>
    <w:rsid w:val="00257A79"/>
    <w:rsid w:val="00262808"/>
    <w:rsid w:val="00263CFE"/>
    <w:rsid w:val="0028056E"/>
    <w:rsid w:val="00283A9A"/>
    <w:rsid w:val="0029682A"/>
    <w:rsid w:val="002A0EA1"/>
    <w:rsid w:val="002B1340"/>
    <w:rsid w:val="002B455B"/>
    <w:rsid w:val="002B7197"/>
    <w:rsid w:val="002C3C40"/>
    <w:rsid w:val="002C6ECB"/>
    <w:rsid w:val="002D1B23"/>
    <w:rsid w:val="002D3726"/>
    <w:rsid w:val="002D782C"/>
    <w:rsid w:val="002E64EC"/>
    <w:rsid w:val="003028F8"/>
    <w:rsid w:val="003139FF"/>
    <w:rsid w:val="00330EBB"/>
    <w:rsid w:val="00332576"/>
    <w:rsid w:val="00335BFC"/>
    <w:rsid w:val="003465A9"/>
    <w:rsid w:val="003572C5"/>
    <w:rsid w:val="0036116F"/>
    <w:rsid w:val="003704AE"/>
    <w:rsid w:val="003707D0"/>
    <w:rsid w:val="00375310"/>
    <w:rsid w:val="0038183F"/>
    <w:rsid w:val="00382CD3"/>
    <w:rsid w:val="00394DEB"/>
    <w:rsid w:val="003A02BD"/>
    <w:rsid w:val="003A21FA"/>
    <w:rsid w:val="003A4FE4"/>
    <w:rsid w:val="003A5FD7"/>
    <w:rsid w:val="003B23AC"/>
    <w:rsid w:val="003B2723"/>
    <w:rsid w:val="003D19E9"/>
    <w:rsid w:val="003D4AE6"/>
    <w:rsid w:val="003E2094"/>
    <w:rsid w:val="003F05FA"/>
    <w:rsid w:val="003F2FFC"/>
    <w:rsid w:val="003F4EED"/>
    <w:rsid w:val="003F4F7B"/>
    <w:rsid w:val="00402216"/>
    <w:rsid w:val="004033C7"/>
    <w:rsid w:val="00407796"/>
    <w:rsid w:val="004220BC"/>
    <w:rsid w:val="00432B76"/>
    <w:rsid w:val="00434F0B"/>
    <w:rsid w:val="004358FA"/>
    <w:rsid w:val="00437852"/>
    <w:rsid w:val="00441182"/>
    <w:rsid w:val="004411D9"/>
    <w:rsid w:val="004428DD"/>
    <w:rsid w:val="004442EC"/>
    <w:rsid w:val="0044501E"/>
    <w:rsid w:val="004579C5"/>
    <w:rsid w:val="00484241"/>
    <w:rsid w:val="00487232"/>
    <w:rsid w:val="00492344"/>
    <w:rsid w:val="004A6B3E"/>
    <w:rsid w:val="004A736D"/>
    <w:rsid w:val="004B15C8"/>
    <w:rsid w:val="004D01A0"/>
    <w:rsid w:val="004D68BD"/>
    <w:rsid w:val="004E605B"/>
    <w:rsid w:val="004F04D3"/>
    <w:rsid w:val="004F1BB0"/>
    <w:rsid w:val="004F215B"/>
    <w:rsid w:val="004F4794"/>
    <w:rsid w:val="005121C5"/>
    <w:rsid w:val="005265B4"/>
    <w:rsid w:val="00526EEB"/>
    <w:rsid w:val="00552D89"/>
    <w:rsid w:val="005530E6"/>
    <w:rsid w:val="005554E1"/>
    <w:rsid w:val="00556008"/>
    <w:rsid w:val="005571C9"/>
    <w:rsid w:val="00561FCC"/>
    <w:rsid w:val="0056251A"/>
    <w:rsid w:val="005940D3"/>
    <w:rsid w:val="005A49E3"/>
    <w:rsid w:val="005B08C8"/>
    <w:rsid w:val="005B0F9A"/>
    <w:rsid w:val="005B171F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66C4"/>
    <w:rsid w:val="005F429E"/>
    <w:rsid w:val="00603368"/>
    <w:rsid w:val="0060649D"/>
    <w:rsid w:val="006141DA"/>
    <w:rsid w:val="00615AD9"/>
    <w:rsid w:val="00623839"/>
    <w:rsid w:val="0064593B"/>
    <w:rsid w:val="00646B84"/>
    <w:rsid w:val="00660F97"/>
    <w:rsid w:val="006618E9"/>
    <w:rsid w:val="006623A1"/>
    <w:rsid w:val="00663660"/>
    <w:rsid w:val="006640A0"/>
    <w:rsid w:val="00664DCC"/>
    <w:rsid w:val="00670102"/>
    <w:rsid w:val="006915E3"/>
    <w:rsid w:val="006930F5"/>
    <w:rsid w:val="00695A50"/>
    <w:rsid w:val="006A0634"/>
    <w:rsid w:val="006A5E1C"/>
    <w:rsid w:val="006A6D01"/>
    <w:rsid w:val="006A7375"/>
    <w:rsid w:val="006B03B8"/>
    <w:rsid w:val="006B4568"/>
    <w:rsid w:val="006B69C7"/>
    <w:rsid w:val="006C1B18"/>
    <w:rsid w:val="006C5E8D"/>
    <w:rsid w:val="006E24A3"/>
    <w:rsid w:val="006E6BFF"/>
    <w:rsid w:val="006E7A6E"/>
    <w:rsid w:val="006F1D8F"/>
    <w:rsid w:val="00702A1F"/>
    <w:rsid w:val="00715B44"/>
    <w:rsid w:val="00737FBB"/>
    <w:rsid w:val="00745FE8"/>
    <w:rsid w:val="00753271"/>
    <w:rsid w:val="0075630B"/>
    <w:rsid w:val="00756874"/>
    <w:rsid w:val="00757A09"/>
    <w:rsid w:val="00763A1F"/>
    <w:rsid w:val="00767118"/>
    <w:rsid w:val="00767C91"/>
    <w:rsid w:val="00776DD8"/>
    <w:rsid w:val="00791E5C"/>
    <w:rsid w:val="007A189A"/>
    <w:rsid w:val="007A4A6A"/>
    <w:rsid w:val="007A6BE4"/>
    <w:rsid w:val="007C5DB9"/>
    <w:rsid w:val="007D5729"/>
    <w:rsid w:val="007E2FE4"/>
    <w:rsid w:val="007E7278"/>
    <w:rsid w:val="007F791D"/>
    <w:rsid w:val="007F7F84"/>
    <w:rsid w:val="00805395"/>
    <w:rsid w:val="00810306"/>
    <w:rsid w:val="0081125E"/>
    <w:rsid w:val="008265C1"/>
    <w:rsid w:val="00827767"/>
    <w:rsid w:val="00853586"/>
    <w:rsid w:val="0085693A"/>
    <w:rsid w:val="00856A39"/>
    <w:rsid w:val="00865C21"/>
    <w:rsid w:val="00877C1F"/>
    <w:rsid w:val="00877E85"/>
    <w:rsid w:val="0089289D"/>
    <w:rsid w:val="008933A3"/>
    <w:rsid w:val="00895E4E"/>
    <w:rsid w:val="008A5509"/>
    <w:rsid w:val="008B380D"/>
    <w:rsid w:val="008B492F"/>
    <w:rsid w:val="008B52F5"/>
    <w:rsid w:val="008C0214"/>
    <w:rsid w:val="008C3341"/>
    <w:rsid w:val="008C5F81"/>
    <w:rsid w:val="008C7372"/>
    <w:rsid w:val="008E758D"/>
    <w:rsid w:val="008F5379"/>
    <w:rsid w:val="008F70B5"/>
    <w:rsid w:val="00925201"/>
    <w:rsid w:val="00926422"/>
    <w:rsid w:val="0093752A"/>
    <w:rsid w:val="009423AE"/>
    <w:rsid w:val="00944D91"/>
    <w:rsid w:val="0095266E"/>
    <w:rsid w:val="00953922"/>
    <w:rsid w:val="0095437D"/>
    <w:rsid w:val="0095684C"/>
    <w:rsid w:val="00961DB9"/>
    <w:rsid w:val="0097154E"/>
    <w:rsid w:val="00980E7B"/>
    <w:rsid w:val="00985ADD"/>
    <w:rsid w:val="0099311D"/>
    <w:rsid w:val="00994AC3"/>
    <w:rsid w:val="009B3199"/>
    <w:rsid w:val="009B710B"/>
    <w:rsid w:val="009C03F9"/>
    <w:rsid w:val="009C2D6B"/>
    <w:rsid w:val="009C6908"/>
    <w:rsid w:val="009D0BD1"/>
    <w:rsid w:val="009E2111"/>
    <w:rsid w:val="009F7ADA"/>
    <w:rsid w:val="00A03899"/>
    <w:rsid w:val="00A03E7C"/>
    <w:rsid w:val="00A05814"/>
    <w:rsid w:val="00A0624A"/>
    <w:rsid w:val="00A13408"/>
    <w:rsid w:val="00A16D0D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7DC6"/>
    <w:rsid w:val="00A81DB5"/>
    <w:rsid w:val="00A828C2"/>
    <w:rsid w:val="00A96018"/>
    <w:rsid w:val="00A96462"/>
    <w:rsid w:val="00AB4B84"/>
    <w:rsid w:val="00AB6636"/>
    <w:rsid w:val="00AC34DA"/>
    <w:rsid w:val="00AD1A57"/>
    <w:rsid w:val="00AD1E78"/>
    <w:rsid w:val="00AD2687"/>
    <w:rsid w:val="00AD7B86"/>
    <w:rsid w:val="00AE6699"/>
    <w:rsid w:val="00AE7E6E"/>
    <w:rsid w:val="00AF35BE"/>
    <w:rsid w:val="00AF4CE8"/>
    <w:rsid w:val="00AF5A6F"/>
    <w:rsid w:val="00AF728F"/>
    <w:rsid w:val="00AF7786"/>
    <w:rsid w:val="00B04D62"/>
    <w:rsid w:val="00B12EA2"/>
    <w:rsid w:val="00B13281"/>
    <w:rsid w:val="00B1422C"/>
    <w:rsid w:val="00B221B8"/>
    <w:rsid w:val="00B24B18"/>
    <w:rsid w:val="00B2749B"/>
    <w:rsid w:val="00B40DF0"/>
    <w:rsid w:val="00B46362"/>
    <w:rsid w:val="00B56349"/>
    <w:rsid w:val="00B6370D"/>
    <w:rsid w:val="00B739F3"/>
    <w:rsid w:val="00B74C2F"/>
    <w:rsid w:val="00B75A91"/>
    <w:rsid w:val="00B9385F"/>
    <w:rsid w:val="00B96E98"/>
    <w:rsid w:val="00BB0C45"/>
    <w:rsid w:val="00BD22CD"/>
    <w:rsid w:val="00BD27AE"/>
    <w:rsid w:val="00BD67D6"/>
    <w:rsid w:val="00BD77C3"/>
    <w:rsid w:val="00BE260B"/>
    <w:rsid w:val="00BE52B5"/>
    <w:rsid w:val="00BE58EA"/>
    <w:rsid w:val="00BF7979"/>
    <w:rsid w:val="00C02FE6"/>
    <w:rsid w:val="00C039E4"/>
    <w:rsid w:val="00C03AD9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650DD"/>
    <w:rsid w:val="00C714D9"/>
    <w:rsid w:val="00C71811"/>
    <w:rsid w:val="00C729E8"/>
    <w:rsid w:val="00C826B9"/>
    <w:rsid w:val="00C8579E"/>
    <w:rsid w:val="00CB0FB6"/>
    <w:rsid w:val="00CB3312"/>
    <w:rsid w:val="00CB5884"/>
    <w:rsid w:val="00CC0849"/>
    <w:rsid w:val="00CD1E5E"/>
    <w:rsid w:val="00CE2D29"/>
    <w:rsid w:val="00CE5EE0"/>
    <w:rsid w:val="00CF708D"/>
    <w:rsid w:val="00D04E9E"/>
    <w:rsid w:val="00D07BDF"/>
    <w:rsid w:val="00D121A0"/>
    <w:rsid w:val="00D17D16"/>
    <w:rsid w:val="00D24C5C"/>
    <w:rsid w:val="00D305D7"/>
    <w:rsid w:val="00D323A7"/>
    <w:rsid w:val="00D33302"/>
    <w:rsid w:val="00D34B4A"/>
    <w:rsid w:val="00D53995"/>
    <w:rsid w:val="00D54375"/>
    <w:rsid w:val="00D627D9"/>
    <w:rsid w:val="00D63782"/>
    <w:rsid w:val="00D6499B"/>
    <w:rsid w:val="00D718D8"/>
    <w:rsid w:val="00D81BF8"/>
    <w:rsid w:val="00D82360"/>
    <w:rsid w:val="00D83929"/>
    <w:rsid w:val="00DA49C8"/>
    <w:rsid w:val="00DB041F"/>
    <w:rsid w:val="00DB4F8E"/>
    <w:rsid w:val="00DB6995"/>
    <w:rsid w:val="00DC1211"/>
    <w:rsid w:val="00DC5E78"/>
    <w:rsid w:val="00DD1F9A"/>
    <w:rsid w:val="00DF757B"/>
    <w:rsid w:val="00E03877"/>
    <w:rsid w:val="00E03E38"/>
    <w:rsid w:val="00E061CB"/>
    <w:rsid w:val="00E12279"/>
    <w:rsid w:val="00E14919"/>
    <w:rsid w:val="00E167E3"/>
    <w:rsid w:val="00E17511"/>
    <w:rsid w:val="00E2053C"/>
    <w:rsid w:val="00E24292"/>
    <w:rsid w:val="00E42B8C"/>
    <w:rsid w:val="00E440DE"/>
    <w:rsid w:val="00E55A68"/>
    <w:rsid w:val="00E60345"/>
    <w:rsid w:val="00E61CC0"/>
    <w:rsid w:val="00E6269E"/>
    <w:rsid w:val="00E70D8E"/>
    <w:rsid w:val="00E71650"/>
    <w:rsid w:val="00E728FA"/>
    <w:rsid w:val="00E8262E"/>
    <w:rsid w:val="00E86D7B"/>
    <w:rsid w:val="00E90629"/>
    <w:rsid w:val="00E906E9"/>
    <w:rsid w:val="00EA0686"/>
    <w:rsid w:val="00EA1A89"/>
    <w:rsid w:val="00EA3585"/>
    <w:rsid w:val="00EA5BCE"/>
    <w:rsid w:val="00EA7917"/>
    <w:rsid w:val="00EB5F97"/>
    <w:rsid w:val="00EB72F8"/>
    <w:rsid w:val="00EC357D"/>
    <w:rsid w:val="00EC6A22"/>
    <w:rsid w:val="00ED165F"/>
    <w:rsid w:val="00ED5AD8"/>
    <w:rsid w:val="00F00574"/>
    <w:rsid w:val="00F120AD"/>
    <w:rsid w:val="00F131B4"/>
    <w:rsid w:val="00F16BF2"/>
    <w:rsid w:val="00F209B0"/>
    <w:rsid w:val="00F27F03"/>
    <w:rsid w:val="00F71C12"/>
    <w:rsid w:val="00F81EB7"/>
    <w:rsid w:val="00F90E7F"/>
    <w:rsid w:val="00F92700"/>
    <w:rsid w:val="00FA17F3"/>
    <w:rsid w:val="00FA3796"/>
    <w:rsid w:val="00FB7FD5"/>
    <w:rsid w:val="00FC2C08"/>
    <w:rsid w:val="00FD3D8A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384</Words>
  <Characters>2192</Characters>
  <Application>Microsoft Office Word</Application>
  <DocSecurity>0</DocSecurity>
  <Lines>18</Lines>
  <Paragraphs>5</Paragraphs>
  <ScaleCrop>false</ScaleCrop>
  <Company>edwin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378</cp:revision>
  <dcterms:created xsi:type="dcterms:W3CDTF">2011-11-03T07:41:00Z</dcterms:created>
  <dcterms:modified xsi:type="dcterms:W3CDTF">2011-11-21T09:44:00Z</dcterms:modified>
</cp:coreProperties>
</file>