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1F" w:rsidRDefault="00012981">
      <w:r>
        <w:rPr>
          <w:rFonts w:hint="eastAsia"/>
        </w:rPr>
        <w:t>过敏与其他不良反应</w:t>
      </w:r>
      <w:r w:rsidR="005C140A">
        <w:rPr>
          <w:rFonts w:hint="eastAsia"/>
        </w:rPr>
        <w:t>条目</w:t>
      </w:r>
    </w:p>
    <w:p w:rsidR="005C140A" w:rsidRDefault="005C140A"/>
    <w:p w:rsidR="00EB5F97" w:rsidRDefault="00012981" w:rsidP="006915E3">
      <w:r>
        <w:rPr>
          <w:rFonts w:hint="eastAsia"/>
        </w:rPr>
        <w:t>过敏与其他不良反应</w:t>
      </w:r>
      <w:r w:rsidR="00FC2C08">
        <w:rPr>
          <w:rFonts w:hint="eastAsia"/>
        </w:rPr>
        <w:t>条目</w:t>
      </w:r>
      <w:r w:rsidR="00B96E98">
        <w:rPr>
          <w:rFonts w:hint="eastAsia"/>
        </w:rPr>
        <w:t>用于结构化表达与</w:t>
      </w:r>
      <w:r>
        <w:rPr>
          <w:rFonts w:hint="eastAsia"/>
        </w:rPr>
        <w:t>过敏与其他不良反应</w:t>
      </w:r>
      <w:r w:rsidR="00B96E98">
        <w:rPr>
          <w:rFonts w:hint="eastAsia"/>
        </w:rPr>
        <w:t>相关的数据项，如</w:t>
      </w:r>
      <w:r w:rsidR="00B04CFC">
        <w:rPr>
          <w:rFonts w:hint="eastAsia"/>
        </w:rPr>
        <w:t>药物过敏、食物过敏、环境过敏和药物不良反应、</w:t>
      </w:r>
      <w:r w:rsidR="009C2D6B">
        <w:rPr>
          <w:rFonts w:hint="eastAsia"/>
        </w:rPr>
        <w:t>过敏史标志、药物过敏源</w:t>
      </w:r>
      <w:r w:rsidR="00B96E98">
        <w:rPr>
          <w:rFonts w:hint="eastAsia"/>
        </w:rPr>
        <w:t>等</w:t>
      </w:r>
      <w:r w:rsidR="004220BC">
        <w:rPr>
          <w:rFonts w:hint="eastAsia"/>
        </w:rPr>
        <w:t>。</w:t>
      </w:r>
    </w:p>
    <w:tbl>
      <w:tblPr>
        <w:tblStyle w:val="a5"/>
        <w:tblW w:w="0" w:type="auto"/>
        <w:tblLook w:val="04A0"/>
      </w:tblPr>
      <w:tblGrid>
        <w:gridCol w:w="1578"/>
        <w:gridCol w:w="3053"/>
        <w:gridCol w:w="483"/>
        <w:gridCol w:w="959"/>
        <w:gridCol w:w="2449"/>
      </w:tblGrid>
      <w:tr w:rsidR="00C8579E" w:rsidTr="005265B4">
        <w:tc>
          <w:tcPr>
            <w:tcW w:w="1578" w:type="dxa"/>
          </w:tcPr>
          <w:p w:rsidR="00767118" w:rsidRDefault="00767118">
            <w:r>
              <w:rPr>
                <w:rFonts w:hint="eastAsia"/>
              </w:rPr>
              <w:t>数据元名称</w:t>
            </w:r>
          </w:p>
        </w:tc>
        <w:tc>
          <w:tcPr>
            <w:tcW w:w="3053" w:type="dxa"/>
          </w:tcPr>
          <w:p w:rsidR="00767118" w:rsidRDefault="00767118">
            <w:r>
              <w:rPr>
                <w:rFonts w:hint="eastAsia"/>
              </w:rPr>
              <w:t>XPath</w:t>
            </w:r>
          </w:p>
        </w:tc>
        <w:tc>
          <w:tcPr>
            <w:tcW w:w="483" w:type="dxa"/>
          </w:tcPr>
          <w:p w:rsidR="00767118" w:rsidRDefault="00994AC3">
            <w:r>
              <w:rPr>
                <w:rFonts w:hint="eastAsia"/>
              </w:rPr>
              <w:t>多重性</w:t>
            </w:r>
          </w:p>
        </w:tc>
        <w:tc>
          <w:tcPr>
            <w:tcW w:w="959" w:type="dxa"/>
          </w:tcPr>
          <w:p w:rsidR="00767118" w:rsidRDefault="00994AC3">
            <w:r>
              <w:rPr>
                <w:rFonts w:hint="eastAsia"/>
              </w:rPr>
              <w:t>要求</w:t>
            </w:r>
          </w:p>
        </w:tc>
        <w:tc>
          <w:tcPr>
            <w:tcW w:w="2449" w:type="dxa"/>
          </w:tcPr>
          <w:p w:rsidR="00767118" w:rsidRDefault="00994AC3">
            <w:r>
              <w:rPr>
                <w:rFonts w:hint="eastAsia"/>
              </w:rPr>
              <w:t>固定值</w:t>
            </w:r>
          </w:p>
        </w:tc>
      </w:tr>
      <w:tr w:rsidR="00E17511" w:rsidTr="005265B4">
        <w:tc>
          <w:tcPr>
            <w:tcW w:w="1578" w:type="dxa"/>
          </w:tcPr>
          <w:p w:rsidR="00E17511" w:rsidRDefault="00E17511" w:rsidP="00B6370D">
            <w:bookmarkStart w:id="0" w:name="_Hlk309650160"/>
          </w:p>
        </w:tc>
        <w:tc>
          <w:tcPr>
            <w:tcW w:w="3053" w:type="dxa"/>
          </w:tcPr>
          <w:p w:rsidR="00E17511" w:rsidRDefault="008156C8">
            <w:r w:rsidRPr="00464D1B">
              <w:t>act</w:t>
            </w:r>
          </w:p>
        </w:tc>
        <w:tc>
          <w:tcPr>
            <w:tcW w:w="483" w:type="dxa"/>
          </w:tcPr>
          <w:p w:rsidR="00E17511" w:rsidRDefault="00E17511"/>
        </w:tc>
        <w:tc>
          <w:tcPr>
            <w:tcW w:w="959" w:type="dxa"/>
          </w:tcPr>
          <w:p w:rsidR="00E17511" w:rsidRDefault="00E17511"/>
        </w:tc>
        <w:tc>
          <w:tcPr>
            <w:tcW w:w="2449" w:type="dxa"/>
          </w:tcPr>
          <w:p w:rsidR="00E17511" w:rsidRDefault="00E17511"/>
        </w:tc>
      </w:tr>
      <w:tr w:rsidR="00695A50" w:rsidTr="005265B4">
        <w:tc>
          <w:tcPr>
            <w:tcW w:w="1578" w:type="dxa"/>
          </w:tcPr>
          <w:p w:rsidR="00695A50" w:rsidRDefault="00695A50" w:rsidP="00B6370D"/>
        </w:tc>
        <w:tc>
          <w:tcPr>
            <w:tcW w:w="3053" w:type="dxa"/>
          </w:tcPr>
          <w:p w:rsidR="00695A50" w:rsidRPr="00A819CE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@classCode</w:t>
            </w:r>
          </w:p>
        </w:tc>
        <w:tc>
          <w:tcPr>
            <w:tcW w:w="483" w:type="dxa"/>
          </w:tcPr>
          <w:p w:rsidR="00695A50" w:rsidRPr="00A819CE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1..1</w:t>
            </w:r>
          </w:p>
        </w:tc>
        <w:tc>
          <w:tcPr>
            <w:tcW w:w="959" w:type="dxa"/>
          </w:tcPr>
          <w:p w:rsidR="00695A50" w:rsidRPr="00A819CE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</w:t>
            </w:r>
          </w:p>
        </w:tc>
        <w:tc>
          <w:tcPr>
            <w:tcW w:w="2449" w:type="dxa"/>
          </w:tcPr>
          <w:p w:rsidR="00695A50" w:rsidRPr="00A819CE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OBS</w:t>
            </w:r>
          </w:p>
        </w:tc>
      </w:tr>
      <w:tr w:rsidR="00695A50" w:rsidTr="005265B4">
        <w:tc>
          <w:tcPr>
            <w:tcW w:w="1578" w:type="dxa"/>
          </w:tcPr>
          <w:p w:rsidR="00695A50" w:rsidRDefault="00695A50" w:rsidP="00B6370D"/>
        </w:tc>
        <w:tc>
          <w:tcPr>
            <w:tcW w:w="3053" w:type="dxa"/>
          </w:tcPr>
          <w:p w:rsidR="00695A50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@moodCode</w:t>
            </w:r>
          </w:p>
        </w:tc>
        <w:tc>
          <w:tcPr>
            <w:tcW w:w="483" w:type="dxa"/>
          </w:tcPr>
          <w:p w:rsidR="00695A50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1..1</w:t>
            </w:r>
          </w:p>
        </w:tc>
        <w:tc>
          <w:tcPr>
            <w:tcW w:w="959" w:type="dxa"/>
          </w:tcPr>
          <w:p w:rsidR="00695A50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</w:t>
            </w:r>
          </w:p>
        </w:tc>
        <w:tc>
          <w:tcPr>
            <w:tcW w:w="2449" w:type="dxa"/>
          </w:tcPr>
          <w:p w:rsidR="00695A50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EVN</w:t>
            </w:r>
          </w:p>
        </w:tc>
      </w:tr>
      <w:tr w:rsidR="00695A50" w:rsidTr="005265B4">
        <w:tc>
          <w:tcPr>
            <w:tcW w:w="1578" w:type="dxa"/>
          </w:tcPr>
          <w:p w:rsidR="00695A50" w:rsidRDefault="00695A50" w:rsidP="00B6370D"/>
        </w:tc>
        <w:tc>
          <w:tcPr>
            <w:tcW w:w="3053" w:type="dxa"/>
          </w:tcPr>
          <w:p w:rsidR="00695A50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templateID/@root</w:t>
            </w:r>
          </w:p>
        </w:tc>
        <w:tc>
          <w:tcPr>
            <w:tcW w:w="483" w:type="dxa"/>
          </w:tcPr>
          <w:p w:rsidR="00695A50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1..1</w:t>
            </w:r>
          </w:p>
        </w:tc>
        <w:tc>
          <w:tcPr>
            <w:tcW w:w="959" w:type="dxa"/>
          </w:tcPr>
          <w:p w:rsidR="00695A50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</w:t>
            </w:r>
          </w:p>
        </w:tc>
        <w:tc>
          <w:tcPr>
            <w:tcW w:w="2449" w:type="dxa"/>
          </w:tcPr>
          <w:p w:rsidR="00695A50" w:rsidRPr="0096620B" w:rsidRDefault="00B74C2F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B74C2F">
              <w:rPr>
                <w:rFonts w:ascii="Arial" w:hAnsi="Arial" w:cs="Arial"/>
                <w:sz w:val="16"/>
                <w:szCs w:val="16"/>
              </w:rPr>
              <w:t>Entry_template_Root_OID.5</w:t>
            </w:r>
          </w:p>
        </w:tc>
      </w:tr>
      <w:bookmarkEnd w:id="0"/>
      <w:tr w:rsidR="00C8579E" w:rsidTr="005265B4">
        <w:tc>
          <w:tcPr>
            <w:tcW w:w="1578" w:type="dxa"/>
          </w:tcPr>
          <w:p w:rsidR="00200E19" w:rsidRDefault="00200E19"/>
        </w:tc>
        <w:tc>
          <w:tcPr>
            <w:tcW w:w="3053" w:type="dxa"/>
          </w:tcPr>
          <w:p w:rsidR="00200E19" w:rsidRPr="00A819CE" w:rsidRDefault="00200E19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code/@cod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A819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83" w:type="dxa"/>
          </w:tcPr>
          <w:p w:rsidR="00200E19" w:rsidRPr="00A819CE" w:rsidRDefault="00200E19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200E19" w:rsidRPr="00A819CE" w:rsidRDefault="00200E19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200E19" w:rsidRDefault="00200E19"/>
        </w:tc>
      </w:tr>
      <w:tr w:rsidR="00200E19" w:rsidTr="005265B4">
        <w:tc>
          <w:tcPr>
            <w:tcW w:w="1578" w:type="dxa"/>
          </w:tcPr>
          <w:p w:rsidR="00200E19" w:rsidRDefault="00200E19"/>
        </w:tc>
        <w:tc>
          <w:tcPr>
            <w:tcW w:w="3053" w:type="dxa"/>
          </w:tcPr>
          <w:p w:rsidR="00200E19" w:rsidRPr="00A819CE" w:rsidRDefault="00200E19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483" w:type="dxa"/>
          </w:tcPr>
          <w:p w:rsidR="00200E19" w:rsidRPr="00A819CE" w:rsidRDefault="00200E19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0..1</w:t>
            </w:r>
          </w:p>
        </w:tc>
        <w:tc>
          <w:tcPr>
            <w:tcW w:w="959" w:type="dxa"/>
          </w:tcPr>
          <w:p w:rsidR="00200E19" w:rsidRPr="00A819CE" w:rsidRDefault="007654E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MAY</w:t>
            </w:r>
          </w:p>
        </w:tc>
        <w:tc>
          <w:tcPr>
            <w:tcW w:w="2449" w:type="dxa"/>
          </w:tcPr>
          <w:p w:rsidR="00200E19" w:rsidRDefault="00200E19"/>
        </w:tc>
      </w:tr>
      <w:tr w:rsidR="00200E19" w:rsidTr="005265B4">
        <w:tc>
          <w:tcPr>
            <w:tcW w:w="1578" w:type="dxa"/>
          </w:tcPr>
          <w:p w:rsidR="00200E19" w:rsidRDefault="00200E19"/>
        </w:tc>
        <w:tc>
          <w:tcPr>
            <w:tcW w:w="3053" w:type="dxa"/>
          </w:tcPr>
          <w:p w:rsidR="00200E19" w:rsidRPr="00A819CE" w:rsidRDefault="00200E19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</w:tcPr>
          <w:p w:rsidR="00200E19" w:rsidRPr="00A819CE" w:rsidRDefault="00200E19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200E19" w:rsidRPr="00A819CE" w:rsidRDefault="00200E19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200E19" w:rsidRDefault="00200E19"/>
        </w:tc>
      </w:tr>
    </w:tbl>
    <w:p w:rsidR="00DF757B" w:rsidRDefault="00DF757B"/>
    <w:p w:rsidR="00E55A68" w:rsidRDefault="0089289D">
      <w:r>
        <w:rPr>
          <w:rFonts w:hint="eastAsia"/>
        </w:rPr>
        <w:t>约束条件</w:t>
      </w:r>
    </w:p>
    <w:p w:rsidR="00BB0C45" w:rsidRDefault="001F00BC" w:rsidP="00B46362">
      <w:pPr>
        <w:ind w:left="1260" w:hanging="1260"/>
        <w:rPr>
          <w:b/>
          <w:bCs/>
          <w:sz w:val="16"/>
          <w:szCs w:val="16"/>
        </w:rPr>
      </w:pPr>
      <w:bookmarkStart w:id="1" w:name="OLE_LINK3"/>
      <w:bookmarkStart w:id="2" w:name="OLE_LINK4"/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</w:t>
      </w:r>
      <w:r w:rsidR="00805395">
        <w:rPr>
          <w:rFonts w:hint="eastAsia"/>
        </w:rPr>
        <w:t>1..1</w:t>
      </w:r>
      <w:r>
        <w:rPr>
          <w:rFonts w:hint="eastAsia"/>
        </w:rPr>
        <w:t>]</w:t>
      </w:r>
      <w:r w:rsidR="00805395">
        <w:rPr>
          <w:rFonts w:ascii="Courier New" w:hAnsi="Courier New" w:cs="Courier New" w:hint="eastAsia"/>
          <w:b/>
          <w:bCs/>
          <w:szCs w:val="20"/>
        </w:rPr>
        <w:t>@</w:t>
      </w:r>
      <w:r>
        <w:rPr>
          <w:rFonts w:ascii="Courier New" w:hAnsi="Courier New" w:cs="Courier New"/>
          <w:b/>
          <w:bCs/>
          <w:szCs w:val="20"/>
        </w:rPr>
        <w:t>classCode</w:t>
      </w:r>
      <w:r>
        <w:rPr>
          <w:szCs w:val="20"/>
        </w:rPr>
        <w:t>="</w:t>
      </w:r>
      <w:r w:rsidR="00A96018">
        <w:rPr>
          <w:rFonts w:ascii="Courier New" w:hAnsi="Courier New" w:cs="Courier New" w:hint="eastAsia"/>
          <w:i/>
          <w:iCs/>
          <w:szCs w:val="20"/>
        </w:rPr>
        <w:t>ACT</w:t>
      </w:r>
      <w:r>
        <w:rPr>
          <w:szCs w:val="20"/>
        </w:rPr>
        <w:t xml:space="preserve">" </w:t>
      </w:r>
      <w:r w:rsidR="00C650DD">
        <w:rPr>
          <w:rFonts w:ascii="Courier New" w:hAnsi="Courier New" w:cs="Courier New"/>
          <w:i/>
          <w:iCs/>
          <w:szCs w:val="20"/>
        </w:rPr>
        <w:t>Act</w:t>
      </w:r>
      <w:r>
        <w:rPr>
          <w:szCs w:val="20"/>
        </w:rPr>
        <w:t xml:space="preserve"> (CodeSystem: </w:t>
      </w:r>
      <w:r>
        <w:rPr>
          <w:rFonts w:ascii="Courier New" w:hAnsi="Courier New" w:cs="Courier New"/>
          <w:szCs w:val="20"/>
        </w:rPr>
        <w:t>2.16.840.1.113883.5.6 HL7ActClass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B46362" w:rsidRPr="00B46362" w:rsidRDefault="00B46362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[1..1]</w:t>
      </w:r>
      <w:r>
        <w:rPr>
          <w:rFonts w:ascii="Courier New" w:hAnsi="Courier New" w:cs="Courier New"/>
          <w:b/>
          <w:bCs/>
          <w:szCs w:val="20"/>
        </w:rPr>
        <w:t>@moodCode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EVN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Event</w:t>
      </w:r>
      <w:r>
        <w:rPr>
          <w:szCs w:val="20"/>
        </w:rPr>
        <w:t xml:space="preserve"> (CodeSystem: </w:t>
      </w:r>
      <w:r>
        <w:rPr>
          <w:rFonts w:ascii="Courier New" w:hAnsi="Courier New" w:cs="Courier New"/>
          <w:szCs w:val="20"/>
        </w:rPr>
        <w:t>2.16.840.1.113883.5.1001 HL7ActMood</w:t>
      </w:r>
      <w:r>
        <w:rPr>
          <w:szCs w:val="20"/>
        </w:rPr>
        <w:t xml:space="preserve">)) </w:t>
      </w:r>
      <w:r>
        <w:rPr>
          <w:b/>
          <w:bCs/>
          <w:sz w:val="16"/>
          <w:szCs w:val="16"/>
        </w:rPr>
        <w:t>STATIC</w:t>
      </w:r>
    </w:p>
    <w:bookmarkEnd w:id="1"/>
    <w:bookmarkEnd w:id="2"/>
    <w:p w:rsidR="00064158" w:rsidRPr="00064158" w:rsidRDefault="00A47035" w:rsidP="00064158">
      <w:r>
        <w:rPr>
          <w:rFonts w:hint="eastAsia"/>
        </w:rPr>
        <w:t>CONF-XXXX:</w:t>
      </w:r>
      <w:r w:rsidR="002A0EA1">
        <w:rPr>
          <w:rFonts w:hint="eastAsia"/>
        </w:rPr>
        <w:tab/>
      </w:r>
      <w:r w:rsidR="000B26DF">
        <w:rPr>
          <w:rFonts w:hint="eastAsia"/>
        </w:rPr>
        <w:t>应包含</w:t>
      </w:r>
      <w:r w:rsidR="00335BFC">
        <w:rPr>
          <w:rFonts w:hint="eastAsia"/>
        </w:rPr>
        <w:t>一个</w:t>
      </w:r>
      <w:r w:rsidR="000B26DF">
        <w:rPr>
          <w:rFonts w:hint="eastAsia"/>
        </w:rPr>
        <w:t>仅且一个</w:t>
      </w:r>
      <w:r w:rsidR="000B26DF">
        <w:rPr>
          <w:rFonts w:hint="eastAsia"/>
        </w:rPr>
        <w:t>[1..1]</w:t>
      </w:r>
      <w:r w:rsidR="00335BFC">
        <w:rPr>
          <w:rFonts w:hint="eastAsia"/>
        </w:rPr>
        <w:t>templateId@root=</w:t>
      </w:r>
      <w:r w:rsidR="00064158" w:rsidRPr="00064158">
        <w:rPr>
          <w:rFonts w:hint="eastAsia"/>
          <w:color w:val="000000"/>
          <w:sz w:val="22"/>
        </w:rPr>
        <w:t xml:space="preserve"> </w:t>
      </w:r>
      <w:r w:rsidR="00064158" w:rsidRPr="00064158">
        <w:rPr>
          <w:rFonts w:hint="eastAsia"/>
        </w:rPr>
        <w:t>Entry_template_Root_OID.</w:t>
      </w:r>
      <w:r w:rsidR="004033C7">
        <w:rPr>
          <w:rFonts w:hint="eastAsia"/>
        </w:rPr>
        <w:t>5</w:t>
      </w:r>
    </w:p>
    <w:p w:rsidR="0089289D" w:rsidRDefault="00E728FA" w:rsidP="00E12279">
      <w:pPr>
        <w:ind w:left="1260" w:hanging="1260"/>
        <w:rPr>
          <w:b/>
          <w:b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0B26DF">
        <w:rPr>
          <w:rFonts w:hint="eastAsia"/>
        </w:rPr>
        <w:t>应包含</w:t>
      </w:r>
      <w:r w:rsidR="00E12279">
        <w:rPr>
          <w:rFonts w:hint="eastAsia"/>
        </w:rPr>
        <w:t>仅且一个</w:t>
      </w:r>
      <w:r w:rsidR="00E12279">
        <w:rPr>
          <w:rFonts w:hint="eastAsia"/>
        </w:rPr>
        <w:t>[1..1]</w:t>
      </w:r>
      <w:r w:rsidR="00E12279"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="00E12279" w:rsidRPr="00E12279">
        <w:rPr>
          <w:b/>
          <w:bCs/>
        </w:rPr>
        <w:t>code/@</w:t>
      </w:r>
      <w:r w:rsidR="000E2AEE">
        <w:rPr>
          <w:rFonts w:ascii="Courier New" w:hAnsi="Courier New"/>
          <w:b/>
          <w:bCs/>
        </w:rPr>
        <w:t>code</w:t>
      </w:r>
      <w:r w:rsidR="000E2AEE">
        <w:t>="</w:t>
      </w:r>
      <w:r w:rsidR="000E2AEE">
        <w:rPr>
          <w:rFonts w:ascii="Courier New" w:hAnsi="Courier New"/>
        </w:rPr>
        <w:t>48765-2</w:t>
      </w:r>
      <w:r w:rsidR="000E2AEE">
        <w:t xml:space="preserve">" Allergies, adverse reactions, alerts (CodeSystem: </w:t>
      </w:r>
      <w:r w:rsidR="000E2AEE">
        <w:rPr>
          <w:rFonts w:ascii="Courier New" w:hAnsi="Courier New"/>
        </w:rPr>
        <w:t>2.16.840.1.113883.6.1 LOINC</w:t>
      </w:r>
      <w:r w:rsidR="000E2AEE">
        <w:t xml:space="preserve">) </w:t>
      </w:r>
      <w:r w:rsidR="000E2AEE">
        <w:rPr>
          <w:b/>
          <w:bCs/>
          <w:sz w:val="16"/>
          <w:szCs w:val="16"/>
        </w:rPr>
        <w:t>STATIC</w:t>
      </w:r>
    </w:p>
    <w:p w:rsidR="00E12279" w:rsidRPr="006B6378" w:rsidRDefault="00E12279" w:rsidP="00E12279">
      <w:pPr>
        <w:ind w:left="1260" w:hanging="1260"/>
        <w:rPr>
          <w:b/>
          <w:bCs/>
          <w:color w:val="FF0000"/>
          <w:sz w:val="16"/>
          <w:szCs w:val="16"/>
        </w:rPr>
      </w:pPr>
      <w:r w:rsidRPr="006B6378">
        <w:rPr>
          <w:rFonts w:hint="eastAsia"/>
          <w:color w:val="FF0000"/>
        </w:rPr>
        <w:t>CONF-XXXX:</w:t>
      </w:r>
      <w:r w:rsidRPr="006B6378">
        <w:rPr>
          <w:rFonts w:hint="eastAsia"/>
          <w:color w:val="FF0000"/>
        </w:rPr>
        <w:tab/>
      </w:r>
      <w:r w:rsidRPr="006B6378">
        <w:rPr>
          <w:rFonts w:hint="eastAsia"/>
          <w:color w:val="FF0000"/>
        </w:rPr>
        <w:t>应包含仅且一个</w:t>
      </w:r>
      <w:r w:rsidRPr="006B6378">
        <w:rPr>
          <w:rFonts w:hint="eastAsia"/>
          <w:color w:val="FF0000"/>
        </w:rPr>
        <w:t>[1..1]</w:t>
      </w:r>
      <w:r w:rsidRPr="006B6378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 xml:space="preserve"> </w:t>
      </w:r>
      <w:r w:rsidRPr="006B6378">
        <w:rPr>
          <w:rFonts w:ascii="Courier New" w:hAnsi="Courier New" w:cs="Courier New"/>
          <w:b/>
          <w:bCs/>
          <w:color w:val="FF0000"/>
          <w:szCs w:val="20"/>
        </w:rPr>
        <w:t>statusCode/@code</w:t>
      </w:r>
      <w:r w:rsidRPr="006B6378">
        <w:rPr>
          <w:color w:val="FF0000"/>
          <w:szCs w:val="20"/>
        </w:rPr>
        <w:t>="</w:t>
      </w:r>
      <w:r w:rsidR="0085693A" w:rsidRPr="006B6378">
        <w:rPr>
          <w:rFonts w:hint="eastAsia"/>
          <w:color w:val="FF0000"/>
          <w:szCs w:val="20"/>
        </w:rPr>
        <w:t>xx</w:t>
      </w:r>
      <w:r w:rsidR="0085693A" w:rsidRPr="006B6378">
        <w:rPr>
          <w:color w:val="FF0000"/>
          <w:szCs w:val="20"/>
        </w:rPr>
        <w:t>"</w:t>
      </w:r>
      <w:r w:rsidR="0085693A" w:rsidRPr="006B6378">
        <w:rPr>
          <w:rFonts w:hint="eastAsia"/>
          <w:color w:val="FF0000"/>
          <w:szCs w:val="20"/>
        </w:rPr>
        <w:t>从</w:t>
      </w:r>
      <w:r w:rsidR="007F791D" w:rsidRPr="006B6378">
        <w:rPr>
          <w:color w:val="FF0000"/>
        </w:rPr>
        <w:t xml:space="preserve">ValueSet </w:t>
      </w:r>
      <w:r w:rsidR="007F791D" w:rsidRPr="006B6378">
        <w:rPr>
          <w:rFonts w:ascii="Courier New" w:hAnsi="Courier New"/>
          <w:color w:val="FF0000"/>
        </w:rPr>
        <w:t xml:space="preserve">2.16.840.1.113883.11.20.9.19 ProblemAct </w:t>
      </w:r>
      <w:r w:rsidR="009C6908" w:rsidRPr="006B6378">
        <w:rPr>
          <w:rFonts w:ascii="Courier New" w:hAnsi="Courier New" w:hint="eastAsia"/>
          <w:color w:val="FF0000"/>
        </w:rPr>
        <w:t>中取值</w:t>
      </w:r>
      <w:commentRangeStart w:id="3"/>
      <w:r w:rsidR="007F791D" w:rsidRPr="006B6378">
        <w:rPr>
          <w:b/>
          <w:bCs/>
          <w:color w:val="FF0000"/>
          <w:sz w:val="16"/>
          <w:szCs w:val="16"/>
        </w:rPr>
        <w:t>DYNAMIC</w:t>
      </w:r>
      <w:commentRangeEnd w:id="3"/>
      <w:r w:rsidR="006B6378">
        <w:rPr>
          <w:rStyle w:val="a9"/>
        </w:rPr>
        <w:commentReference w:id="3"/>
      </w:r>
    </w:p>
    <w:p w:rsidR="008F70B5" w:rsidRPr="003025F0" w:rsidRDefault="008F70B5" w:rsidP="008F70B5">
      <w:pPr>
        <w:ind w:left="1260" w:hanging="1260"/>
        <w:rPr>
          <w:rFonts w:ascii="Courier New" w:hAnsi="Courier New"/>
          <w:b/>
          <w:bCs/>
          <w:color w:val="FF0000"/>
        </w:rPr>
      </w:pPr>
      <w:r w:rsidRPr="003025F0">
        <w:rPr>
          <w:rFonts w:hint="eastAsia"/>
          <w:color w:val="FF0000"/>
        </w:rPr>
        <w:t>CONF-XXXX:</w:t>
      </w:r>
      <w:r w:rsidRPr="003025F0">
        <w:rPr>
          <w:rFonts w:hint="eastAsia"/>
          <w:color w:val="FF0000"/>
        </w:rPr>
        <w:tab/>
      </w:r>
      <w:r w:rsidRPr="003025F0">
        <w:rPr>
          <w:rFonts w:hint="eastAsia"/>
          <w:color w:val="FF0000"/>
        </w:rPr>
        <w:t>可包含一个</w:t>
      </w:r>
      <w:r w:rsidRPr="003025F0">
        <w:rPr>
          <w:rFonts w:hint="eastAsia"/>
          <w:color w:val="FF0000"/>
        </w:rPr>
        <w:t>[1..1]</w:t>
      </w:r>
      <w:r w:rsidR="000D0993" w:rsidRPr="003025F0">
        <w:rPr>
          <w:rFonts w:ascii="Courier New" w:hAnsi="Courier New"/>
          <w:b/>
          <w:bCs/>
          <w:color w:val="FF0000"/>
        </w:rPr>
        <w:t xml:space="preserve"> effectiveTime</w:t>
      </w:r>
    </w:p>
    <w:p w:rsidR="00C714D9" w:rsidRPr="003025F0" w:rsidRDefault="000D0993" w:rsidP="008F70B5">
      <w:pPr>
        <w:ind w:left="1260" w:hanging="1260"/>
        <w:rPr>
          <w:color w:val="FF0000"/>
        </w:rPr>
      </w:pPr>
      <w:r w:rsidRPr="003025F0">
        <w:rPr>
          <w:rFonts w:hint="eastAsia"/>
          <w:color w:val="FF0000"/>
        </w:rPr>
        <w:tab/>
      </w:r>
      <w:r w:rsidR="00DC5E78" w:rsidRPr="003025F0">
        <w:rPr>
          <w:rFonts w:hint="eastAsia"/>
          <w:color w:val="FF0000"/>
        </w:rPr>
        <w:t>如果</w:t>
      </w:r>
      <w:r w:rsidR="00A82AD2">
        <w:rPr>
          <w:color w:val="FF0000"/>
        </w:rPr>
        <w:t xml:space="preserve"> statusCode/@code</w:t>
      </w:r>
      <w:r w:rsidR="00F55A73">
        <w:rPr>
          <w:color w:val="FF0000"/>
        </w:rPr>
        <w:t>=</w:t>
      </w:r>
      <w:r w:rsidR="00DC5E78" w:rsidRPr="003025F0">
        <w:rPr>
          <w:color w:val="FF0000"/>
        </w:rPr>
        <w:t xml:space="preserve">"active|supended", </w:t>
      </w:r>
      <w:r w:rsidR="00B12EA2" w:rsidRPr="003025F0">
        <w:rPr>
          <w:rFonts w:hint="eastAsia"/>
          <w:color w:val="FF0000"/>
        </w:rPr>
        <w:t>那么</w:t>
      </w:r>
      <w:r w:rsidR="00DC5E78" w:rsidRPr="003025F0">
        <w:rPr>
          <w:color w:val="FF0000"/>
        </w:rPr>
        <w:t xml:space="preserve">effectiveTime </w:t>
      </w:r>
      <w:r w:rsidR="00DC5E78" w:rsidRPr="003025F0">
        <w:rPr>
          <w:rStyle w:val="keyword"/>
          <w:color w:val="FF0000"/>
        </w:rPr>
        <w:t>SHALL</w:t>
      </w:r>
      <w:r w:rsidR="00DC5E78" w:rsidRPr="003025F0">
        <w:rPr>
          <w:color w:val="FF0000"/>
        </w:rPr>
        <w:t xml:space="preserve"> </w:t>
      </w:r>
      <w:r w:rsidR="001D04A3" w:rsidRPr="003025F0">
        <w:rPr>
          <w:rFonts w:hint="eastAsia"/>
          <w:color w:val="FF0000"/>
        </w:rPr>
        <w:t>包含</w:t>
      </w:r>
      <w:r w:rsidR="00DC5E78" w:rsidRPr="003025F0">
        <w:rPr>
          <w:color w:val="FF0000"/>
        </w:rPr>
        <w:t xml:space="preserve"> [1..1] low. </w:t>
      </w:r>
    </w:p>
    <w:p w:rsidR="000D0993" w:rsidRPr="003025F0" w:rsidRDefault="00C714D9" w:rsidP="00C714D9">
      <w:pPr>
        <w:ind w:left="1260"/>
        <w:rPr>
          <w:b/>
          <w:bCs/>
          <w:color w:val="FF0000"/>
          <w:sz w:val="16"/>
          <w:szCs w:val="16"/>
        </w:rPr>
      </w:pPr>
      <w:r w:rsidRPr="003025F0">
        <w:rPr>
          <w:rFonts w:hint="eastAsia"/>
          <w:color w:val="FF0000"/>
        </w:rPr>
        <w:t>如果</w:t>
      </w:r>
      <w:r w:rsidR="00DC5E78" w:rsidRPr="003025F0">
        <w:rPr>
          <w:color w:val="FF0000"/>
        </w:rPr>
        <w:t xml:space="preserve">statusCode/@code="aborted|completed", </w:t>
      </w:r>
      <w:r w:rsidR="008B52F5" w:rsidRPr="003025F0">
        <w:rPr>
          <w:rFonts w:hint="eastAsia"/>
          <w:color w:val="FF0000"/>
        </w:rPr>
        <w:t>那么</w:t>
      </w:r>
      <w:r w:rsidR="00DC5E78" w:rsidRPr="003025F0">
        <w:rPr>
          <w:color w:val="FF0000"/>
        </w:rPr>
        <w:t xml:space="preserve">effectiveTime SHALL </w:t>
      </w:r>
      <w:r w:rsidR="002B455B" w:rsidRPr="003025F0">
        <w:rPr>
          <w:rFonts w:hint="eastAsia"/>
          <w:color w:val="FF0000"/>
        </w:rPr>
        <w:t>包含</w:t>
      </w:r>
      <w:r w:rsidR="00DC5E78" w:rsidRPr="003025F0">
        <w:rPr>
          <w:color w:val="FF0000"/>
        </w:rPr>
        <w:t xml:space="preserve"> [1..1] high</w:t>
      </w:r>
    </w:p>
    <w:p w:rsidR="00F90E7F" w:rsidRPr="00F90E7F" w:rsidRDefault="00F90E7F" w:rsidP="00F90E7F">
      <w:pPr>
        <w:ind w:left="1260" w:hanging="1260"/>
        <w:rPr>
          <w:b/>
          <w:bCs/>
          <w:i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814256">
        <w:rPr>
          <w:rFonts w:hint="eastAsia"/>
        </w:rPr>
        <w:t>可包含</w:t>
      </w:r>
      <w:r w:rsidR="00814256">
        <w:rPr>
          <w:rFonts w:hint="eastAsia"/>
        </w:rPr>
        <w:t>[0</w:t>
      </w:r>
      <w:r w:rsidR="00D627D9">
        <w:rPr>
          <w:rFonts w:hint="eastAsia"/>
        </w:rPr>
        <w:t>..1]</w:t>
      </w:r>
      <w:r w:rsidR="00D627D9">
        <w:rPr>
          <w:b/>
          <w:bCs/>
          <w:iCs/>
        </w:rPr>
        <w:t>text</w:t>
      </w:r>
      <w:r w:rsidR="00D627D9">
        <w:rPr>
          <w:rFonts w:hint="eastAsia"/>
          <w:b/>
          <w:bCs/>
          <w:iCs/>
        </w:rPr>
        <w:t>/@</w:t>
      </w:r>
      <w:r w:rsidRPr="00F90E7F">
        <w:rPr>
          <w:b/>
          <w:bCs/>
          <w:iCs/>
        </w:rPr>
        <w:t>reference value='#cstatus-2'</w:t>
      </w:r>
    </w:p>
    <w:p w:rsidR="00F90E7F" w:rsidRPr="00F90E7F" w:rsidRDefault="00F90E7F" w:rsidP="00D627D9">
      <w:pPr>
        <w:ind w:left="1260"/>
      </w:pPr>
      <w:r w:rsidRPr="00F90E7F">
        <w:rPr>
          <w:rFonts w:hint="eastAsia"/>
        </w:rPr>
        <w:t>本</w:t>
      </w:r>
      <w:r w:rsidRPr="00F90E7F">
        <w:t xml:space="preserve"> &lt;</w:t>
      </w:r>
      <w:r w:rsidR="00C650DD">
        <w:t>act</w:t>
      </w:r>
      <w:r w:rsidRPr="00F90E7F">
        <w:t xml:space="preserve">&gt; </w:t>
      </w:r>
      <w:r w:rsidRPr="00F90E7F">
        <w:rPr>
          <w:rFonts w:hint="eastAsia"/>
        </w:rPr>
        <w:t>元素必须包括</w:t>
      </w:r>
      <w:r w:rsidRPr="00F90E7F">
        <w:rPr>
          <w:rFonts w:hint="eastAsia"/>
        </w:rPr>
        <w:t xml:space="preserve"> </w:t>
      </w:r>
      <w:r w:rsidRPr="00F90E7F">
        <w:t xml:space="preserve">&lt;text&gt; </w:t>
      </w:r>
      <w:r w:rsidRPr="00F90E7F">
        <w:rPr>
          <w:rFonts w:hint="eastAsia"/>
        </w:rPr>
        <w:t>元素，包含一个</w:t>
      </w:r>
      <w:r w:rsidRPr="00F90E7F">
        <w:rPr>
          <w:rFonts w:hint="eastAsia"/>
        </w:rPr>
        <w:t>XML</w:t>
      </w:r>
      <w:r w:rsidRPr="00F90E7F">
        <w:rPr>
          <w:rFonts w:hint="eastAsia"/>
        </w:rPr>
        <w:t>标识，指向章节叙述文字中和本模</w:t>
      </w:r>
      <w:r w:rsidR="00A37A70">
        <w:rPr>
          <w:rFonts w:hint="eastAsia"/>
        </w:rPr>
        <w:t>板</w:t>
      </w:r>
      <w:r w:rsidRPr="00F90E7F">
        <w:rPr>
          <w:rFonts w:hint="eastAsia"/>
        </w:rPr>
        <w:t>表示同样内容的文本信息。</w:t>
      </w:r>
    </w:p>
    <w:p w:rsidR="00F90E7F" w:rsidRDefault="00F90E7F" w:rsidP="00A05814">
      <w:pPr>
        <w:ind w:left="1260"/>
      </w:pPr>
      <w:r w:rsidRPr="00F90E7F">
        <w:rPr>
          <w:rFonts w:hint="eastAsia"/>
        </w:rPr>
        <w:t>注意：文本</w:t>
      </w:r>
      <w:r w:rsidRPr="00F90E7F">
        <w:t xml:space="preserve"> &lt;text&gt; </w:t>
      </w:r>
      <w:r w:rsidRPr="00F90E7F">
        <w:rPr>
          <w:rFonts w:hint="eastAsia"/>
        </w:rPr>
        <w:t>元素必须通过它的引用</w:t>
      </w:r>
      <w:r w:rsidRPr="00F90E7F">
        <w:rPr>
          <w:rFonts w:hint="eastAsia"/>
        </w:rPr>
        <w:t xml:space="preserve"> </w:t>
      </w:r>
      <w:r w:rsidRPr="00F90E7F">
        <w:t xml:space="preserve">&lt;reference&gt; </w:t>
      </w:r>
      <w:r w:rsidRPr="00F90E7F">
        <w:rPr>
          <w:rFonts w:hint="eastAsia"/>
        </w:rPr>
        <w:t>元素指向叙述文字中的相应部分，而不允许在元素中直接置入文字，以避免在文档中复制同样内容的文字（参见</w:t>
      </w:r>
      <w:r w:rsidRPr="00F90E7F">
        <w:rPr>
          <w:rFonts w:hint="eastAsia"/>
        </w:rPr>
        <w:t xml:space="preserve"> IHE PCC </w:t>
      </w:r>
      <w:r w:rsidRPr="00F90E7F">
        <w:rPr>
          <w:rFonts w:hint="eastAsia"/>
        </w:rPr>
        <w:t>技术框架第二卷：连接叙述文字和编码条目：</w:t>
      </w:r>
      <w:r w:rsidRPr="00F90E7F">
        <w:t>Linking Narrative and Coded Entries</w:t>
      </w:r>
      <w:r w:rsidRPr="00F90E7F">
        <w:rPr>
          <w:rFonts w:hint="eastAsia"/>
        </w:rPr>
        <w:t>）</w:t>
      </w:r>
    </w:p>
    <w:p w:rsidR="0081125E" w:rsidRDefault="00D718D8" w:rsidP="00F14DDC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99311D">
        <w:rPr>
          <w:rFonts w:hint="eastAsia"/>
        </w:rPr>
        <w:t>应包含一到多个</w:t>
      </w:r>
      <w:r w:rsidR="0099311D">
        <w:rPr>
          <w:rFonts w:hint="eastAsia"/>
        </w:rPr>
        <w:t>[1..*</w:t>
      </w:r>
      <w:r>
        <w:rPr>
          <w:rFonts w:hint="eastAsia"/>
        </w:rPr>
        <w:t>]</w:t>
      </w:r>
      <w:r w:rsidRPr="004A6B3E">
        <w:rPr>
          <w:rFonts w:hint="eastAsia"/>
        </w:rPr>
        <w:t xml:space="preserve"> </w:t>
      </w:r>
      <w:r>
        <w:rPr>
          <w:rFonts w:hint="eastAsia"/>
        </w:rPr>
        <w:t>]entryRelationship</w:t>
      </w:r>
      <w:r>
        <w:rPr>
          <w:rFonts w:hint="eastAsia"/>
        </w:rPr>
        <w:t>且</w:t>
      </w:r>
      <w:r w:rsidR="00CB5884">
        <w:rPr>
          <w:rFonts w:hint="eastAsia"/>
        </w:rPr>
        <w:t>每个必须符合</w:t>
      </w:r>
      <w:r w:rsidR="00C50E43">
        <w:rPr>
          <w:rFonts w:hint="eastAsia"/>
        </w:rPr>
        <w:t>过敏与</w:t>
      </w:r>
      <w:r w:rsidR="000E25EF">
        <w:rPr>
          <w:rFonts w:hint="eastAsia"/>
        </w:rPr>
        <w:t>不良反应观察条目</w:t>
      </w:r>
    </w:p>
    <w:tbl>
      <w:tblPr>
        <w:tblStyle w:val="a5"/>
        <w:tblW w:w="8522" w:type="dxa"/>
        <w:tblLook w:val="04A0"/>
      </w:tblPr>
      <w:tblGrid>
        <w:gridCol w:w="8522"/>
      </w:tblGrid>
      <w:tr w:rsidR="00D04E9E" w:rsidTr="00D04E9E">
        <w:tc>
          <w:tcPr>
            <w:tcW w:w="8522" w:type="dxa"/>
          </w:tcPr>
          <w:p w:rsidR="00D04E9E" w:rsidRDefault="00D04E9E" w:rsidP="005B57B8"/>
        </w:tc>
      </w:tr>
    </w:tbl>
    <w:p w:rsidR="0044501E" w:rsidRDefault="0044501E"/>
    <w:sectPr w:rsidR="0044501E" w:rsidSect="00DB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admin" w:date="2011-12-30T16:17:00Z" w:initials="a">
    <w:p w:rsidR="006B6378" w:rsidRDefault="006B637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取消此项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66E" w:rsidRDefault="00F5066E" w:rsidP="00B04D62">
      <w:r>
        <w:separator/>
      </w:r>
    </w:p>
  </w:endnote>
  <w:endnote w:type="continuationSeparator" w:id="0">
    <w:p w:rsidR="00F5066E" w:rsidRDefault="00F5066E" w:rsidP="00B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?l?r ??’c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66E" w:rsidRDefault="00F5066E" w:rsidP="00B04D62">
      <w:r>
        <w:separator/>
      </w:r>
    </w:p>
  </w:footnote>
  <w:footnote w:type="continuationSeparator" w:id="0">
    <w:p w:rsidR="00F5066E" w:rsidRDefault="00F5066E" w:rsidP="00B04D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62"/>
    <w:rsid w:val="00012981"/>
    <w:rsid w:val="00057B85"/>
    <w:rsid w:val="00064158"/>
    <w:rsid w:val="00070F99"/>
    <w:rsid w:val="0008463E"/>
    <w:rsid w:val="000A1801"/>
    <w:rsid w:val="000A762D"/>
    <w:rsid w:val="000B26DF"/>
    <w:rsid w:val="000B48F6"/>
    <w:rsid w:val="000C6345"/>
    <w:rsid w:val="000D0993"/>
    <w:rsid w:val="000E253B"/>
    <w:rsid w:val="000E25EF"/>
    <w:rsid w:val="000E2AEE"/>
    <w:rsid w:val="000F11EC"/>
    <w:rsid w:val="00102B82"/>
    <w:rsid w:val="00145249"/>
    <w:rsid w:val="00145D1B"/>
    <w:rsid w:val="00146A99"/>
    <w:rsid w:val="00157503"/>
    <w:rsid w:val="00184E3C"/>
    <w:rsid w:val="00187811"/>
    <w:rsid w:val="001B317C"/>
    <w:rsid w:val="001B3F65"/>
    <w:rsid w:val="001B5E26"/>
    <w:rsid w:val="001C2843"/>
    <w:rsid w:val="001D04A3"/>
    <w:rsid w:val="001E7F4D"/>
    <w:rsid w:val="001F00BC"/>
    <w:rsid w:val="001F389A"/>
    <w:rsid w:val="001F3C62"/>
    <w:rsid w:val="00200E19"/>
    <w:rsid w:val="002042D4"/>
    <w:rsid w:val="002143CE"/>
    <w:rsid w:val="002174C8"/>
    <w:rsid w:val="00232499"/>
    <w:rsid w:val="00243F19"/>
    <w:rsid w:val="00247EE4"/>
    <w:rsid w:val="002505A9"/>
    <w:rsid w:val="00256E1B"/>
    <w:rsid w:val="00257A79"/>
    <w:rsid w:val="00262808"/>
    <w:rsid w:val="00263CFE"/>
    <w:rsid w:val="0028056E"/>
    <w:rsid w:val="00283A9A"/>
    <w:rsid w:val="0029682A"/>
    <w:rsid w:val="002A0EA1"/>
    <w:rsid w:val="002B1340"/>
    <w:rsid w:val="002B455B"/>
    <w:rsid w:val="002B7197"/>
    <w:rsid w:val="002C3C40"/>
    <w:rsid w:val="002C6ECB"/>
    <w:rsid w:val="002D1B23"/>
    <w:rsid w:val="002D3726"/>
    <w:rsid w:val="002D782C"/>
    <w:rsid w:val="003025F0"/>
    <w:rsid w:val="003139FF"/>
    <w:rsid w:val="00335BFC"/>
    <w:rsid w:val="0036116F"/>
    <w:rsid w:val="003704AE"/>
    <w:rsid w:val="003707D0"/>
    <w:rsid w:val="0038183F"/>
    <w:rsid w:val="00382CD3"/>
    <w:rsid w:val="00394DEB"/>
    <w:rsid w:val="003A02BD"/>
    <w:rsid w:val="003A4FE4"/>
    <w:rsid w:val="003A5FD7"/>
    <w:rsid w:val="003B23AC"/>
    <w:rsid w:val="003B2723"/>
    <w:rsid w:val="003D4AE6"/>
    <w:rsid w:val="003E2094"/>
    <w:rsid w:val="003F05FA"/>
    <w:rsid w:val="003F2FFC"/>
    <w:rsid w:val="003F4EED"/>
    <w:rsid w:val="003F4F7B"/>
    <w:rsid w:val="004033C7"/>
    <w:rsid w:val="00407796"/>
    <w:rsid w:val="004220BC"/>
    <w:rsid w:val="00432B76"/>
    <w:rsid w:val="004358FA"/>
    <w:rsid w:val="00437852"/>
    <w:rsid w:val="00441182"/>
    <w:rsid w:val="004428DD"/>
    <w:rsid w:val="004442EC"/>
    <w:rsid w:val="0044501E"/>
    <w:rsid w:val="004579C5"/>
    <w:rsid w:val="00492344"/>
    <w:rsid w:val="004A6B3E"/>
    <w:rsid w:val="004B0D81"/>
    <w:rsid w:val="004D68BD"/>
    <w:rsid w:val="004F04D3"/>
    <w:rsid w:val="004F1BB0"/>
    <w:rsid w:val="004F215B"/>
    <w:rsid w:val="004F4794"/>
    <w:rsid w:val="005265B4"/>
    <w:rsid w:val="00552D89"/>
    <w:rsid w:val="005530E6"/>
    <w:rsid w:val="005554E1"/>
    <w:rsid w:val="00556008"/>
    <w:rsid w:val="005571C9"/>
    <w:rsid w:val="0056251A"/>
    <w:rsid w:val="005940D3"/>
    <w:rsid w:val="005A49E3"/>
    <w:rsid w:val="005B0F9A"/>
    <w:rsid w:val="005B171F"/>
    <w:rsid w:val="005B57B8"/>
    <w:rsid w:val="005B5875"/>
    <w:rsid w:val="005B6BB5"/>
    <w:rsid w:val="005C140A"/>
    <w:rsid w:val="005C64D7"/>
    <w:rsid w:val="005C702D"/>
    <w:rsid w:val="005F429E"/>
    <w:rsid w:val="0060649D"/>
    <w:rsid w:val="006141DA"/>
    <w:rsid w:val="00615AD9"/>
    <w:rsid w:val="00623839"/>
    <w:rsid w:val="00646B84"/>
    <w:rsid w:val="00656BE9"/>
    <w:rsid w:val="006623A1"/>
    <w:rsid w:val="00663660"/>
    <w:rsid w:val="006640A0"/>
    <w:rsid w:val="00664DCC"/>
    <w:rsid w:val="006915E3"/>
    <w:rsid w:val="006930F5"/>
    <w:rsid w:val="00695A50"/>
    <w:rsid w:val="006A0634"/>
    <w:rsid w:val="006A6D01"/>
    <w:rsid w:val="006A7375"/>
    <w:rsid w:val="006B03B8"/>
    <w:rsid w:val="006B4568"/>
    <w:rsid w:val="006B6378"/>
    <w:rsid w:val="006C1B18"/>
    <w:rsid w:val="006C5E8D"/>
    <w:rsid w:val="006E24A3"/>
    <w:rsid w:val="006E6BFF"/>
    <w:rsid w:val="006E7A6E"/>
    <w:rsid w:val="006F1D8F"/>
    <w:rsid w:val="00702A1F"/>
    <w:rsid w:val="00715B44"/>
    <w:rsid w:val="00737FBB"/>
    <w:rsid w:val="00745FE8"/>
    <w:rsid w:val="00753271"/>
    <w:rsid w:val="0075630B"/>
    <w:rsid w:val="00757A09"/>
    <w:rsid w:val="00763A1F"/>
    <w:rsid w:val="007654E6"/>
    <w:rsid w:val="00767118"/>
    <w:rsid w:val="00767C91"/>
    <w:rsid w:val="00776DD8"/>
    <w:rsid w:val="007A189A"/>
    <w:rsid w:val="007A4A6A"/>
    <w:rsid w:val="007D5729"/>
    <w:rsid w:val="007E2FE4"/>
    <w:rsid w:val="007F791D"/>
    <w:rsid w:val="007F7F84"/>
    <w:rsid w:val="00805395"/>
    <w:rsid w:val="00810306"/>
    <w:rsid w:val="0081125E"/>
    <w:rsid w:val="00814256"/>
    <w:rsid w:val="008156C8"/>
    <w:rsid w:val="00853586"/>
    <w:rsid w:val="0085693A"/>
    <w:rsid w:val="00856A39"/>
    <w:rsid w:val="00865C21"/>
    <w:rsid w:val="00877C1F"/>
    <w:rsid w:val="00877E85"/>
    <w:rsid w:val="0089289D"/>
    <w:rsid w:val="008933A3"/>
    <w:rsid w:val="00895E4E"/>
    <w:rsid w:val="008A5509"/>
    <w:rsid w:val="008B380D"/>
    <w:rsid w:val="008B52F5"/>
    <w:rsid w:val="008C0214"/>
    <w:rsid w:val="008C7372"/>
    <w:rsid w:val="008F5379"/>
    <w:rsid w:val="008F70B5"/>
    <w:rsid w:val="00925201"/>
    <w:rsid w:val="0093752A"/>
    <w:rsid w:val="009423AE"/>
    <w:rsid w:val="00944D91"/>
    <w:rsid w:val="0095266E"/>
    <w:rsid w:val="00953922"/>
    <w:rsid w:val="0095437D"/>
    <w:rsid w:val="0095684C"/>
    <w:rsid w:val="0097154E"/>
    <w:rsid w:val="00985ADD"/>
    <w:rsid w:val="0099311D"/>
    <w:rsid w:val="00994AC3"/>
    <w:rsid w:val="009B3199"/>
    <w:rsid w:val="009C03F9"/>
    <w:rsid w:val="009C2D6B"/>
    <w:rsid w:val="009C6908"/>
    <w:rsid w:val="009D0BD1"/>
    <w:rsid w:val="009E2111"/>
    <w:rsid w:val="00A03899"/>
    <w:rsid w:val="00A03E7C"/>
    <w:rsid w:val="00A05814"/>
    <w:rsid w:val="00A0624A"/>
    <w:rsid w:val="00A13408"/>
    <w:rsid w:val="00A26D03"/>
    <w:rsid w:val="00A36F6A"/>
    <w:rsid w:val="00A37A70"/>
    <w:rsid w:val="00A47035"/>
    <w:rsid w:val="00A52A0F"/>
    <w:rsid w:val="00A5434A"/>
    <w:rsid w:val="00A56F2F"/>
    <w:rsid w:val="00A6158F"/>
    <w:rsid w:val="00A61E25"/>
    <w:rsid w:val="00A72D46"/>
    <w:rsid w:val="00A77DC6"/>
    <w:rsid w:val="00A81DB5"/>
    <w:rsid w:val="00A82AD2"/>
    <w:rsid w:val="00A96018"/>
    <w:rsid w:val="00A96462"/>
    <w:rsid w:val="00AB4B84"/>
    <w:rsid w:val="00AB6636"/>
    <w:rsid w:val="00AC34DA"/>
    <w:rsid w:val="00AD1E78"/>
    <w:rsid w:val="00AD2687"/>
    <w:rsid w:val="00AD7B86"/>
    <w:rsid w:val="00AE6699"/>
    <w:rsid w:val="00AF4CE8"/>
    <w:rsid w:val="00AF728F"/>
    <w:rsid w:val="00AF7786"/>
    <w:rsid w:val="00B04CFC"/>
    <w:rsid w:val="00B04D62"/>
    <w:rsid w:val="00B12EA2"/>
    <w:rsid w:val="00B1422C"/>
    <w:rsid w:val="00B24B18"/>
    <w:rsid w:val="00B2749B"/>
    <w:rsid w:val="00B40DF0"/>
    <w:rsid w:val="00B46362"/>
    <w:rsid w:val="00B56349"/>
    <w:rsid w:val="00B6370D"/>
    <w:rsid w:val="00B74C2F"/>
    <w:rsid w:val="00B75A91"/>
    <w:rsid w:val="00B96E98"/>
    <w:rsid w:val="00BB0C45"/>
    <w:rsid w:val="00BD27AE"/>
    <w:rsid w:val="00BD77C3"/>
    <w:rsid w:val="00BE260B"/>
    <w:rsid w:val="00BE52B5"/>
    <w:rsid w:val="00BE58EA"/>
    <w:rsid w:val="00BF7979"/>
    <w:rsid w:val="00C00326"/>
    <w:rsid w:val="00C039E4"/>
    <w:rsid w:val="00C03AD9"/>
    <w:rsid w:val="00C07539"/>
    <w:rsid w:val="00C139D2"/>
    <w:rsid w:val="00C21AB0"/>
    <w:rsid w:val="00C273D0"/>
    <w:rsid w:val="00C37A70"/>
    <w:rsid w:val="00C50E43"/>
    <w:rsid w:val="00C650DD"/>
    <w:rsid w:val="00C714D9"/>
    <w:rsid w:val="00C71811"/>
    <w:rsid w:val="00C729E8"/>
    <w:rsid w:val="00C81423"/>
    <w:rsid w:val="00C8579E"/>
    <w:rsid w:val="00CB0FB6"/>
    <w:rsid w:val="00CB5884"/>
    <w:rsid w:val="00CC0849"/>
    <w:rsid w:val="00CF708D"/>
    <w:rsid w:val="00D04E9E"/>
    <w:rsid w:val="00D121A0"/>
    <w:rsid w:val="00D17D16"/>
    <w:rsid w:val="00D24C5C"/>
    <w:rsid w:val="00D305D7"/>
    <w:rsid w:val="00D33302"/>
    <w:rsid w:val="00D53995"/>
    <w:rsid w:val="00D54375"/>
    <w:rsid w:val="00D627D9"/>
    <w:rsid w:val="00D63782"/>
    <w:rsid w:val="00D6499B"/>
    <w:rsid w:val="00D718D8"/>
    <w:rsid w:val="00D81BF8"/>
    <w:rsid w:val="00D82360"/>
    <w:rsid w:val="00DB041F"/>
    <w:rsid w:val="00DB4F8E"/>
    <w:rsid w:val="00DB6995"/>
    <w:rsid w:val="00DC5E78"/>
    <w:rsid w:val="00DD1F9A"/>
    <w:rsid w:val="00DF757B"/>
    <w:rsid w:val="00E03877"/>
    <w:rsid w:val="00E061CB"/>
    <w:rsid w:val="00E12279"/>
    <w:rsid w:val="00E167E3"/>
    <w:rsid w:val="00E17511"/>
    <w:rsid w:val="00E2053C"/>
    <w:rsid w:val="00E24292"/>
    <w:rsid w:val="00E42B8C"/>
    <w:rsid w:val="00E440DE"/>
    <w:rsid w:val="00E55A68"/>
    <w:rsid w:val="00E60345"/>
    <w:rsid w:val="00E61CC0"/>
    <w:rsid w:val="00E70D8E"/>
    <w:rsid w:val="00E71650"/>
    <w:rsid w:val="00E728FA"/>
    <w:rsid w:val="00E86D7B"/>
    <w:rsid w:val="00E90629"/>
    <w:rsid w:val="00E906E9"/>
    <w:rsid w:val="00EA1A89"/>
    <w:rsid w:val="00EA3585"/>
    <w:rsid w:val="00EA5BCE"/>
    <w:rsid w:val="00EA7917"/>
    <w:rsid w:val="00EB5F97"/>
    <w:rsid w:val="00EB72F8"/>
    <w:rsid w:val="00EC357D"/>
    <w:rsid w:val="00ED165F"/>
    <w:rsid w:val="00ED5AD8"/>
    <w:rsid w:val="00F00574"/>
    <w:rsid w:val="00F120AD"/>
    <w:rsid w:val="00F14DDC"/>
    <w:rsid w:val="00F16BF2"/>
    <w:rsid w:val="00F27F03"/>
    <w:rsid w:val="00F5066E"/>
    <w:rsid w:val="00F55A73"/>
    <w:rsid w:val="00F71C12"/>
    <w:rsid w:val="00F81EB7"/>
    <w:rsid w:val="00F90E7F"/>
    <w:rsid w:val="00F92700"/>
    <w:rsid w:val="00FA3796"/>
    <w:rsid w:val="00FB7FD5"/>
    <w:rsid w:val="00FC2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D62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0E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62"/>
    <w:rPr>
      <w:sz w:val="18"/>
      <w:szCs w:val="18"/>
    </w:rPr>
  </w:style>
  <w:style w:type="table" w:styleId="a5">
    <w:name w:val="Table Grid"/>
    <w:basedOn w:val="a1"/>
    <w:uiPriority w:val="59"/>
    <w:rsid w:val="00B0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1227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2279"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9B3199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F90E7F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8103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0306"/>
    <w:rPr>
      <w:sz w:val="18"/>
      <w:szCs w:val="18"/>
    </w:rPr>
  </w:style>
  <w:style w:type="paragraph" w:customStyle="1" w:styleId="TableHead">
    <w:name w:val="TableHead"/>
    <w:basedOn w:val="a"/>
    <w:next w:val="a"/>
    <w:link w:val="TableHeadChar"/>
    <w:qFormat/>
    <w:rsid w:val="00745FE8"/>
    <w:pPr>
      <w:keepNext/>
      <w:widowControl/>
      <w:spacing w:before="60" w:after="60" w:line="220" w:lineRule="exact"/>
      <w:jc w:val="left"/>
    </w:pPr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character" w:customStyle="1" w:styleId="TableHeadChar">
    <w:name w:val="TableHead Char"/>
    <w:basedOn w:val="a0"/>
    <w:link w:val="TableHead"/>
    <w:rsid w:val="00745FE8"/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paragraph" w:customStyle="1" w:styleId="TableText">
    <w:name w:val="TableText"/>
    <w:basedOn w:val="a"/>
    <w:link w:val="TableTextChar"/>
    <w:rsid w:val="00745FE8"/>
    <w:pPr>
      <w:keepNext/>
      <w:widowControl/>
      <w:spacing w:before="40" w:after="40" w:line="220" w:lineRule="exact"/>
      <w:jc w:val="left"/>
    </w:pPr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character" w:customStyle="1" w:styleId="TableTextChar">
    <w:name w:val="TableText Char"/>
    <w:basedOn w:val="a0"/>
    <w:link w:val="TableText"/>
    <w:rsid w:val="00745FE8"/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paragraph" w:styleId="a8">
    <w:name w:val="caption"/>
    <w:basedOn w:val="a"/>
    <w:next w:val="a"/>
    <w:link w:val="Char2"/>
    <w:uiPriority w:val="35"/>
    <w:qFormat/>
    <w:rsid w:val="00745FE8"/>
    <w:pPr>
      <w:keepNext/>
      <w:widowControl/>
      <w:spacing w:before="200" w:after="120" w:line="260" w:lineRule="exact"/>
      <w:ind w:left="720"/>
      <w:jc w:val="center"/>
    </w:pPr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Char2">
    <w:name w:val="题注 Char"/>
    <w:basedOn w:val="a0"/>
    <w:link w:val="a8"/>
    <w:uiPriority w:val="35"/>
    <w:rsid w:val="00745FE8"/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keyword">
    <w:name w:val="keyword"/>
    <w:basedOn w:val="a0"/>
    <w:rsid w:val="00DC5E78"/>
    <w:rPr>
      <w:rFonts w:ascii="Bookman Old Style" w:hAnsi="Bookman Old Style"/>
      <w:b/>
      <w:caps/>
      <w:sz w:val="16"/>
    </w:rPr>
  </w:style>
  <w:style w:type="character" w:styleId="a9">
    <w:name w:val="annotation reference"/>
    <w:basedOn w:val="a0"/>
    <w:uiPriority w:val="99"/>
    <w:semiHidden/>
    <w:unhideWhenUsed/>
    <w:rsid w:val="006B6378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6B6378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6B6378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6B6378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6B63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198</Words>
  <Characters>1129</Characters>
  <Application>Microsoft Office Word</Application>
  <DocSecurity>0</DocSecurity>
  <Lines>9</Lines>
  <Paragraphs>2</Paragraphs>
  <ScaleCrop>false</ScaleCrop>
  <Company>edwin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316</cp:revision>
  <dcterms:created xsi:type="dcterms:W3CDTF">2011-11-03T07:41:00Z</dcterms:created>
  <dcterms:modified xsi:type="dcterms:W3CDTF">2011-12-30T08:29:00Z</dcterms:modified>
</cp:coreProperties>
</file>