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802694" w14:textId="0CC92795" w:rsidR="005B210F" w:rsidRDefault="00120B41" w:rsidP="00120B41">
      <w:pPr>
        <w:jc w:val="center"/>
        <w:rPr>
          <w:rFonts w:ascii="宋体" w:eastAsia="宋体" w:hAnsi="宋体"/>
          <w:b/>
          <w:bCs/>
          <w:sz w:val="32"/>
          <w:szCs w:val="32"/>
        </w:rPr>
      </w:pPr>
      <w:r w:rsidRPr="00120B41">
        <w:rPr>
          <w:rFonts w:ascii="宋体" w:eastAsia="宋体" w:hAnsi="宋体" w:hint="eastAsia"/>
          <w:b/>
          <w:bCs/>
          <w:sz w:val="32"/>
          <w:szCs w:val="32"/>
        </w:rPr>
        <w:t>处理机调度典型算法问题</w:t>
      </w:r>
    </w:p>
    <w:p w14:paraId="1C002798" w14:textId="625B4962" w:rsidR="00120B41" w:rsidRDefault="00120B41" w:rsidP="00120B41">
      <w:pPr>
        <w:rPr>
          <w:rFonts w:ascii="宋体" w:eastAsia="宋体" w:hAnsi="宋体"/>
          <w:sz w:val="28"/>
          <w:szCs w:val="28"/>
        </w:rPr>
      </w:pPr>
      <w:r w:rsidRPr="00120B41">
        <w:rPr>
          <w:rFonts w:ascii="宋体" w:eastAsia="宋体" w:hAnsi="宋体" w:hint="eastAsia"/>
          <w:sz w:val="28"/>
          <w:szCs w:val="28"/>
        </w:rPr>
        <w:t>分别应用</w:t>
      </w:r>
      <w:r w:rsidRPr="00120B41">
        <w:rPr>
          <w:rFonts w:ascii="宋体" w:eastAsia="宋体" w:hAnsi="宋体"/>
          <w:sz w:val="28"/>
          <w:szCs w:val="28"/>
        </w:rPr>
        <w:t>FCFS、SJF、HRRN调度算法进行分析：</w:t>
      </w:r>
    </w:p>
    <w:p w14:paraId="631B2152" w14:textId="0BDFC1A9" w:rsidR="00120B41" w:rsidRDefault="00120B41" w:rsidP="00120B41">
      <w:pPr>
        <w:rPr>
          <w:rFonts w:ascii="宋体" w:eastAsia="宋体" w:hAnsi="宋体"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114300" distR="114300" wp14:anchorId="427B2C0B" wp14:editId="0A556835">
            <wp:extent cx="5273675" cy="1682750"/>
            <wp:effectExtent l="0" t="0" r="9525" b="6350"/>
            <wp:docPr id="2" name="图片 2" descr="新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新的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2ADF8" w14:textId="77777777" w:rsidR="00120B41" w:rsidRDefault="00120B41" w:rsidP="00120B41">
      <w:pPr>
        <w:rPr>
          <w:rFonts w:ascii="宋体" w:eastAsia="宋体" w:hAnsi="宋体"/>
          <w:sz w:val="28"/>
          <w:szCs w:val="28"/>
        </w:rPr>
      </w:pPr>
    </w:p>
    <w:p w14:paraId="18754BFC" w14:textId="1A6B9F80" w:rsidR="00120B41" w:rsidRDefault="00120B41" w:rsidP="00120B41">
      <w:pPr>
        <w:rPr>
          <w:rFonts w:ascii="宋体" w:eastAsia="宋体" w:hAnsi="宋体"/>
          <w:sz w:val="28"/>
          <w:szCs w:val="28"/>
        </w:rPr>
      </w:pPr>
      <w:r w:rsidRPr="00120B41">
        <w:rPr>
          <w:rFonts w:ascii="宋体" w:eastAsia="宋体" w:hAnsi="宋体" w:hint="eastAsia"/>
          <w:sz w:val="28"/>
          <w:szCs w:val="28"/>
        </w:rPr>
        <w:t>在</w:t>
      </w:r>
      <w:r w:rsidRPr="00120B41">
        <w:rPr>
          <w:rFonts w:ascii="宋体" w:eastAsia="宋体" w:hAnsi="宋体"/>
          <w:sz w:val="28"/>
          <w:szCs w:val="28"/>
        </w:rPr>
        <w:t xml:space="preserve"> FCFS 算法中，作业的执行顺序为： A-&gt;B-&gt;C-&gt;D-&gt;E </w:t>
      </w:r>
    </w:p>
    <w:p w14:paraId="3E63B4BF" w14:textId="77777777" w:rsidR="00120B41" w:rsidRDefault="00120B41" w:rsidP="00120B41">
      <w:pPr>
        <w:rPr>
          <w:rFonts w:ascii="宋体" w:eastAsia="宋体" w:hAnsi="宋体"/>
          <w:sz w:val="28"/>
          <w:szCs w:val="28"/>
        </w:rPr>
      </w:pPr>
      <w:r w:rsidRPr="00120B41">
        <w:rPr>
          <w:rFonts w:ascii="宋体" w:eastAsia="宋体" w:hAnsi="宋体"/>
          <w:sz w:val="28"/>
          <w:szCs w:val="28"/>
        </w:rPr>
        <w:t xml:space="preserve">在 SJF 算法中，作业的执行顺序为：  A-&gt;D-&gt;B-&gt;E-&gt;C </w:t>
      </w:r>
    </w:p>
    <w:p w14:paraId="17AB9E37" w14:textId="66F0C934" w:rsidR="00120B41" w:rsidRPr="00120B41" w:rsidRDefault="00120B41" w:rsidP="00120B41">
      <w:pPr>
        <w:rPr>
          <w:rFonts w:ascii="宋体" w:eastAsia="宋体" w:hAnsi="宋体"/>
          <w:sz w:val="28"/>
          <w:szCs w:val="28"/>
        </w:rPr>
      </w:pPr>
      <w:r w:rsidRPr="00120B41">
        <w:rPr>
          <w:rFonts w:ascii="宋体" w:eastAsia="宋体" w:hAnsi="宋体"/>
          <w:sz w:val="28"/>
          <w:szCs w:val="28"/>
        </w:rPr>
        <w:t xml:space="preserve">在 HRRN 算法中，作业的执行顺序为： A-&gt;B-&gt;D-&gt;C-&gt;E </w:t>
      </w:r>
    </w:p>
    <w:p w14:paraId="1437C89D" w14:textId="1F2D04A0" w:rsidR="00120B41" w:rsidRDefault="00120B41" w:rsidP="00120B41">
      <w:pPr>
        <w:rPr>
          <w:rFonts w:ascii="宋体" w:eastAsia="宋体" w:hAnsi="宋体"/>
          <w:sz w:val="28"/>
          <w:szCs w:val="28"/>
        </w:rPr>
      </w:pPr>
      <w:r w:rsidRPr="00120B41">
        <w:rPr>
          <w:rFonts w:ascii="宋体" w:eastAsia="宋体" w:hAnsi="宋体" w:hint="eastAsia"/>
          <w:sz w:val="28"/>
          <w:szCs w:val="28"/>
        </w:rPr>
        <w:t>平均周转时间：</w:t>
      </w:r>
      <w:r w:rsidRPr="00120B41">
        <w:rPr>
          <w:rFonts w:ascii="宋体" w:eastAsia="宋体" w:hAnsi="宋体"/>
          <w:sz w:val="28"/>
          <w:szCs w:val="28"/>
        </w:rPr>
        <w:t xml:space="preserve">  </w:t>
      </w:r>
      <w:r>
        <w:rPr>
          <w:rFonts w:ascii="宋体" w:eastAsia="宋体" w:hAnsi="宋体"/>
          <w:sz w:val="28"/>
          <w:szCs w:val="28"/>
        </w:rPr>
        <w:t xml:space="preserve">      </w:t>
      </w:r>
      <w:r w:rsidRPr="00120B41">
        <w:rPr>
          <w:rFonts w:ascii="宋体" w:eastAsia="宋体" w:hAnsi="宋体"/>
          <w:sz w:val="28"/>
          <w:szCs w:val="28"/>
        </w:rPr>
        <w:t xml:space="preserve">SJF（8） &lt; HRRN（8.4） &lt; FCFS（9） </w:t>
      </w:r>
    </w:p>
    <w:p w14:paraId="221517BC" w14:textId="1D172D97" w:rsidR="00120B41" w:rsidRDefault="00120B41" w:rsidP="00120B41">
      <w:pPr>
        <w:rPr>
          <w:rFonts w:ascii="宋体" w:eastAsia="宋体" w:hAnsi="宋体"/>
          <w:sz w:val="28"/>
          <w:szCs w:val="28"/>
        </w:rPr>
      </w:pPr>
      <w:proofErr w:type="gramStart"/>
      <w:r w:rsidRPr="00120B41">
        <w:rPr>
          <w:rFonts w:ascii="宋体" w:eastAsia="宋体" w:hAnsi="宋体"/>
          <w:sz w:val="28"/>
          <w:szCs w:val="28"/>
        </w:rPr>
        <w:t>平均带权周转时间</w:t>
      </w:r>
      <w:proofErr w:type="gramEnd"/>
      <w:r w:rsidRPr="00120B41">
        <w:rPr>
          <w:rFonts w:ascii="宋体" w:eastAsia="宋体" w:hAnsi="宋体"/>
          <w:sz w:val="28"/>
          <w:szCs w:val="28"/>
        </w:rPr>
        <w:t>： SJF（2.13） &lt; HRRN（2.38） &lt; FCFS（3.5）</w:t>
      </w:r>
    </w:p>
    <w:p w14:paraId="1D3CCDED" w14:textId="40B4CF4B" w:rsidR="00120B41" w:rsidRDefault="00120B41" w:rsidP="00120B41">
      <w:pPr>
        <w:rPr>
          <w:rFonts w:ascii="宋体" w:eastAsia="宋体" w:hAnsi="宋体"/>
          <w:sz w:val="28"/>
          <w:szCs w:val="28"/>
        </w:rPr>
      </w:pPr>
    </w:p>
    <w:p w14:paraId="7381540C" w14:textId="5B81B78E" w:rsidR="00120B41" w:rsidRPr="00120B41" w:rsidRDefault="00120B41" w:rsidP="00120B41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结论：</w:t>
      </w:r>
      <w:r w:rsidRPr="00120B41">
        <w:rPr>
          <w:rFonts w:ascii="宋体" w:eastAsia="宋体" w:hAnsi="宋体"/>
          <w:sz w:val="28"/>
          <w:szCs w:val="28"/>
        </w:rPr>
        <w:t>A,B,C,D,E五个作业，SJF算法的平均周转时间和</w:t>
      </w:r>
      <w:proofErr w:type="gramStart"/>
      <w:r w:rsidRPr="00120B41">
        <w:rPr>
          <w:rFonts w:ascii="宋体" w:eastAsia="宋体" w:hAnsi="宋体"/>
          <w:sz w:val="28"/>
          <w:szCs w:val="28"/>
        </w:rPr>
        <w:t>平均带权周转时间</w:t>
      </w:r>
      <w:proofErr w:type="gramEnd"/>
      <w:r w:rsidRPr="00120B41">
        <w:rPr>
          <w:rFonts w:ascii="宋体" w:eastAsia="宋体" w:hAnsi="宋体"/>
          <w:sz w:val="28"/>
          <w:szCs w:val="28"/>
        </w:rPr>
        <w:t>最小，FCFS算法的平均周转时间和</w:t>
      </w:r>
      <w:proofErr w:type="gramStart"/>
      <w:r w:rsidRPr="00120B41">
        <w:rPr>
          <w:rFonts w:ascii="宋体" w:eastAsia="宋体" w:hAnsi="宋体"/>
          <w:sz w:val="28"/>
          <w:szCs w:val="28"/>
        </w:rPr>
        <w:t>平均带权周转时间</w:t>
      </w:r>
      <w:proofErr w:type="gramEnd"/>
      <w:r w:rsidRPr="00120B41">
        <w:rPr>
          <w:rFonts w:ascii="宋体" w:eastAsia="宋体" w:hAnsi="宋体"/>
          <w:sz w:val="28"/>
          <w:szCs w:val="28"/>
        </w:rPr>
        <w:t>最长。由于FCFS短作业运转时间长于长作业，所以FCFS算法不适合短作业；SJF虽然效率较高，但不利于长作业，综上，HRRN算法最好，既照顾了短作业，也照顾了长作业，而且效率适中。</w:t>
      </w:r>
      <w:r>
        <w:rPr>
          <w:rFonts w:ascii="宋体" w:eastAsia="宋体" w:hAnsi="宋体" w:hint="eastAsia"/>
          <w:sz w:val="28"/>
          <w:szCs w:val="28"/>
        </w:rPr>
        <w:t>但是在实际运用过程中还需要多加比较，选出最优的算法进行应用。</w:t>
      </w:r>
    </w:p>
    <w:sectPr w:rsidR="00120B41" w:rsidRPr="00120B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F0DDDA" w14:textId="77777777" w:rsidR="00616B0B" w:rsidRDefault="00616B0B" w:rsidP="00120B41">
      <w:r>
        <w:separator/>
      </w:r>
    </w:p>
  </w:endnote>
  <w:endnote w:type="continuationSeparator" w:id="0">
    <w:p w14:paraId="2AE48BC0" w14:textId="77777777" w:rsidR="00616B0B" w:rsidRDefault="00616B0B" w:rsidP="00120B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7FAA6D" w14:textId="77777777" w:rsidR="00616B0B" w:rsidRDefault="00616B0B" w:rsidP="00120B41">
      <w:r>
        <w:separator/>
      </w:r>
    </w:p>
  </w:footnote>
  <w:footnote w:type="continuationSeparator" w:id="0">
    <w:p w14:paraId="71D18BF1" w14:textId="77777777" w:rsidR="00616B0B" w:rsidRDefault="00616B0B" w:rsidP="00120B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DA4"/>
    <w:rsid w:val="00120B41"/>
    <w:rsid w:val="00547DA4"/>
    <w:rsid w:val="005B210F"/>
    <w:rsid w:val="00616B0B"/>
    <w:rsid w:val="00B25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35CB68"/>
  <w15:chartTrackingRefBased/>
  <w15:docId w15:val="{C603D893-AD0E-425D-BF54-3E417205F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5F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0B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20B4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20B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20B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2020-07-03T15:22:00Z</dcterms:created>
  <dcterms:modified xsi:type="dcterms:W3CDTF">2020-07-03T15:27:00Z</dcterms:modified>
</cp:coreProperties>
</file>