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内存分配管理方法有连续分配和非连续分配。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连续型分配有以下四种方式：单一连续分配、固定分区分配、动态分区分配、动态重定位分配。非连续型分配有</w:t>
      </w:r>
      <w:r>
        <w:rPr>
          <w:rStyle w:val="5"/>
          <w:rFonts w:ascii="宋体" w:hAnsi="宋体" w:eastAsia="宋体" w:cs="宋体"/>
          <w:sz w:val="24"/>
          <w:szCs w:val="24"/>
        </w:rPr>
        <w:t>分段</w:t>
      </w:r>
      <w:r>
        <w:rPr>
          <w:rFonts w:ascii="宋体" w:hAnsi="宋体" w:eastAsia="宋体" w:cs="宋体"/>
          <w:sz w:val="24"/>
          <w:szCs w:val="24"/>
        </w:rPr>
        <w:t>和</w:t>
      </w:r>
      <w:r>
        <w:rPr>
          <w:rStyle w:val="5"/>
          <w:rFonts w:ascii="宋体" w:hAnsi="宋体" w:eastAsia="宋体" w:cs="宋体"/>
          <w:sz w:val="24"/>
          <w:szCs w:val="24"/>
        </w:rPr>
        <w:t>分页</w:t>
      </w:r>
      <w:r>
        <w:rPr>
          <w:rFonts w:ascii="宋体" w:hAnsi="宋体" w:eastAsia="宋体" w:cs="宋体"/>
          <w:sz w:val="24"/>
          <w:szCs w:val="24"/>
        </w:rPr>
        <w:t>两种。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如何提高内存的使用效率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一：调整高速缓存区域的大小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二：监视内存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三：及时释放内存空间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四：优化内存中的数据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五：提高系统其他部件的性能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内存分配和硬盘分配的区别：</w:t>
      </w:r>
      <w:bookmarkStart w:id="0" w:name="_GoBack"/>
      <w:bookmarkEnd w:id="0"/>
    </w:p>
    <w:p>
      <w:r>
        <w:rPr>
          <w:rFonts w:ascii="宋体" w:hAnsi="宋体" w:eastAsia="宋体" w:cs="宋体"/>
          <w:sz w:val="24"/>
          <w:szCs w:val="24"/>
        </w:rPr>
        <w:t>硬盘的容量主要为电脑提供储存数据的空间，而内存容量主要给电脑运行系统和应用提供运行空间，前者提供“储存空间”，后者提供“运行空间”。</w:t>
      </w:r>
      <w:r>
        <w:rPr>
          <w:sz w:val="24"/>
          <w:szCs w:val="24"/>
        </w:rPr>
        <w:t>硬盘主要用于储存，容量的大小，决定了储存数据的多少；内存主要用于系统和应用运行，容量的大小，决定了运行系统和应用的速度及数量。硬盘采用的技术和容量的大小，只会影响电脑读取数据的速度，以及储存数据的多少，除此之外没有太大的影响，而内存则不同，用户使用电脑运行系统和应用，这都会受限于内存的技术和大小，无论是Windows 系列系统，还是MacOS系统，都对内存和硬盘有额外的要求，但基于市场装机量而言，对内存的要求会跟高一些，在不考虑容量上限的情况下，内存容量越大，电脑性能越高。</w:t>
      </w:r>
    </w:p>
    <w:p>
      <w:pPr>
        <w:rPr>
          <w:rFonts w:hint="eastAsia" w:ascii="宋体" w:hAnsi="宋体" w:eastAsia="宋体" w:cs="宋体"/>
          <w:sz w:val="24"/>
          <w:szCs w:val="24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4M2NjZTZhODRlYzBjMTE0NzUwOTMwMzRkNzY4ODQifQ=="/>
  </w:docVars>
  <w:rsids>
    <w:rsidRoot w:val="63C251A7"/>
    <w:rsid w:val="63C2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2023-06-29T12:39:00Z</dcterms:created>
  <dc:creator>苍穹之怒</dc:creator>
  <cp:lastModifiedBy>苍穹之怒</cp:lastModifiedBy>
  <dcterms:modified xsi:type="dcterms:W3CDTF">2023-06-29T13:05:09Z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84FA4930224640F7BFC5E3DA75BCA17B_11</vt:lpwstr>
  </property>
</Properties>
</file>