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52"/>
          <w:szCs w:val="52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52"/>
          <w:szCs w:val="52"/>
          <w:lang w:val="en-US" w:eastAsia="zh-CN"/>
        </w:rPr>
        <w:t>作业一</w:t>
      </w:r>
    </w:p>
    <w:p>
      <w:pPr>
        <w:spacing w:line="360" w:lineRule="auto"/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52"/>
          <w:szCs w:val="52"/>
          <w:lang w:val="en-US" w:eastAsia="zh-CN"/>
        </w:rPr>
      </w:pPr>
    </w:p>
    <w:p>
      <w:pPr>
        <w:spacing w:line="360" w:lineRule="auto"/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  <w:t>进程引入的重要性和必要性</w:t>
      </w: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  <w:t>：</w:t>
      </w:r>
    </w:p>
    <w:p>
      <w:pPr>
        <w:spacing w:line="360" w:lineRule="auto"/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</w:pPr>
    </w:p>
    <w:p>
      <w:pPr>
        <w:spacing w:line="360" w:lineRule="auto"/>
        <w:ind w:firstLine="480" w:firstLineChars="200"/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</w:rPr>
        <w:t>引入进程用来给程序提供一个抽象的概念，他能申请道系统资源并且独立给程序提供资源，从而解决原来的程序之间因为资源共享而相互限制的问题。 这样就可以提高系统资源的利用率以及系统的处理能力</w:t>
      </w:r>
    </w:p>
    <w:p>
      <w:pPr>
        <w:spacing w:line="360" w:lineRule="auto"/>
        <w:ind w:firstLine="480" w:firstLineChars="200"/>
        <w:rPr>
          <w:rStyle w:val="4"/>
          <w:rFonts w:hint="default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总结有三点：提高资源利用率，实现并发操作，使用户有良好的体验</w:t>
      </w:r>
    </w:p>
    <w:p>
      <w:pPr>
        <w:spacing w:line="360" w:lineRule="auto"/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</w:rPr>
      </w:pPr>
    </w:p>
    <w:p>
      <w:pPr>
        <w:spacing w:line="360" w:lineRule="auto"/>
        <w:rPr>
          <w:rStyle w:val="4"/>
          <w:rFonts w:hint="default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28"/>
          <w:szCs w:val="28"/>
          <w:lang w:val="en-US" w:eastAsia="zh-CN"/>
        </w:rPr>
        <w:t>保护进程安全高效的工作：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bCs w:val="0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同步：</w:t>
      </w: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在多道程序系统中，引入进程同步机制可以保证程序执行的可在现性。进程同步机制的主要任务，是对多个相关进程在执行上进行协调，使并发执行的诸程序之间能按照一定的规则（或时序）共享系统资源，并能很好地相互合作，从而使程序的执行具有可再现性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通过正确使用同步机制，可以避免多个进程同时访问共享资源导致的数据冲突和错误。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互斥：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互斥是指在同一时刻只允许一个进程访问共享资源。通过引入互斥机制，如互斥锁，可以确保多个进程不会同时访问共享资源，从而避免数据的不一致性和冲突。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互斥锁是一种常见的机制，它确保同一时间只有一个进程可以访问共享资源，其他进程需要等待。通过正确使用互斥机制，可以避免竞态条件和数据的错误修改。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死锁：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死锁的起因，通常是源于多个进程对资源的争夺，不仅对不可抢占资源进行争夺时会引起死锁，而且对可消耗资源进行争夺时，也会引起死锁。处理死锁的方法有，预防死锁，避免死锁，检测死锁，解除死锁。这四种方法对死锁的防范程度逐渐减弱，但对应的是资源利用率的提高。</w:t>
      </w:r>
      <w:r>
        <w:rPr>
          <w:rFonts w:hint="eastAsia"/>
          <w:sz w:val="24"/>
          <w:szCs w:val="24"/>
        </w:rPr>
        <w:t>这些策略可以根据系统的特点和需求来选择和实施，以保证进程的高效安全工作。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4YjhjZDA3MzMzNzE2MDMyNDgwNjJjMGY5NWFmM2YifQ=="/>
  </w:docVars>
  <w:rsids>
    <w:rsidRoot w:val="227D084E"/>
    <w:rsid w:val="227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613</Words>
  <Characters>613</Characters>
  <Lines>0</Lines>
  <Paragraphs>0</Paragraphs>
  <TotalTime>0</TotalTime>
  <ScaleCrop>false</ScaleCrop>
  <LinksUpToDate>false</LinksUpToDate>
  <CharactersWithSpaces>614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2023-06-30T14:49:00Z</dcterms:created>
  <dc:creator>文档存本地丢失不负责</dc:creator>
  <cp:lastModifiedBy>文档存本地丢失不负责</cp:lastModifiedBy>
  <dcterms:modified xsi:type="dcterms:W3CDTF">2023-06-30T14:51:37Z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B5D8DC55F9A14D129FB98E0ED3E9B9A0_11</vt:lpwstr>
  </property>
</Properties>
</file>