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9E16E">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3E69F2BB">
      <w:pPr>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rPr>
        <w:t>5年（第18届）</w:t>
      </w:r>
    </w:p>
    <w:p w14:paraId="0191CB80">
      <w:pPr>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51389FA0">
      <w:pPr>
        <w:widowControl/>
        <w:shd w:val="clear" w:color="auto" w:fill="FFFFFF"/>
        <w:spacing w:line="360" w:lineRule="atLeast"/>
        <w:jc w:val="center"/>
        <w:rPr>
          <w:rFonts w:ascii="Arial" w:hAnsi="Arial" w:eastAsia="宋体" w:cs="Arial"/>
          <w:color w:val="333333"/>
          <w:kern w:val="0"/>
          <w:szCs w:val="21"/>
        </w:rPr>
      </w:pPr>
    </w:p>
    <w:p w14:paraId="0450AAD3">
      <w:pPr>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rPr>
        <w:t>大数据实践赛作品报告</w:t>
      </w:r>
    </w:p>
    <w:p w14:paraId="25B61C99">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2025009159</w:t>
      </w:r>
    </w:p>
    <w:p w14:paraId="5673D90C">
      <w:pPr>
        <w:widowControl/>
        <w:shd w:val="clear" w:color="auto" w:fill="FFFFFF"/>
        <w:adjustRightInd w:val="0"/>
        <w:snapToGrid w:val="0"/>
        <w:spacing w:before="156" w:beforeLines="50" w:after="156" w:afterLines="50" w:line="360" w:lineRule="atLeast"/>
        <w:ind w:left="283" w:leftChars="135"/>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药物新航：异构图与对比学习驱动的药物重定</w:t>
      </w:r>
    </w:p>
    <w:p w14:paraId="355A756E">
      <w:pPr>
        <w:widowControl/>
        <w:shd w:val="clear" w:color="auto" w:fill="FFFFFF"/>
        <w:adjustRightInd w:val="0"/>
        <w:snapToGrid w:val="0"/>
        <w:spacing w:before="156" w:beforeLines="50" w:after="156" w:afterLines="50" w:line="360" w:lineRule="atLeast"/>
        <w:ind w:left="283" w:leftChars="135" w:firstLine="1668"/>
        <w:rPr>
          <w:rFonts w:hint="eastAsia" w:ascii="宋体" w:hAnsi="宋体" w:eastAsia="宋体" w:cs="Arial"/>
          <w:color w:val="333333"/>
          <w:kern w:val="0"/>
          <w:sz w:val="32"/>
          <w:szCs w:val="32"/>
        </w:rPr>
      </w:pPr>
      <w:r>
        <w:rPr>
          <w:rFonts w:hint="eastAsia" w:ascii="宋体" w:hAnsi="宋体" w:eastAsia="宋体" w:cs="Arial"/>
          <w:color w:val="333333"/>
          <w:kern w:val="0"/>
          <w:sz w:val="32"/>
          <w:szCs w:val="32"/>
          <w:u w:val="single"/>
        </w:rPr>
        <w:t>位新视界</w:t>
      </w:r>
    </w:p>
    <w:p w14:paraId="6A57CF28">
      <w:pPr>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2025年4月28日</w:t>
      </w:r>
    </w:p>
    <w:sdt>
      <w:sdtPr>
        <w:rPr>
          <w:rFonts w:ascii="微软雅黑" w:hAnsi="微软雅黑" w:eastAsia="微软雅黑"/>
          <w:b/>
          <w:bCs/>
          <w:sz w:val="24"/>
          <w:szCs w:val="28"/>
        </w:rPr>
        <w:id w:val="-1"/>
        <w:docPartObj>
          <w:docPartGallery w:val="Table of Contents"/>
          <w:docPartUnique/>
        </w:docPartObj>
      </w:sdtPr>
      <w:sdtEndPr>
        <w:rPr>
          <w:rFonts w:ascii="Arial" w:hAnsi="Arial" w:eastAsia="黑体"/>
          <w:b w:val="0"/>
          <w:bCs w:val="0"/>
          <w:sz w:val="21"/>
          <w:szCs w:val="22"/>
          <w:lang w:val="zh-CN"/>
        </w:rPr>
      </w:sdtEndPr>
      <w:sdtContent>
        <w:p w14:paraId="45B31556">
          <w:pPr>
            <w:jc w:val="center"/>
            <w:rPr>
              <w:rFonts w:hint="eastAsia" w:ascii="微软雅黑" w:hAnsi="微软雅黑" w:eastAsia="微软雅黑"/>
              <w:b/>
              <w:bCs/>
              <w:sz w:val="24"/>
              <w:szCs w:val="28"/>
            </w:rPr>
          </w:pPr>
          <w:r>
            <w:rPr>
              <w:rFonts w:hint="eastAsia" w:ascii="Arial" w:hAnsi="Arial" w:eastAsia="宋体" w:cs="Arial"/>
              <w:color w:val="333333"/>
              <w:kern w:val="0"/>
              <w:szCs w:val="21"/>
            </w:rPr>
            <mc:AlternateContent>
              <mc:Choice Requires="wps">
                <w:drawing>
                  <wp:anchor distT="0" distB="0" distL="114300" distR="114300" simplePos="0" relativeHeight="251659264" behindDoc="0" locked="0" layoutInCell="1" allowOverlap="1">
                    <wp:simplePos x="0" y="0"/>
                    <wp:positionH relativeFrom="column">
                      <wp:posOffset>52070</wp:posOffset>
                    </wp:positionH>
                    <wp:positionV relativeFrom="paragraph">
                      <wp:posOffset>119380</wp:posOffset>
                    </wp:positionV>
                    <wp:extent cx="5200650" cy="2775585"/>
                    <wp:effectExtent l="0" t="0" r="19050" b="18415"/>
                    <wp:wrapTopAndBottom/>
                    <wp:docPr id="2" name="文本框 2"/>
                    <wp:cNvGraphicFramePr/>
                    <a:graphic xmlns:a="http://schemas.openxmlformats.org/drawingml/2006/main">
                      <a:graphicData uri="http://schemas.microsoft.com/office/word/2010/wordprocessingShape">
                        <wps:wsp>
                          <wps:cNvSpPr txBox="1"/>
                          <wps:spPr>
                            <a:xfrm>
                              <a:off x="0" y="0"/>
                              <a:ext cx="5200650" cy="2775585"/>
                            </a:xfrm>
                            <a:prstGeom prst="rect">
                              <a:avLst/>
                            </a:prstGeom>
                            <a:solidFill>
                              <a:schemeClr val="lt1"/>
                            </a:solidFill>
                            <a:ln w="6350">
                              <a:solidFill>
                                <a:prstClr val="black"/>
                              </a:solidFill>
                            </a:ln>
                          </wps:spPr>
                          <wps:txbx>
                            <w:txbxContent>
                              <w:p w14:paraId="434495E4">
                                <w:pPr>
                                  <w:rPr>
                                    <w:rFonts w:hint="eastAsia" w:ascii="黑体" w:hAnsi="黑体" w:eastAsia="黑体"/>
                                    <w:sz w:val="28"/>
                                    <w:szCs w:val="28"/>
                                  </w:rPr>
                                </w:pPr>
                                <w:r>
                                  <w:rPr>
                                    <w:rFonts w:hint="eastAsia" w:ascii="黑体" w:hAnsi="黑体" w:eastAsia="黑体"/>
                                    <w:sz w:val="28"/>
                                    <w:szCs w:val="28"/>
                                  </w:rPr>
                                  <w:t>填写说明：</w:t>
                                </w:r>
                              </w:p>
                              <w:p w14:paraId="39371B67">
                                <w:pPr>
                                  <w:pStyle w:val="29"/>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正文、标题格式已经在本文中设定，请勿修改；标题的快捷键为“</w:t>
                                </w:r>
                                <w:r>
                                  <w:rPr>
                                    <w:rFonts w:hint="eastAsia" w:ascii="Times New Roman" w:hAnsi="Times New Roman" w:eastAsia="华文楷体"/>
                                    <w:color w:val="C0504D" w:themeColor="accent2"/>
                                    <w14:textFill>
                                      <w14:solidFill>
                                        <w14:schemeClr w14:val="accent2"/>
                                      </w14:solidFill>
                                    </w14:textFill>
                                  </w:rPr>
                                  <w:t>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w:t>
                                </w:r>
                                <w:r>
                                  <w:rPr>
                                    <w:rFonts w:hint="eastAsia" w:ascii="Times New Roman" w:hAnsi="Times New Roman" w:eastAsia="华文楷体"/>
                                    <w:color w:val="C0504D" w:themeColor="accent2"/>
                                    <w14:textFill>
                                      <w14:solidFill>
                                        <w14:schemeClr w14:val="accent2"/>
                                      </w14:solidFill>
                                    </w14:textFill>
                                  </w:rPr>
                                  <w:t>Ctrl</w:t>
                                </w:r>
                                <w:r>
                                  <w:rPr>
                                    <w:rFonts w:ascii="华文楷体" w:hAnsi="华文楷体" w:eastAsia="华文楷体"/>
                                    <w:color w:val="C0504D" w:themeColor="accent2"/>
                                    <w14:textFill>
                                      <w14:solidFill>
                                        <w14:schemeClr w14:val="accent2"/>
                                      </w14:solidFill>
                                    </w14:textFill>
                                  </w:rPr>
                                  <w:t>+0</w:t>
                                </w:r>
                                <w:r>
                                  <w:rPr>
                                    <w:rFonts w:hint="eastAsia" w:ascii="华文楷体" w:hAnsi="华文楷体" w:eastAsia="华文楷体"/>
                                    <w:color w:val="C0504D" w:themeColor="accent2"/>
                                    <w14:textFill>
                                      <w14:solidFill>
                                        <w14:schemeClr w14:val="accent2"/>
                                      </w14:solidFill>
                                    </w14:textFill>
                                  </w:rPr>
                                  <w:t>”；</w:t>
                                </w:r>
                              </w:p>
                              <w:p w14:paraId="12231484">
                                <w:pPr>
                                  <w:pStyle w:val="29"/>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66D6B41D">
                                <w:pPr>
                                  <w:pStyle w:val="29"/>
                                  <w:numPr>
                                    <w:ilvl w:val="0"/>
                                    <w:numId w:val="2"/>
                                  </w:numPr>
                                  <w:ind w:firstLineChars="0"/>
                                  <w:rPr>
                                    <w:rFonts w:hint="eastAsia" w:ascii="华文楷体" w:hAnsi="华文楷体" w:eastAsia="华文楷体"/>
                                  </w:rPr>
                                </w:pPr>
                                <w:r>
                                  <w:rPr>
                                    <w:rFonts w:hint="eastAsia" w:ascii="华文楷体" w:hAnsi="华文楷体" w:eastAsia="华文楷体"/>
                                  </w:rPr>
                                  <w:t>提交文档时，以</w:t>
                                </w:r>
                                <w:r>
                                  <w:rPr>
                                    <w:rFonts w:hint="eastAsia" w:ascii="Times New Roman" w:hAnsi="Times New Roman" w:eastAsia="华文楷体"/>
                                  </w:rPr>
                                  <w:t>PDF</w:t>
                                </w:r>
                                <w:r>
                                  <w:rPr>
                                    <w:rFonts w:hint="eastAsia" w:ascii="华文楷体" w:hAnsi="华文楷体" w:eastAsia="华文楷体"/>
                                  </w:rPr>
                                  <w:t>格式提交；</w:t>
                                </w:r>
                              </w:p>
                              <w:p w14:paraId="55C8A429">
                                <w:pPr>
                                  <w:pStyle w:val="29"/>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14:paraId="0D4E9AC1">
                                <w:pPr>
                                  <w:pStyle w:val="29"/>
                                  <w:numPr>
                                    <w:ilvl w:val="0"/>
                                    <w:numId w:val="2"/>
                                  </w:numPr>
                                  <w:ind w:firstLineChars="0"/>
                                  <w:rPr>
                                    <w:rFonts w:hint="eastAsia"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pt;margin-top:9.4pt;height:218.55pt;width:409.5pt;mso-wrap-distance-bottom:0pt;mso-wrap-distance-top:0pt;z-index:251659264;mso-width-relative:page;mso-height-relative:page;" fillcolor="#FFFFFF [3201]" filled="t" stroked="t" coordsize="21600,21600" o:gfxdata="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DLXndUAAAAIAQAA&#10;DwAAAAAAAAABACAAAAAiAAAAZHJzL2Rvd25yZXYueG1sUEsBAhQAFAAAAAgAh07iQGoRt85VAgAA&#10;uAQAAA4AAAAAAAAAAQAgAAAAJAEAAGRycy9lMm9Eb2MueG1sUEsFBgAAAAAGAAYAWQEAAOsFAAAA&#10;AA==&#10;">
                    <v:fill on="t" focussize="0,0"/>
                    <v:stroke weight="0.5pt" color="#000000" joinstyle="round"/>
                    <v:imagedata o:title=""/>
                    <o:lock v:ext="edit" aspectratio="f"/>
                    <v:textbox>
                      <w:txbxContent>
                        <w:p w14:paraId="434495E4">
                          <w:pPr>
                            <w:rPr>
                              <w:rFonts w:hint="eastAsia" w:ascii="黑体" w:hAnsi="黑体" w:eastAsia="黑体"/>
                              <w:sz w:val="28"/>
                              <w:szCs w:val="28"/>
                            </w:rPr>
                          </w:pPr>
                          <w:r>
                            <w:rPr>
                              <w:rFonts w:hint="eastAsia" w:ascii="黑体" w:hAnsi="黑体" w:eastAsia="黑体"/>
                              <w:sz w:val="28"/>
                              <w:szCs w:val="28"/>
                            </w:rPr>
                            <w:t>填写说明：</w:t>
                          </w:r>
                        </w:p>
                        <w:p w14:paraId="39371B67">
                          <w:pPr>
                            <w:pStyle w:val="29"/>
                            <w:numPr>
                              <w:ilvl w:val="0"/>
                              <w:numId w:val="2"/>
                            </w:numPr>
                            <w:ind w:firstLineChars="0"/>
                            <w:rPr>
                              <w:rFonts w:hint="eastAsia" w:ascii="华文楷体" w:hAnsi="华文楷体" w:eastAsia="华文楷体"/>
                              <w:color w:val="C0504D" w:themeColor="accent2"/>
                              <w14:textFill>
                                <w14:solidFill>
                                  <w14:schemeClr w14:val="accent2"/>
                                </w14:solidFill>
                              </w14:textFill>
                            </w:rPr>
                          </w:pPr>
                          <w:r>
                            <w:rPr>
                              <w:rFonts w:hint="eastAsia" w:ascii="华文楷体" w:hAnsi="华文楷体" w:eastAsia="华文楷体"/>
                              <w:color w:val="C0504D" w:themeColor="accent2"/>
                              <w14:textFill>
                                <w14:solidFill>
                                  <w14:schemeClr w14:val="accent2"/>
                                </w14:solidFill>
                              </w14:textFill>
                            </w:rPr>
                            <w:t>正文、标题格式已经在本文中设定，请勿修改；标题的快捷键为“</w:t>
                          </w:r>
                          <w:r>
                            <w:rPr>
                              <w:rFonts w:hint="eastAsia" w:ascii="Times New Roman" w:hAnsi="Times New Roman" w:eastAsia="华文楷体"/>
                              <w:color w:val="C0504D" w:themeColor="accent2"/>
                              <w14:textFill>
                                <w14:solidFill>
                                  <w14:schemeClr w14:val="accent2"/>
                                </w14:solidFill>
                              </w14:textFill>
                            </w:rPr>
                            <w:t>Ctrl</w:t>
                          </w:r>
                          <w:r>
                            <w:rPr>
                              <w:rFonts w:ascii="华文楷体" w:hAnsi="华文楷体" w:eastAsia="华文楷体"/>
                              <w:color w:val="C0504D" w:themeColor="accent2"/>
                              <w14:textFill>
                                <w14:solidFill>
                                  <w14:schemeClr w14:val="accent2"/>
                                </w14:solidFill>
                              </w14:textFill>
                            </w:rPr>
                            <w:t>+</w:t>
                          </w:r>
                          <w:r>
                            <w:rPr>
                              <w:rFonts w:hint="eastAsia" w:ascii="华文楷体" w:hAnsi="华文楷体" w:eastAsia="华文楷体"/>
                              <w:color w:val="C0504D" w:themeColor="accent2"/>
                              <w14:textFill>
                                <w14:solidFill>
                                  <w14:schemeClr w14:val="accent2"/>
                                </w14:solidFill>
                              </w14:textFill>
                            </w:rPr>
                            <w:t>”，正文快捷键为“</w:t>
                          </w:r>
                          <w:r>
                            <w:rPr>
                              <w:rFonts w:hint="eastAsia" w:ascii="Times New Roman" w:hAnsi="Times New Roman" w:eastAsia="华文楷体"/>
                              <w:color w:val="C0504D" w:themeColor="accent2"/>
                              <w14:textFill>
                                <w14:solidFill>
                                  <w14:schemeClr w14:val="accent2"/>
                                </w14:solidFill>
                              </w14:textFill>
                            </w:rPr>
                            <w:t>Ctrl</w:t>
                          </w:r>
                          <w:r>
                            <w:rPr>
                              <w:rFonts w:ascii="华文楷体" w:hAnsi="华文楷体" w:eastAsia="华文楷体"/>
                              <w:color w:val="C0504D" w:themeColor="accent2"/>
                              <w14:textFill>
                                <w14:solidFill>
                                  <w14:schemeClr w14:val="accent2"/>
                                </w14:solidFill>
                              </w14:textFill>
                            </w:rPr>
                            <w:t>+0</w:t>
                          </w:r>
                          <w:r>
                            <w:rPr>
                              <w:rFonts w:hint="eastAsia" w:ascii="华文楷体" w:hAnsi="华文楷体" w:eastAsia="华文楷体"/>
                              <w:color w:val="C0504D" w:themeColor="accent2"/>
                              <w14:textFill>
                                <w14:solidFill>
                                  <w14:schemeClr w14:val="accent2"/>
                                </w14:solidFill>
                              </w14:textFill>
                            </w:rPr>
                            <w:t>”；</w:t>
                          </w:r>
                        </w:p>
                        <w:p w14:paraId="12231484">
                          <w:pPr>
                            <w:pStyle w:val="29"/>
                            <w:numPr>
                              <w:ilvl w:val="0"/>
                              <w:numId w:val="2"/>
                            </w:numPr>
                            <w:ind w:firstLineChars="0"/>
                            <w:rPr>
                              <w:rFonts w:hint="eastAsia" w:ascii="华文楷体" w:hAnsi="华文楷体" w:eastAsia="华文楷体"/>
                            </w:rPr>
                          </w:pPr>
                          <w:r>
                            <w:rPr>
                              <w:rFonts w:hint="eastAsia" w:ascii="华文楷体" w:hAnsi="华文楷体" w:eastAsia="华文楷体"/>
                            </w:rPr>
                            <w:t>本文档应结构清晰，突出重点，适当配合图表，描述准确，不易冗长拖沓；</w:t>
                          </w:r>
                        </w:p>
                        <w:p w14:paraId="66D6B41D">
                          <w:pPr>
                            <w:pStyle w:val="29"/>
                            <w:numPr>
                              <w:ilvl w:val="0"/>
                              <w:numId w:val="2"/>
                            </w:numPr>
                            <w:ind w:firstLineChars="0"/>
                            <w:rPr>
                              <w:rFonts w:hint="eastAsia" w:ascii="华文楷体" w:hAnsi="华文楷体" w:eastAsia="华文楷体"/>
                            </w:rPr>
                          </w:pPr>
                          <w:r>
                            <w:rPr>
                              <w:rFonts w:hint="eastAsia" w:ascii="华文楷体" w:hAnsi="华文楷体" w:eastAsia="华文楷体"/>
                            </w:rPr>
                            <w:t>提交文档时，以</w:t>
                          </w:r>
                          <w:r>
                            <w:rPr>
                              <w:rFonts w:hint="eastAsia" w:ascii="Times New Roman" w:hAnsi="Times New Roman" w:eastAsia="华文楷体"/>
                            </w:rPr>
                            <w:t>PDF</w:t>
                          </w:r>
                          <w:r>
                            <w:rPr>
                              <w:rFonts w:hint="eastAsia" w:ascii="华文楷体" w:hAnsi="华文楷体" w:eastAsia="华文楷体"/>
                            </w:rPr>
                            <w:t>格式提交；</w:t>
                          </w:r>
                        </w:p>
                        <w:p w14:paraId="55C8A429">
                          <w:pPr>
                            <w:pStyle w:val="29"/>
                            <w:numPr>
                              <w:ilvl w:val="0"/>
                              <w:numId w:val="2"/>
                            </w:numPr>
                            <w:ind w:firstLineChars="0"/>
                            <w:rPr>
                              <w:rFonts w:hint="eastAsia" w:ascii="华文楷体" w:hAnsi="华文楷体" w:eastAsia="华文楷体"/>
                            </w:rPr>
                          </w:pPr>
                          <w:r>
                            <w:rPr>
                              <w:rFonts w:hint="eastAsia" w:ascii="华文楷体" w:hAnsi="华文楷体" w:eastAsia="华文楷体"/>
                            </w:rPr>
                            <w:t>本文档内容是正式参赛内容的组成部分，务必真实填写。如不属实，将导致奖项等级降低甚至终止本作品参加比赛；</w:t>
                          </w:r>
                        </w:p>
                        <w:p w14:paraId="0D4E9AC1">
                          <w:pPr>
                            <w:pStyle w:val="29"/>
                            <w:numPr>
                              <w:ilvl w:val="0"/>
                              <w:numId w:val="2"/>
                            </w:numPr>
                            <w:ind w:firstLineChars="0"/>
                            <w:rPr>
                              <w:rFonts w:hint="eastAsia" w:ascii="华文楷体" w:hAnsi="华文楷体" w:eastAsia="华文楷体"/>
                            </w:rPr>
                          </w:pPr>
                          <w:r>
                            <w:rPr>
                              <w:rFonts w:hint="eastAsia" w:ascii="华文楷体" w:hAnsi="华文楷体" w:eastAsia="华文楷体"/>
                            </w:rPr>
                            <w:t>如果使用大模型，请参赛者在提交的作品中详细说明大模型在研究或创作中的具体使用方式以及优化的开发模块。</w:t>
                          </w:r>
                        </w:p>
                      </w:txbxContent>
                    </v:textbox>
                    <w10:wrap type="topAndBottom"/>
                  </v:shape>
                </w:pict>
              </mc:Fallback>
            </mc:AlternateContent>
          </w:r>
        </w:p>
        <w:p w14:paraId="02465BFD">
          <w:pPr>
            <w:jc w:val="center"/>
            <w:rPr>
              <w:rFonts w:hint="eastAsia" w:ascii="微软雅黑" w:hAnsi="微软雅黑" w:eastAsia="微软雅黑"/>
              <w:b/>
              <w:bCs/>
              <w:sz w:val="40"/>
              <w:szCs w:val="40"/>
            </w:rPr>
          </w:pPr>
          <w:r>
            <w:rPr>
              <w:rFonts w:ascii="微软雅黑" w:hAnsi="微软雅黑" w:eastAsia="微软雅黑"/>
              <w:b/>
              <w:bCs/>
              <w:sz w:val="40"/>
              <w:szCs w:val="40"/>
            </w:rPr>
            <w:t>目录</w:t>
          </w:r>
        </w:p>
        <w:p w14:paraId="6043A0EC">
          <w:pPr>
            <w:jc w:val="center"/>
            <w:rPr>
              <w:rFonts w:hint="eastAsia" w:ascii="微软雅黑" w:hAnsi="微软雅黑" w:eastAsia="微软雅黑"/>
              <w:b/>
              <w:bCs/>
              <w:szCs w:val="21"/>
            </w:rPr>
          </w:pPr>
        </w:p>
        <w:p w14:paraId="1D81576E">
          <w:pPr>
            <w:pStyle w:val="18"/>
            <w:tabs>
              <w:tab w:val="right" w:leader="dot" w:pos="8306"/>
              <w:tab w:val="clear" w:pos="8296"/>
            </w:tabs>
            <w:spacing w:before="156"/>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fldChar w:fldCharType="begin"/>
          </w:r>
          <w:r>
            <w:instrText xml:space="preserve"> HYPERLINK \l "_Toc5422" </w:instrText>
          </w:r>
          <w:r>
            <w:fldChar w:fldCharType="separate"/>
          </w:r>
          <w:r>
            <w:rPr>
              <w:rFonts w:hint="eastAsia"/>
            </w:rPr>
            <w:t>第1章 作品概述</w:t>
          </w:r>
          <w:r>
            <w:tab/>
          </w:r>
          <w:r>
            <w:fldChar w:fldCharType="begin"/>
          </w:r>
          <w:r>
            <w:instrText xml:space="preserve"> PAGEREF _Toc5422 \h </w:instrText>
          </w:r>
          <w:r>
            <w:fldChar w:fldCharType="separate"/>
          </w:r>
          <w:r>
            <w:t>1</w:t>
          </w:r>
          <w:r>
            <w:fldChar w:fldCharType="end"/>
          </w:r>
          <w:r>
            <w:fldChar w:fldCharType="end"/>
          </w:r>
        </w:p>
        <w:p w14:paraId="0603CB57">
          <w:pPr>
            <w:pStyle w:val="18"/>
            <w:tabs>
              <w:tab w:val="right" w:leader="dot" w:pos="8306"/>
              <w:tab w:val="clear" w:pos="8296"/>
            </w:tabs>
            <w:spacing w:before="156"/>
          </w:pPr>
          <w:r>
            <w:fldChar w:fldCharType="begin"/>
          </w:r>
          <w:r>
            <w:instrText xml:space="preserve"> HYPERLINK \l "_Toc22255" </w:instrText>
          </w:r>
          <w:r>
            <w:fldChar w:fldCharType="separate"/>
          </w:r>
          <w:r>
            <w:rPr>
              <w:rFonts w:hint="eastAsia"/>
            </w:rPr>
            <w:t>第2章 问题分析</w:t>
          </w:r>
          <w:r>
            <w:tab/>
          </w:r>
          <w:r>
            <w:fldChar w:fldCharType="begin"/>
          </w:r>
          <w:r>
            <w:instrText xml:space="preserve"> PAGEREF _Toc22255 \h </w:instrText>
          </w:r>
          <w:r>
            <w:fldChar w:fldCharType="separate"/>
          </w:r>
          <w:r>
            <w:t>2</w:t>
          </w:r>
          <w:r>
            <w:fldChar w:fldCharType="end"/>
          </w:r>
          <w:r>
            <w:fldChar w:fldCharType="end"/>
          </w:r>
        </w:p>
        <w:p w14:paraId="5A9C7ACE">
          <w:pPr>
            <w:pStyle w:val="20"/>
            <w:tabs>
              <w:tab w:val="right" w:leader="dot" w:pos="8306"/>
              <w:tab w:val="clear" w:pos="8296"/>
            </w:tabs>
            <w:ind w:left="210"/>
          </w:pPr>
          <w:r>
            <w:fldChar w:fldCharType="begin"/>
          </w:r>
          <w:r>
            <w:instrText xml:space="preserve"> HYPERLINK \l "_Toc12610" </w:instrText>
          </w:r>
          <w:r>
            <w:fldChar w:fldCharType="separate"/>
          </w:r>
          <w:r>
            <w:rPr>
              <w:rFonts w:hint="eastAsia"/>
            </w:rPr>
            <w:t>2.1 问题来源</w:t>
          </w:r>
          <w:r>
            <w:tab/>
          </w:r>
          <w:r>
            <w:fldChar w:fldCharType="begin"/>
          </w:r>
          <w:r>
            <w:instrText xml:space="preserve"> PAGEREF _Toc12610 \h </w:instrText>
          </w:r>
          <w:r>
            <w:fldChar w:fldCharType="separate"/>
          </w:r>
          <w:r>
            <w:t>2</w:t>
          </w:r>
          <w:r>
            <w:fldChar w:fldCharType="end"/>
          </w:r>
          <w:r>
            <w:fldChar w:fldCharType="end"/>
          </w:r>
        </w:p>
        <w:p w14:paraId="40202580">
          <w:pPr>
            <w:pStyle w:val="20"/>
            <w:tabs>
              <w:tab w:val="right" w:leader="dot" w:pos="8306"/>
              <w:tab w:val="clear" w:pos="8296"/>
            </w:tabs>
            <w:ind w:left="210"/>
          </w:pPr>
          <w:r>
            <w:fldChar w:fldCharType="begin"/>
          </w:r>
          <w:r>
            <w:instrText xml:space="preserve"> HYPERLINK \l "_Toc1017" </w:instrText>
          </w:r>
          <w:r>
            <w:fldChar w:fldCharType="separate"/>
          </w:r>
          <w:r>
            <w:rPr>
              <w:rFonts w:hint="eastAsia"/>
            </w:rPr>
            <w:t>2.2 现有解决方案</w:t>
          </w:r>
          <w:r>
            <w:tab/>
          </w:r>
          <w:r>
            <w:fldChar w:fldCharType="begin"/>
          </w:r>
          <w:r>
            <w:instrText xml:space="preserve"> PAGEREF _Toc1017 \h </w:instrText>
          </w:r>
          <w:r>
            <w:fldChar w:fldCharType="separate"/>
          </w:r>
          <w:r>
            <w:t>3</w:t>
          </w:r>
          <w:r>
            <w:fldChar w:fldCharType="end"/>
          </w:r>
          <w:r>
            <w:fldChar w:fldCharType="end"/>
          </w:r>
        </w:p>
        <w:p w14:paraId="2C4B7239">
          <w:pPr>
            <w:pStyle w:val="14"/>
            <w:tabs>
              <w:tab w:val="right" w:leader="dot" w:pos="8306"/>
              <w:tab w:val="clear" w:pos="8296"/>
            </w:tabs>
            <w:ind w:left="315"/>
          </w:pPr>
          <w:r>
            <w:fldChar w:fldCharType="begin"/>
          </w:r>
          <w:r>
            <w:instrText xml:space="preserve"> HYPERLINK \l "_Toc25972" </w:instrText>
          </w:r>
          <w:r>
            <w:fldChar w:fldCharType="separate"/>
          </w:r>
          <w:r>
            <w:rPr>
              <w:rFonts w:hint="eastAsia"/>
            </w:rPr>
            <w:t>2.2.1 基于矩阵补全的药物重定位方法</w:t>
          </w:r>
          <w:r>
            <w:tab/>
          </w:r>
          <w:r>
            <w:fldChar w:fldCharType="begin"/>
          </w:r>
          <w:r>
            <w:instrText xml:space="preserve"> PAGEREF _Toc25972 \h </w:instrText>
          </w:r>
          <w:r>
            <w:fldChar w:fldCharType="separate"/>
          </w:r>
          <w:r>
            <w:t>3</w:t>
          </w:r>
          <w:r>
            <w:fldChar w:fldCharType="end"/>
          </w:r>
          <w:r>
            <w:fldChar w:fldCharType="end"/>
          </w:r>
        </w:p>
        <w:p w14:paraId="6569BC90">
          <w:pPr>
            <w:pStyle w:val="14"/>
            <w:tabs>
              <w:tab w:val="right" w:leader="dot" w:pos="8306"/>
              <w:tab w:val="clear" w:pos="8296"/>
            </w:tabs>
            <w:ind w:left="315"/>
          </w:pPr>
          <w:r>
            <w:fldChar w:fldCharType="begin"/>
          </w:r>
          <w:r>
            <w:instrText xml:space="preserve"> HYPERLINK \l "_Toc30738" </w:instrText>
          </w:r>
          <w:r>
            <w:fldChar w:fldCharType="separate"/>
          </w:r>
          <w:r>
            <w:rPr>
              <w:rFonts w:hint="eastAsia"/>
            </w:rPr>
            <w:t>2.2.2 基于传统机器学习的药物重定位方法</w:t>
          </w:r>
          <w:r>
            <w:tab/>
          </w:r>
          <w:r>
            <w:fldChar w:fldCharType="begin"/>
          </w:r>
          <w:r>
            <w:instrText xml:space="preserve"> PAGEREF _Toc30738 \h </w:instrText>
          </w:r>
          <w:r>
            <w:fldChar w:fldCharType="separate"/>
          </w:r>
          <w:r>
            <w:t>4</w:t>
          </w:r>
          <w:r>
            <w:fldChar w:fldCharType="end"/>
          </w:r>
          <w:r>
            <w:fldChar w:fldCharType="end"/>
          </w:r>
        </w:p>
        <w:p w14:paraId="2473C192">
          <w:pPr>
            <w:pStyle w:val="14"/>
            <w:tabs>
              <w:tab w:val="right" w:leader="dot" w:pos="8306"/>
              <w:tab w:val="clear" w:pos="8296"/>
            </w:tabs>
            <w:ind w:left="315"/>
          </w:pPr>
          <w:r>
            <w:fldChar w:fldCharType="begin"/>
          </w:r>
          <w:r>
            <w:instrText xml:space="preserve"> HYPERLINK \l "_Toc3897" </w:instrText>
          </w:r>
          <w:r>
            <w:fldChar w:fldCharType="separate"/>
          </w:r>
          <w:r>
            <w:rPr>
              <w:rFonts w:hint="eastAsia"/>
            </w:rPr>
            <w:t>2.2.3 基于深度学习的药物重定位方法</w:t>
          </w:r>
          <w:r>
            <w:tab/>
          </w:r>
          <w:r>
            <w:fldChar w:fldCharType="begin"/>
          </w:r>
          <w:r>
            <w:instrText xml:space="preserve"> PAGEREF _Toc3897 \h </w:instrText>
          </w:r>
          <w:r>
            <w:fldChar w:fldCharType="separate"/>
          </w:r>
          <w:r>
            <w:t>4</w:t>
          </w:r>
          <w:r>
            <w:fldChar w:fldCharType="end"/>
          </w:r>
          <w:r>
            <w:fldChar w:fldCharType="end"/>
          </w:r>
        </w:p>
        <w:p w14:paraId="07D5CF0A">
          <w:pPr>
            <w:pStyle w:val="20"/>
            <w:tabs>
              <w:tab w:val="right" w:leader="dot" w:pos="8306"/>
              <w:tab w:val="clear" w:pos="8296"/>
            </w:tabs>
            <w:ind w:left="210"/>
          </w:pPr>
          <w:r>
            <w:fldChar w:fldCharType="begin"/>
          </w:r>
          <w:r>
            <w:instrText xml:space="preserve"> HYPERLINK \l "_Toc16429" </w:instrText>
          </w:r>
          <w:r>
            <w:fldChar w:fldCharType="separate"/>
          </w:r>
          <w:r>
            <w:rPr>
              <w:rFonts w:hint="eastAsia"/>
            </w:rPr>
            <w:t>2.3 本作品要解决的痛点问题</w:t>
          </w:r>
          <w:r>
            <w:tab/>
          </w:r>
          <w:r>
            <w:fldChar w:fldCharType="begin"/>
          </w:r>
          <w:r>
            <w:instrText xml:space="preserve"> PAGEREF _Toc16429 \h </w:instrText>
          </w:r>
          <w:r>
            <w:fldChar w:fldCharType="separate"/>
          </w:r>
          <w:r>
            <w:t>5</w:t>
          </w:r>
          <w:r>
            <w:fldChar w:fldCharType="end"/>
          </w:r>
          <w:r>
            <w:fldChar w:fldCharType="end"/>
          </w:r>
        </w:p>
        <w:p w14:paraId="307473AC">
          <w:pPr>
            <w:pStyle w:val="14"/>
            <w:tabs>
              <w:tab w:val="right" w:leader="dot" w:pos="8306"/>
              <w:tab w:val="clear" w:pos="8296"/>
            </w:tabs>
            <w:ind w:left="315"/>
          </w:pPr>
          <w:r>
            <w:fldChar w:fldCharType="begin"/>
          </w:r>
          <w:r>
            <w:instrText xml:space="preserve"> HYPERLINK \l "_Toc24517" </w:instrText>
          </w:r>
          <w:r>
            <w:fldChar w:fldCharType="separate"/>
          </w:r>
          <w:r>
            <w:rPr>
              <w:rFonts w:hint="eastAsia"/>
            </w:rPr>
            <w:t>2.3.1 线性假设与非线性关联的冲突</w:t>
          </w:r>
          <w:r>
            <w:t>难题</w:t>
          </w:r>
          <w:r>
            <w:tab/>
          </w:r>
          <w:r>
            <w:fldChar w:fldCharType="begin"/>
          </w:r>
          <w:r>
            <w:instrText xml:space="preserve"> PAGEREF _Toc24517 \h </w:instrText>
          </w:r>
          <w:r>
            <w:fldChar w:fldCharType="separate"/>
          </w:r>
          <w:r>
            <w:t>5</w:t>
          </w:r>
          <w:r>
            <w:fldChar w:fldCharType="end"/>
          </w:r>
          <w:r>
            <w:fldChar w:fldCharType="end"/>
          </w:r>
        </w:p>
        <w:p w14:paraId="7E865A6F">
          <w:pPr>
            <w:pStyle w:val="14"/>
            <w:tabs>
              <w:tab w:val="right" w:leader="dot" w:pos="8306"/>
              <w:tab w:val="clear" w:pos="8296"/>
            </w:tabs>
            <w:ind w:left="315"/>
          </w:pPr>
          <w:r>
            <w:fldChar w:fldCharType="begin"/>
          </w:r>
          <w:r>
            <w:instrText xml:space="preserve"> HYPERLINK \l "_Toc26772" </w:instrText>
          </w:r>
          <w:r>
            <w:fldChar w:fldCharType="separate"/>
          </w:r>
          <w:r>
            <w:rPr>
              <w:rFonts w:hint="eastAsia"/>
            </w:rPr>
            <w:t xml:space="preserve">2.3.2 </w:t>
          </w:r>
          <w:r>
            <w:t>稀疏不平衡数据场景下的模型鲁棒性问题</w:t>
          </w:r>
          <w:r>
            <w:tab/>
          </w:r>
          <w:r>
            <w:fldChar w:fldCharType="begin"/>
          </w:r>
          <w:r>
            <w:instrText xml:space="preserve"> PAGEREF _Toc26772 \h </w:instrText>
          </w:r>
          <w:r>
            <w:fldChar w:fldCharType="separate"/>
          </w:r>
          <w:r>
            <w:t>5</w:t>
          </w:r>
          <w:r>
            <w:fldChar w:fldCharType="end"/>
          </w:r>
          <w:r>
            <w:fldChar w:fldCharType="end"/>
          </w:r>
        </w:p>
        <w:p w14:paraId="03484313">
          <w:pPr>
            <w:pStyle w:val="14"/>
            <w:tabs>
              <w:tab w:val="right" w:leader="dot" w:pos="8306"/>
              <w:tab w:val="clear" w:pos="8296"/>
            </w:tabs>
            <w:ind w:left="315"/>
          </w:pPr>
          <w:r>
            <w:fldChar w:fldCharType="begin"/>
          </w:r>
          <w:r>
            <w:instrText xml:space="preserve"> HYPERLINK \l "_Toc23186" </w:instrText>
          </w:r>
          <w:r>
            <w:fldChar w:fldCharType="separate"/>
          </w:r>
          <w:r>
            <w:rPr>
              <w:rFonts w:hint="eastAsia"/>
            </w:rPr>
            <w:t xml:space="preserve">2.3.3 </w:t>
          </w:r>
          <w:r>
            <w:t>预定义元路径的语义扩展不足问题</w:t>
          </w:r>
          <w:r>
            <w:tab/>
          </w:r>
          <w:r>
            <w:fldChar w:fldCharType="begin"/>
          </w:r>
          <w:r>
            <w:instrText xml:space="preserve"> PAGEREF _Toc23186 \h </w:instrText>
          </w:r>
          <w:r>
            <w:fldChar w:fldCharType="separate"/>
          </w:r>
          <w:r>
            <w:t>5</w:t>
          </w:r>
          <w:r>
            <w:fldChar w:fldCharType="end"/>
          </w:r>
          <w:r>
            <w:fldChar w:fldCharType="end"/>
          </w:r>
        </w:p>
        <w:p w14:paraId="0641CF00">
          <w:pPr>
            <w:pStyle w:val="20"/>
            <w:tabs>
              <w:tab w:val="right" w:leader="dot" w:pos="8306"/>
              <w:tab w:val="clear" w:pos="8296"/>
            </w:tabs>
            <w:ind w:left="210"/>
          </w:pPr>
          <w:r>
            <w:fldChar w:fldCharType="begin"/>
          </w:r>
          <w:r>
            <w:instrText xml:space="preserve"> HYPERLINK \l "_Toc21960" </w:instrText>
          </w:r>
          <w:r>
            <w:fldChar w:fldCharType="separate"/>
          </w:r>
          <w:r>
            <w:rPr>
              <w:rFonts w:hint="eastAsia"/>
            </w:rPr>
            <w:t>2.4 解决问题的思路</w:t>
          </w:r>
          <w:r>
            <w:tab/>
          </w:r>
          <w:r>
            <w:fldChar w:fldCharType="begin"/>
          </w:r>
          <w:r>
            <w:instrText xml:space="preserve"> PAGEREF _Toc21960 \h </w:instrText>
          </w:r>
          <w:r>
            <w:fldChar w:fldCharType="separate"/>
          </w:r>
          <w:r>
            <w:t>6</w:t>
          </w:r>
          <w:r>
            <w:fldChar w:fldCharType="end"/>
          </w:r>
          <w:r>
            <w:fldChar w:fldCharType="end"/>
          </w:r>
        </w:p>
        <w:p w14:paraId="25AEF517">
          <w:pPr>
            <w:pStyle w:val="14"/>
            <w:tabs>
              <w:tab w:val="right" w:leader="dot" w:pos="8306"/>
              <w:tab w:val="clear" w:pos="8296"/>
            </w:tabs>
            <w:ind w:left="315"/>
          </w:pPr>
          <w:r>
            <w:fldChar w:fldCharType="begin"/>
          </w:r>
          <w:r>
            <w:instrText xml:space="preserve"> HYPERLINK \l "_Toc19784" </w:instrText>
          </w:r>
          <w:r>
            <w:fldChar w:fldCharType="separate"/>
          </w:r>
          <w:r>
            <w:rPr>
              <w:rFonts w:hint="eastAsia"/>
            </w:rPr>
            <w:t>2.4.1 作品功能及性能需求</w:t>
          </w:r>
          <w:r>
            <w:tab/>
          </w:r>
          <w:r>
            <w:fldChar w:fldCharType="begin"/>
          </w:r>
          <w:r>
            <w:instrText xml:space="preserve"> PAGEREF _Toc19784 \h </w:instrText>
          </w:r>
          <w:r>
            <w:fldChar w:fldCharType="separate"/>
          </w:r>
          <w:r>
            <w:t>6</w:t>
          </w:r>
          <w:r>
            <w:fldChar w:fldCharType="end"/>
          </w:r>
          <w:r>
            <w:fldChar w:fldCharType="end"/>
          </w:r>
        </w:p>
        <w:p w14:paraId="43FD45C4">
          <w:pPr>
            <w:pStyle w:val="14"/>
            <w:tabs>
              <w:tab w:val="right" w:leader="dot" w:pos="8306"/>
              <w:tab w:val="clear" w:pos="8296"/>
            </w:tabs>
            <w:ind w:left="315"/>
          </w:pPr>
          <w:r>
            <w:fldChar w:fldCharType="begin"/>
          </w:r>
          <w:r>
            <w:instrText xml:space="preserve"> HYPERLINK \l "_Toc21843" </w:instrText>
          </w:r>
          <w:r>
            <w:fldChar w:fldCharType="separate"/>
          </w:r>
          <w:r>
            <w:rPr>
              <w:rFonts w:hint="eastAsia"/>
            </w:rPr>
            <w:t>2.4.2 作品数据集</w:t>
          </w:r>
          <w:r>
            <w:tab/>
          </w:r>
          <w:r>
            <w:fldChar w:fldCharType="begin"/>
          </w:r>
          <w:r>
            <w:instrText xml:space="preserve"> PAGEREF _Toc21843 \h </w:instrText>
          </w:r>
          <w:r>
            <w:fldChar w:fldCharType="separate"/>
          </w:r>
          <w:r>
            <w:t>7</w:t>
          </w:r>
          <w:r>
            <w:fldChar w:fldCharType="end"/>
          </w:r>
          <w:r>
            <w:fldChar w:fldCharType="end"/>
          </w:r>
        </w:p>
        <w:p w14:paraId="666A59AA">
          <w:pPr>
            <w:pStyle w:val="18"/>
            <w:tabs>
              <w:tab w:val="right" w:leader="dot" w:pos="8306"/>
              <w:tab w:val="clear" w:pos="8296"/>
            </w:tabs>
            <w:spacing w:before="156"/>
          </w:pPr>
          <w:r>
            <w:fldChar w:fldCharType="begin"/>
          </w:r>
          <w:r>
            <w:instrText xml:space="preserve"> HYPERLINK \l "_Toc13248" </w:instrText>
          </w:r>
          <w:r>
            <w:fldChar w:fldCharType="separate"/>
          </w:r>
          <w:r>
            <w:rPr>
              <w:rFonts w:hint="eastAsia"/>
            </w:rPr>
            <w:t>第3章 技术方案</w:t>
          </w:r>
          <w:r>
            <w:tab/>
          </w:r>
          <w:r>
            <w:fldChar w:fldCharType="begin"/>
          </w:r>
          <w:r>
            <w:instrText xml:space="preserve"> PAGEREF _Toc13248 \h </w:instrText>
          </w:r>
          <w:r>
            <w:fldChar w:fldCharType="separate"/>
          </w:r>
          <w:r>
            <w:t>8</w:t>
          </w:r>
          <w:r>
            <w:fldChar w:fldCharType="end"/>
          </w:r>
          <w:r>
            <w:fldChar w:fldCharType="end"/>
          </w:r>
        </w:p>
        <w:p w14:paraId="18FEAEAB">
          <w:pPr>
            <w:pStyle w:val="20"/>
            <w:tabs>
              <w:tab w:val="right" w:leader="dot" w:pos="8306"/>
              <w:tab w:val="clear" w:pos="8296"/>
            </w:tabs>
            <w:ind w:left="210"/>
          </w:pPr>
          <w:r>
            <w:fldChar w:fldCharType="begin"/>
          </w:r>
          <w:r>
            <w:instrText xml:space="preserve"> HYPERLINK \l "_Toc11836" </w:instrText>
          </w:r>
          <w:r>
            <w:fldChar w:fldCharType="separate"/>
          </w:r>
          <w:r>
            <w:rPr>
              <w:rFonts w:hint="eastAsia"/>
            </w:rPr>
            <w:t>3.1 异构图的构建</w:t>
          </w:r>
          <w:r>
            <w:tab/>
          </w:r>
          <w:r>
            <w:fldChar w:fldCharType="begin"/>
          </w:r>
          <w:r>
            <w:instrText xml:space="preserve"> PAGEREF _Toc11836 \h </w:instrText>
          </w:r>
          <w:r>
            <w:fldChar w:fldCharType="separate"/>
          </w:r>
          <w:r>
            <w:t>9</w:t>
          </w:r>
          <w:r>
            <w:fldChar w:fldCharType="end"/>
          </w:r>
          <w:r>
            <w:fldChar w:fldCharType="end"/>
          </w:r>
        </w:p>
        <w:p w14:paraId="7D7F9CC6">
          <w:pPr>
            <w:pStyle w:val="20"/>
            <w:tabs>
              <w:tab w:val="right" w:leader="dot" w:pos="8306"/>
              <w:tab w:val="clear" w:pos="8296"/>
            </w:tabs>
            <w:ind w:left="210"/>
          </w:pPr>
          <w:r>
            <w:fldChar w:fldCharType="begin"/>
          </w:r>
          <w:r>
            <w:instrText xml:space="preserve"> HYPERLINK \l "_Toc20787" </w:instrText>
          </w:r>
          <w:r>
            <w:fldChar w:fldCharType="separate"/>
          </w:r>
          <w:r>
            <w:rPr>
              <w:rFonts w:hint="eastAsia"/>
            </w:rPr>
            <w:t>3.2 结构级增强</w:t>
          </w:r>
          <w:r>
            <w:tab/>
          </w:r>
          <w:r>
            <w:fldChar w:fldCharType="begin"/>
          </w:r>
          <w:r>
            <w:instrText xml:space="preserve"> PAGEREF _Toc20787 \h </w:instrText>
          </w:r>
          <w:r>
            <w:fldChar w:fldCharType="separate"/>
          </w:r>
          <w:r>
            <w:t>10</w:t>
          </w:r>
          <w:r>
            <w:fldChar w:fldCharType="end"/>
          </w:r>
          <w:r>
            <w:fldChar w:fldCharType="end"/>
          </w:r>
        </w:p>
        <w:p w14:paraId="23AE6326">
          <w:pPr>
            <w:pStyle w:val="20"/>
            <w:tabs>
              <w:tab w:val="right" w:leader="dot" w:pos="8306"/>
              <w:tab w:val="clear" w:pos="8296"/>
            </w:tabs>
            <w:ind w:left="210"/>
          </w:pPr>
          <w:r>
            <w:fldChar w:fldCharType="begin"/>
          </w:r>
          <w:r>
            <w:instrText xml:space="preserve"> HYPERLINK \l "_Toc30200" </w:instrText>
          </w:r>
          <w:r>
            <w:fldChar w:fldCharType="separate"/>
          </w:r>
          <w:r>
            <w:rPr>
              <w:rFonts w:hint="eastAsia"/>
            </w:rPr>
            <w:t>3.3 元路径级增强</w:t>
          </w:r>
          <w:r>
            <w:tab/>
          </w:r>
          <w:r>
            <w:fldChar w:fldCharType="begin"/>
          </w:r>
          <w:r>
            <w:instrText xml:space="preserve"> PAGEREF _Toc30200 \h </w:instrText>
          </w:r>
          <w:r>
            <w:fldChar w:fldCharType="separate"/>
          </w:r>
          <w:r>
            <w:t>12</w:t>
          </w:r>
          <w:r>
            <w:fldChar w:fldCharType="end"/>
          </w:r>
          <w:r>
            <w:fldChar w:fldCharType="end"/>
          </w:r>
        </w:p>
        <w:p w14:paraId="741E6F29">
          <w:pPr>
            <w:pStyle w:val="20"/>
            <w:tabs>
              <w:tab w:val="right" w:leader="dot" w:pos="8306"/>
              <w:tab w:val="clear" w:pos="8296"/>
            </w:tabs>
            <w:ind w:left="210"/>
          </w:pPr>
          <w:r>
            <w:fldChar w:fldCharType="begin"/>
          </w:r>
          <w:r>
            <w:instrText xml:space="preserve"> HYPERLINK \l "_Toc20443" </w:instrText>
          </w:r>
          <w:r>
            <w:fldChar w:fldCharType="separate"/>
          </w:r>
          <w:r>
            <w:rPr>
              <w:rFonts w:hint="eastAsia"/>
            </w:rPr>
            <w:t>3.4 多关系对比学习</w:t>
          </w:r>
          <w:r>
            <w:tab/>
          </w:r>
          <w:r>
            <w:fldChar w:fldCharType="begin"/>
          </w:r>
          <w:r>
            <w:instrText xml:space="preserve"> PAGEREF _Toc20443 \h </w:instrText>
          </w:r>
          <w:r>
            <w:fldChar w:fldCharType="separate"/>
          </w:r>
          <w:r>
            <w:t>16</w:t>
          </w:r>
          <w:r>
            <w:fldChar w:fldCharType="end"/>
          </w:r>
          <w:r>
            <w:fldChar w:fldCharType="end"/>
          </w:r>
        </w:p>
        <w:p w14:paraId="4E9B673D">
          <w:pPr>
            <w:pStyle w:val="20"/>
            <w:tabs>
              <w:tab w:val="right" w:leader="dot" w:pos="8306"/>
              <w:tab w:val="clear" w:pos="8296"/>
            </w:tabs>
            <w:ind w:left="210"/>
          </w:pPr>
          <w:r>
            <w:fldChar w:fldCharType="begin"/>
          </w:r>
          <w:r>
            <w:instrText xml:space="preserve"> HYPERLINK \l "_Toc22031" </w:instrText>
          </w:r>
          <w:r>
            <w:fldChar w:fldCharType="separate"/>
          </w:r>
          <w:r>
            <w:rPr>
              <w:rFonts w:hint="eastAsia"/>
            </w:rPr>
            <w:t>3.5 DDA预测</w:t>
          </w:r>
          <w:r>
            <w:tab/>
          </w:r>
          <w:r>
            <w:fldChar w:fldCharType="begin"/>
          </w:r>
          <w:r>
            <w:instrText xml:space="preserve"> PAGEREF _Toc22031 \h </w:instrText>
          </w:r>
          <w:r>
            <w:fldChar w:fldCharType="separate"/>
          </w:r>
          <w:r>
            <w:t>16</w:t>
          </w:r>
          <w:r>
            <w:fldChar w:fldCharType="end"/>
          </w:r>
          <w:r>
            <w:fldChar w:fldCharType="end"/>
          </w:r>
        </w:p>
        <w:p w14:paraId="3AD46601">
          <w:pPr>
            <w:pStyle w:val="20"/>
            <w:tabs>
              <w:tab w:val="right" w:leader="dot" w:pos="8306"/>
              <w:tab w:val="clear" w:pos="8296"/>
            </w:tabs>
            <w:ind w:left="210"/>
          </w:pPr>
          <w:r>
            <w:fldChar w:fldCharType="begin"/>
          </w:r>
          <w:r>
            <w:instrText xml:space="preserve"> HYPERLINK \l "_Toc647" </w:instrText>
          </w:r>
          <w:r>
            <w:fldChar w:fldCharType="separate"/>
          </w:r>
          <w:r>
            <w:rPr>
              <w:rFonts w:hint="eastAsia"/>
            </w:rPr>
            <w:t>3.6 模型优化</w:t>
          </w:r>
          <w:r>
            <w:tab/>
          </w:r>
          <w:r>
            <w:fldChar w:fldCharType="begin"/>
          </w:r>
          <w:r>
            <w:instrText xml:space="preserve"> PAGEREF _Toc647 \h </w:instrText>
          </w:r>
          <w:r>
            <w:fldChar w:fldCharType="separate"/>
          </w:r>
          <w:r>
            <w:t>17</w:t>
          </w:r>
          <w:r>
            <w:fldChar w:fldCharType="end"/>
          </w:r>
          <w:r>
            <w:fldChar w:fldCharType="end"/>
          </w:r>
        </w:p>
        <w:p w14:paraId="0159FBD9">
          <w:pPr>
            <w:pStyle w:val="14"/>
            <w:tabs>
              <w:tab w:val="right" w:leader="dot" w:pos="8306"/>
              <w:tab w:val="clear" w:pos="8296"/>
            </w:tabs>
            <w:ind w:left="315"/>
          </w:pPr>
          <w:r>
            <w:fldChar w:fldCharType="begin"/>
          </w:r>
          <w:r>
            <w:instrText xml:space="preserve"> HYPERLINK \l "_Toc4054" </w:instrText>
          </w:r>
          <w:r>
            <w:fldChar w:fldCharType="separate"/>
          </w:r>
          <w:r>
            <w:rPr>
              <w:rFonts w:hint="eastAsia"/>
            </w:rPr>
            <w:t>3.6.1 结构级增强中的算法优化</w:t>
          </w:r>
          <w:r>
            <w:tab/>
          </w:r>
          <w:r>
            <w:fldChar w:fldCharType="begin"/>
          </w:r>
          <w:r>
            <w:instrText xml:space="preserve"> PAGEREF _Toc4054 \h </w:instrText>
          </w:r>
          <w:r>
            <w:fldChar w:fldCharType="separate"/>
          </w:r>
          <w:r>
            <w:t>17</w:t>
          </w:r>
          <w:r>
            <w:fldChar w:fldCharType="end"/>
          </w:r>
          <w:r>
            <w:fldChar w:fldCharType="end"/>
          </w:r>
        </w:p>
        <w:p w14:paraId="741F723F">
          <w:pPr>
            <w:pStyle w:val="14"/>
            <w:tabs>
              <w:tab w:val="right" w:leader="dot" w:pos="8306"/>
              <w:tab w:val="clear" w:pos="8296"/>
            </w:tabs>
            <w:ind w:left="315"/>
          </w:pPr>
          <w:r>
            <w:fldChar w:fldCharType="begin"/>
          </w:r>
          <w:r>
            <w:instrText xml:space="preserve"> HYPERLINK \l "_Toc32758" </w:instrText>
          </w:r>
          <w:r>
            <w:fldChar w:fldCharType="separate"/>
          </w:r>
          <w:r>
            <w:rPr>
              <w:rFonts w:hint="eastAsia"/>
            </w:rPr>
            <w:t>3.6.2 元路径级增强中的算法优化</w:t>
          </w:r>
          <w:r>
            <w:tab/>
          </w:r>
          <w:r>
            <w:fldChar w:fldCharType="begin"/>
          </w:r>
          <w:r>
            <w:instrText xml:space="preserve"> PAGEREF _Toc32758 \h </w:instrText>
          </w:r>
          <w:r>
            <w:fldChar w:fldCharType="separate"/>
          </w:r>
          <w:r>
            <w:t>18</w:t>
          </w:r>
          <w:r>
            <w:fldChar w:fldCharType="end"/>
          </w:r>
          <w:r>
            <w:fldChar w:fldCharType="end"/>
          </w:r>
        </w:p>
        <w:p w14:paraId="756EC07D">
          <w:pPr>
            <w:pStyle w:val="14"/>
            <w:tabs>
              <w:tab w:val="right" w:leader="dot" w:pos="8306"/>
              <w:tab w:val="clear" w:pos="8296"/>
            </w:tabs>
            <w:ind w:left="315"/>
          </w:pPr>
          <w:r>
            <w:fldChar w:fldCharType="begin"/>
          </w:r>
          <w:r>
            <w:instrText xml:space="preserve"> HYPERLINK \l "_Toc14047" </w:instrText>
          </w:r>
          <w:r>
            <w:fldChar w:fldCharType="separate"/>
          </w:r>
          <w:r>
            <w:rPr>
              <w:rFonts w:hint="eastAsia"/>
            </w:rPr>
            <w:t>3.6.3 对比学习中的算法优化</w:t>
          </w:r>
          <w:r>
            <w:tab/>
          </w:r>
          <w:r>
            <w:fldChar w:fldCharType="begin"/>
          </w:r>
          <w:r>
            <w:instrText xml:space="preserve"> PAGEREF _Toc14047 \h </w:instrText>
          </w:r>
          <w:r>
            <w:fldChar w:fldCharType="separate"/>
          </w:r>
          <w:r>
            <w:t>18</w:t>
          </w:r>
          <w:r>
            <w:fldChar w:fldCharType="end"/>
          </w:r>
          <w:r>
            <w:fldChar w:fldCharType="end"/>
          </w:r>
        </w:p>
        <w:p w14:paraId="34DB6C7A">
          <w:pPr>
            <w:pStyle w:val="20"/>
            <w:tabs>
              <w:tab w:val="right" w:leader="dot" w:pos="8306"/>
              <w:tab w:val="clear" w:pos="8296"/>
            </w:tabs>
            <w:ind w:left="210"/>
          </w:pPr>
          <w:r>
            <w:fldChar w:fldCharType="begin"/>
          </w:r>
          <w:r>
            <w:instrText xml:space="preserve"> HYPERLINK \l "_Toc19963" </w:instrText>
          </w:r>
          <w:r>
            <w:fldChar w:fldCharType="separate"/>
          </w:r>
          <w:r>
            <w:rPr>
              <w:rFonts w:hint="eastAsia"/>
            </w:rPr>
            <w:t>3.7 数据可视化</w:t>
          </w:r>
          <w:r>
            <w:tab/>
          </w:r>
          <w:r>
            <w:fldChar w:fldCharType="begin"/>
          </w:r>
          <w:r>
            <w:instrText xml:space="preserve"> PAGEREF _Toc19963 \h </w:instrText>
          </w:r>
          <w:r>
            <w:fldChar w:fldCharType="separate"/>
          </w:r>
          <w:r>
            <w:t>19</w:t>
          </w:r>
          <w:r>
            <w:fldChar w:fldCharType="end"/>
          </w:r>
          <w:r>
            <w:fldChar w:fldCharType="end"/>
          </w:r>
        </w:p>
        <w:p w14:paraId="60DD61E7">
          <w:pPr>
            <w:pStyle w:val="14"/>
            <w:tabs>
              <w:tab w:val="right" w:leader="dot" w:pos="8306"/>
              <w:tab w:val="clear" w:pos="8296"/>
            </w:tabs>
            <w:ind w:left="315"/>
          </w:pPr>
          <w:r>
            <w:fldChar w:fldCharType="begin"/>
          </w:r>
          <w:r>
            <w:instrText xml:space="preserve"> HYPERLINK \l "_Toc8213" </w:instrText>
          </w:r>
          <w:r>
            <w:fldChar w:fldCharType="separate"/>
          </w:r>
          <w:r>
            <w:rPr>
              <w:rFonts w:hint="eastAsia"/>
            </w:rPr>
            <w:t>3.7.1 前端工作</w:t>
          </w:r>
          <w:r>
            <w:tab/>
          </w:r>
          <w:r>
            <w:fldChar w:fldCharType="begin"/>
          </w:r>
          <w:r>
            <w:instrText xml:space="preserve"> PAGEREF _Toc8213 \h </w:instrText>
          </w:r>
          <w:r>
            <w:fldChar w:fldCharType="separate"/>
          </w:r>
          <w:r>
            <w:t>19</w:t>
          </w:r>
          <w:r>
            <w:fldChar w:fldCharType="end"/>
          </w:r>
          <w:r>
            <w:fldChar w:fldCharType="end"/>
          </w:r>
        </w:p>
        <w:p w14:paraId="2801D61A">
          <w:pPr>
            <w:pStyle w:val="14"/>
            <w:tabs>
              <w:tab w:val="right" w:leader="dot" w:pos="8306"/>
              <w:tab w:val="clear" w:pos="8296"/>
            </w:tabs>
            <w:ind w:left="315"/>
          </w:pPr>
          <w:r>
            <w:fldChar w:fldCharType="begin"/>
          </w:r>
          <w:r>
            <w:instrText xml:space="preserve"> HYPERLINK \l "_Toc17069" </w:instrText>
          </w:r>
          <w:r>
            <w:fldChar w:fldCharType="separate"/>
          </w:r>
          <w:r>
            <w:rPr>
              <w:rFonts w:hint="eastAsia"/>
            </w:rPr>
            <w:t>3.7.2 后端工作</w:t>
          </w:r>
          <w:r>
            <w:tab/>
          </w:r>
          <w:r>
            <w:fldChar w:fldCharType="begin"/>
          </w:r>
          <w:r>
            <w:instrText xml:space="preserve"> PAGEREF _Toc17069 \h </w:instrText>
          </w:r>
          <w:r>
            <w:fldChar w:fldCharType="separate"/>
          </w:r>
          <w:r>
            <w:t>19</w:t>
          </w:r>
          <w:r>
            <w:fldChar w:fldCharType="end"/>
          </w:r>
          <w:r>
            <w:fldChar w:fldCharType="end"/>
          </w:r>
        </w:p>
        <w:p w14:paraId="697F6E99">
          <w:pPr>
            <w:pStyle w:val="18"/>
            <w:tabs>
              <w:tab w:val="right" w:leader="dot" w:pos="8306"/>
              <w:tab w:val="clear" w:pos="8296"/>
            </w:tabs>
            <w:spacing w:before="156"/>
          </w:pPr>
          <w:r>
            <w:fldChar w:fldCharType="begin"/>
          </w:r>
          <w:r>
            <w:instrText xml:space="preserve"> HYPERLINK \l "_Toc12963" </w:instrText>
          </w:r>
          <w:r>
            <w:fldChar w:fldCharType="separate"/>
          </w:r>
          <w:r>
            <w:rPr>
              <w:rFonts w:hint="eastAsia"/>
            </w:rPr>
            <w:t>第4章 系统实现</w:t>
          </w:r>
          <w:r>
            <w:tab/>
          </w:r>
          <w:r>
            <w:fldChar w:fldCharType="begin"/>
          </w:r>
          <w:r>
            <w:instrText xml:space="preserve"> PAGEREF _Toc12963 \h </w:instrText>
          </w:r>
          <w:r>
            <w:fldChar w:fldCharType="separate"/>
          </w:r>
          <w:r>
            <w:t>20</w:t>
          </w:r>
          <w:r>
            <w:fldChar w:fldCharType="end"/>
          </w:r>
          <w:r>
            <w:fldChar w:fldCharType="end"/>
          </w:r>
        </w:p>
        <w:p w14:paraId="58C2C48A">
          <w:pPr>
            <w:pStyle w:val="20"/>
            <w:tabs>
              <w:tab w:val="right" w:leader="dot" w:pos="8306"/>
              <w:tab w:val="clear" w:pos="8296"/>
            </w:tabs>
            <w:ind w:left="210"/>
          </w:pPr>
          <w:r>
            <w:fldChar w:fldCharType="begin"/>
          </w:r>
          <w:r>
            <w:instrText xml:space="preserve"> HYPERLINK \l "_Toc13365" </w:instrText>
          </w:r>
          <w:r>
            <w:fldChar w:fldCharType="separate"/>
          </w:r>
          <w:r>
            <w:rPr>
              <w:rFonts w:hint="eastAsia"/>
            </w:rPr>
            <w:t>4.1 数据预处理</w:t>
          </w:r>
          <w:r>
            <w:tab/>
          </w:r>
          <w:r>
            <w:fldChar w:fldCharType="begin"/>
          </w:r>
          <w:r>
            <w:instrText xml:space="preserve"> PAGEREF _Toc13365 \h </w:instrText>
          </w:r>
          <w:r>
            <w:fldChar w:fldCharType="separate"/>
          </w:r>
          <w:r>
            <w:t>20</w:t>
          </w:r>
          <w:r>
            <w:fldChar w:fldCharType="end"/>
          </w:r>
          <w:r>
            <w:fldChar w:fldCharType="end"/>
          </w:r>
        </w:p>
        <w:p w14:paraId="42FABD9F">
          <w:pPr>
            <w:pStyle w:val="20"/>
            <w:tabs>
              <w:tab w:val="right" w:leader="dot" w:pos="8306"/>
              <w:tab w:val="clear" w:pos="8296"/>
            </w:tabs>
            <w:ind w:left="210"/>
          </w:pPr>
          <w:r>
            <w:fldChar w:fldCharType="begin"/>
          </w:r>
          <w:r>
            <w:instrText xml:space="preserve"> HYPERLINK \l "_Toc28943" </w:instrText>
          </w:r>
          <w:r>
            <w:fldChar w:fldCharType="separate"/>
          </w:r>
          <w:r>
            <w:rPr>
              <w:rFonts w:hint="eastAsia"/>
            </w:rPr>
            <w:t>4.2 增强预训练阶段</w:t>
          </w:r>
          <w:r>
            <w:tab/>
          </w:r>
          <w:r>
            <w:fldChar w:fldCharType="begin"/>
          </w:r>
          <w:r>
            <w:instrText xml:space="preserve"> PAGEREF _Toc28943 \h </w:instrText>
          </w:r>
          <w:r>
            <w:fldChar w:fldCharType="separate"/>
          </w:r>
          <w:r>
            <w:t>20</w:t>
          </w:r>
          <w:r>
            <w:fldChar w:fldCharType="end"/>
          </w:r>
          <w:r>
            <w:fldChar w:fldCharType="end"/>
          </w:r>
        </w:p>
        <w:p w14:paraId="28494E49">
          <w:pPr>
            <w:pStyle w:val="20"/>
            <w:tabs>
              <w:tab w:val="right" w:leader="dot" w:pos="8306"/>
              <w:tab w:val="clear" w:pos="8296"/>
            </w:tabs>
            <w:ind w:left="210"/>
          </w:pPr>
          <w:r>
            <w:fldChar w:fldCharType="begin"/>
          </w:r>
          <w:r>
            <w:instrText xml:space="preserve"> HYPERLINK \l "_Toc5117" </w:instrText>
          </w:r>
          <w:r>
            <w:fldChar w:fldCharType="separate"/>
          </w:r>
          <w:r>
            <w:rPr>
              <w:rFonts w:hint="eastAsia"/>
            </w:rPr>
            <w:t>4.3 DDA任务阶段</w:t>
          </w:r>
          <w:r>
            <w:tab/>
          </w:r>
          <w:r>
            <w:fldChar w:fldCharType="begin"/>
          </w:r>
          <w:r>
            <w:instrText xml:space="preserve"> PAGEREF _Toc5117 \h </w:instrText>
          </w:r>
          <w:r>
            <w:fldChar w:fldCharType="separate"/>
          </w:r>
          <w:r>
            <w:t>22</w:t>
          </w:r>
          <w:r>
            <w:fldChar w:fldCharType="end"/>
          </w:r>
          <w:r>
            <w:fldChar w:fldCharType="end"/>
          </w:r>
        </w:p>
        <w:p w14:paraId="1F4D11FA">
          <w:pPr>
            <w:pStyle w:val="20"/>
            <w:tabs>
              <w:tab w:val="right" w:leader="dot" w:pos="8306"/>
              <w:tab w:val="clear" w:pos="8296"/>
            </w:tabs>
            <w:ind w:left="210"/>
          </w:pPr>
          <w:r>
            <w:fldChar w:fldCharType="begin"/>
          </w:r>
          <w:r>
            <w:instrText xml:space="preserve"> HYPERLINK \l "_Toc1075" </w:instrText>
          </w:r>
          <w:r>
            <w:fldChar w:fldCharType="separate"/>
          </w:r>
          <w:r>
            <w:rPr>
              <w:rFonts w:hint="eastAsia"/>
            </w:rPr>
            <w:t>4.4 可视化系统实现</w:t>
          </w:r>
          <w:r>
            <w:tab/>
          </w:r>
          <w:r>
            <w:fldChar w:fldCharType="begin"/>
          </w:r>
          <w:r>
            <w:instrText xml:space="preserve"> PAGEREF _Toc1075 \h </w:instrText>
          </w:r>
          <w:r>
            <w:fldChar w:fldCharType="separate"/>
          </w:r>
          <w:r>
            <w:t>23</w:t>
          </w:r>
          <w:r>
            <w:fldChar w:fldCharType="end"/>
          </w:r>
          <w:r>
            <w:fldChar w:fldCharType="end"/>
          </w:r>
        </w:p>
        <w:p w14:paraId="6AB753EC">
          <w:pPr>
            <w:pStyle w:val="14"/>
            <w:tabs>
              <w:tab w:val="right" w:leader="dot" w:pos="8306"/>
              <w:tab w:val="clear" w:pos="8296"/>
            </w:tabs>
            <w:ind w:left="315"/>
          </w:pPr>
          <w:r>
            <w:fldChar w:fldCharType="begin"/>
          </w:r>
          <w:r>
            <w:instrText xml:space="preserve"> HYPERLINK \l "_Toc14400" </w:instrText>
          </w:r>
          <w:r>
            <w:fldChar w:fldCharType="separate"/>
          </w:r>
          <w:r>
            <w:rPr>
              <w:rFonts w:hint="eastAsia"/>
            </w:rPr>
            <w:t>4.4.1 前端实现</w:t>
          </w:r>
          <w:r>
            <w:tab/>
          </w:r>
          <w:r>
            <w:fldChar w:fldCharType="begin"/>
          </w:r>
          <w:r>
            <w:instrText xml:space="preserve"> PAGEREF _Toc14400 \h </w:instrText>
          </w:r>
          <w:r>
            <w:fldChar w:fldCharType="separate"/>
          </w:r>
          <w:r>
            <w:t>23</w:t>
          </w:r>
          <w:r>
            <w:fldChar w:fldCharType="end"/>
          </w:r>
          <w:r>
            <w:fldChar w:fldCharType="end"/>
          </w:r>
        </w:p>
        <w:p w14:paraId="161B761B">
          <w:pPr>
            <w:pStyle w:val="14"/>
            <w:tabs>
              <w:tab w:val="right" w:leader="dot" w:pos="8306"/>
              <w:tab w:val="clear" w:pos="8296"/>
            </w:tabs>
            <w:ind w:left="315"/>
          </w:pPr>
          <w:r>
            <w:fldChar w:fldCharType="begin"/>
          </w:r>
          <w:r>
            <w:instrText xml:space="preserve"> HYPERLINK \l "_Toc7930" </w:instrText>
          </w:r>
          <w:r>
            <w:fldChar w:fldCharType="separate"/>
          </w:r>
          <w:r>
            <w:rPr>
              <w:rFonts w:hint="eastAsia"/>
            </w:rPr>
            <w:t>4.4.2 后端实现</w:t>
          </w:r>
          <w:r>
            <w:tab/>
          </w:r>
          <w:r>
            <w:fldChar w:fldCharType="begin"/>
          </w:r>
          <w:r>
            <w:instrText xml:space="preserve"> PAGEREF _Toc7930 \h </w:instrText>
          </w:r>
          <w:r>
            <w:fldChar w:fldCharType="separate"/>
          </w:r>
          <w:r>
            <w:t>26</w:t>
          </w:r>
          <w:r>
            <w:fldChar w:fldCharType="end"/>
          </w:r>
          <w:r>
            <w:fldChar w:fldCharType="end"/>
          </w:r>
        </w:p>
        <w:p w14:paraId="368E9677">
          <w:pPr>
            <w:pStyle w:val="18"/>
            <w:tabs>
              <w:tab w:val="right" w:leader="dot" w:pos="8306"/>
              <w:tab w:val="clear" w:pos="8296"/>
            </w:tabs>
            <w:spacing w:before="156"/>
          </w:pPr>
          <w:r>
            <w:fldChar w:fldCharType="begin"/>
          </w:r>
          <w:r>
            <w:instrText xml:space="preserve"> HYPERLINK \l "_Toc28505" </w:instrText>
          </w:r>
          <w:r>
            <w:fldChar w:fldCharType="separate"/>
          </w:r>
          <w:r>
            <w:rPr>
              <w:rFonts w:hint="eastAsia"/>
            </w:rPr>
            <w:t>第5章 测试分析</w:t>
          </w:r>
          <w:r>
            <w:tab/>
          </w:r>
          <w:r>
            <w:fldChar w:fldCharType="begin"/>
          </w:r>
          <w:r>
            <w:instrText xml:space="preserve"> PAGEREF _Toc28505 \h </w:instrText>
          </w:r>
          <w:r>
            <w:fldChar w:fldCharType="separate"/>
          </w:r>
          <w:r>
            <w:t>27</w:t>
          </w:r>
          <w:r>
            <w:fldChar w:fldCharType="end"/>
          </w:r>
          <w:r>
            <w:fldChar w:fldCharType="end"/>
          </w:r>
        </w:p>
        <w:p w14:paraId="172F36F6">
          <w:pPr>
            <w:pStyle w:val="20"/>
            <w:tabs>
              <w:tab w:val="right" w:leader="dot" w:pos="8306"/>
              <w:tab w:val="clear" w:pos="8296"/>
            </w:tabs>
            <w:ind w:left="210"/>
          </w:pPr>
          <w:r>
            <w:fldChar w:fldCharType="begin"/>
          </w:r>
          <w:r>
            <w:instrText xml:space="preserve"> HYPERLINK \l "_Toc2315" </w:instrText>
          </w:r>
          <w:r>
            <w:fldChar w:fldCharType="separate"/>
          </w:r>
          <w:r>
            <w:rPr>
              <w:rFonts w:hint="eastAsia"/>
            </w:rPr>
            <w:t>5.1 测试目标</w:t>
          </w:r>
          <w:r>
            <w:tab/>
          </w:r>
          <w:r>
            <w:fldChar w:fldCharType="begin"/>
          </w:r>
          <w:r>
            <w:instrText xml:space="preserve"> PAGEREF _Toc2315 \h </w:instrText>
          </w:r>
          <w:r>
            <w:fldChar w:fldCharType="separate"/>
          </w:r>
          <w:r>
            <w:t>27</w:t>
          </w:r>
          <w:r>
            <w:fldChar w:fldCharType="end"/>
          </w:r>
          <w:r>
            <w:fldChar w:fldCharType="end"/>
          </w:r>
        </w:p>
        <w:p w14:paraId="095C4C25">
          <w:pPr>
            <w:pStyle w:val="20"/>
            <w:tabs>
              <w:tab w:val="right" w:leader="dot" w:pos="8306"/>
              <w:tab w:val="clear" w:pos="8296"/>
            </w:tabs>
            <w:ind w:left="210"/>
          </w:pPr>
          <w:r>
            <w:fldChar w:fldCharType="begin"/>
          </w:r>
          <w:r>
            <w:instrText xml:space="preserve"> HYPERLINK \l "_Toc4667" </w:instrText>
          </w:r>
          <w:r>
            <w:fldChar w:fldCharType="separate"/>
          </w:r>
          <w:r>
            <w:rPr>
              <w:rFonts w:hint="eastAsia"/>
            </w:rPr>
            <w:t>5.2 测试指标</w:t>
          </w:r>
          <w:r>
            <w:tab/>
          </w:r>
          <w:r>
            <w:fldChar w:fldCharType="begin"/>
          </w:r>
          <w:r>
            <w:instrText xml:space="preserve"> PAGEREF _Toc4667 \h </w:instrText>
          </w:r>
          <w:r>
            <w:fldChar w:fldCharType="separate"/>
          </w:r>
          <w:r>
            <w:t>28</w:t>
          </w:r>
          <w:r>
            <w:fldChar w:fldCharType="end"/>
          </w:r>
          <w:r>
            <w:fldChar w:fldCharType="end"/>
          </w:r>
        </w:p>
        <w:p w14:paraId="34E1D393">
          <w:pPr>
            <w:pStyle w:val="20"/>
            <w:tabs>
              <w:tab w:val="right" w:leader="dot" w:pos="8306"/>
              <w:tab w:val="clear" w:pos="8296"/>
            </w:tabs>
            <w:ind w:left="210"/>
          </w:pPr>
          <w:r>
            <w:fldChar w:fldCharType="begin"/>
          </w:r>
          <w:r>
            <w:instrText xml:space="preserve"> HYPERLINK \l "_Toc20424" </w:instrText>
          </w:r>
          <w:r>
            <w:fldChar w:fldCharType="separate"/>
          </w:r>
          <w:r>
            <w:rPr>
              <w:rFonts w:hint="eastAsia"/>
            </w:rPr>
            <w:t>5.3 数据来源</w:t>
          </w:r>
          <w:r>
            <w:tab/>
          </w:r>
          <w:r>
            <w:fldChar w:fldCharType="begin"/>
          </w:r>
          <w:r>
            <w:instrText xml:space="preserve"> PAGEREF _Toc20424 \h </w:instrText>
          </w:r>
          <w:r>
            <w:fldChar w:fldCharType="separate"/>
          </w:r>
          <w:r>
            <w:t>29</w:t>
          </w:r>
          <w:r>
            <w:fldChar w:fldCharType="end"/>
          </w:r>
          <w:r>
            <w:fldChar w:fldCharType="end"/>
          </w:r>
        </w:p>
        <w:p w14:paraId="567E87B7">
          <w:pPr>
            <w:pStyle w:val="20"/>
            <w:tabs>
              <w:tab w:val="right" w:leader="dot" w:pos="8306"/>
              <w:tab w:val="clear" w:pos="8296"/>
            </w:tabs>
            <w:ind w:left="210"/>
          </w:pPr>
          <w:r>
            <w:fldChar w:fldCharType="begin"/>
          </w:r>
          <w:r>
            <w:instrText xml:space="preserve"> HYPERLINK \l "_Toc14329" </w:instrText>
          </w:r>
          <w:r>
            <w:fldChar w:fldCharType="separate"/>
          </w:r>
          <w:r>
            <w:rPr>
              <w:rFonts w:hint="eastAsia"/>
            </w:rPr>
            <w:t>5.4 实验设置</w:t>
          </w:r>
          <w:r>
            <w:tab/>
          </w:r>
          <w:r>
            <w:fldChar w:fldCharType="begin"/>
          </w:r>
          <w:r>
            <w:instrText xml:space="preserve"> PAGEREF _Toc14329 \h </w:instrText>
          </w:r>
          <w:r>
            <w:fldChar w:fldCharType="separate"/>
          </w:r>
          <w:r>
            <w:t>29</w:t>
          </w:r>
          <w:r>
            <w:fldChar w:fldCharType="end"/>
          </w:r>
          <w:r>
            <w:fldChar w:fldCharType="end"/>
          </w:r>
        </w:p>
        <w:p w14:paraId="4F29651A">
          <w:pPr>
            <w:pStyle w:val="20"/>
            <w:tabs>
              <w:tab w:val="right" w:leader="dot" w:pos="8306"/>
              <w:tab w:val="clear" w:pos="8296"/>
            </w:tabs>
            <w:ind w:left="210"/>
          </w:pPr>
          <w:r>
            <w:fldChar w:fldCharType="begin"/>
          </w:r>
          <w:r>
            <w:instrText xml:space="preserve"> HYPERLINK \l "_Toc22603" </w:instrText>
          </w:r>
          <w:r>
            <w:fldChar w:fldCharType="separate"/>
          </w:r>
          <w:r>
            <w:rPr>
              <w:rFonts w:hint="eastAsia"/>
            </w:rPr>
            <w:t>5.5 实验结果和分析</w:t>
          </w:r>
          <w:r>
            <w:tab/>
          </w:r>
          <w:r>
            <w:fldChar w:fldCharType="begin"/>
          </w:r>
          <w:r>
            <w:instrText xml:space="preserve"> PAGEREF _Toc22603 \h </w:instrText>
          </w:r>
          <w:r>
            <w:fldChar w:fldCharType="separate"/>
          </w:r>
          <w:r>
            <w:t>29</w:t>
          </w:r>
          <w:r>
            <w:fldChar w:fldCharType="end"/>
          </w:r>
          <w:r>
            <w:fldChar w:fldCharType="end"/>
          </w:r>
        </w:p>
        <w:p w14:paraId="02186653">
          <w:pPr>
            <w:pStyle w:val="20"/>
            <w:tabs>
              <w:tab w:val="right" w:leader="dot" w:pos="8306"/>
              <w:tab w:val="clear" w:pos="8296"/>
            </w:tabs>
            <w:ind w:left="210"/>
          </w:pPr>
          <w:r>
            <w:fldChar w:fldCharType="begin"/>
          </w:r>
          <w:r>
            <w:instrText xml:space="preserve"> HYPERLINK \l "_Toc31310" </w:instrText>
          </w:r>
          <w:r>
            <w:fldChar w:fldCharType="separate"/>
          </w:r>
          <w:r>
            <w:rPr>
              <w:rFonts w:hint="eastAsia"/>
            </w:rPr>
            <w:t>5.6 未来工作</w:t>
          </w:r>
          <w:r>
            <w:tab/>
          </w:r>
          <w:r>
            <w:fldChar w:fldCharType="begin"/>
          </w:r>
          <w:r>
            <w:instrText xml:space="preserve"> PAGEREF _Toc31310 \h </w:instrText>
          </w:r>
          <w:r>
            <w:fldChar w:fldCharType="separate"/>
          </w:r>
          <w:r>
            <w:t>33</w:t>
          </w:r>
          <w:r>
            <w:fldChar w:fldCharType="end"/>
          </w:r>
          <w:r>
            <w:fldChar w:fldCharType="end"/>
          </w:r>
        </w:p>
        <w:p w14:paraId="7D1A2363">
          <w:pPr>
            <w:pStyle w:val="18"/>
            <w:tabs>
              <w:tab w:val="right" w:leader="dot" w:pos="8306"/>
              <w:tab w:val="clear" w:pos="8296"/>
            </w:tabs>
            <w:spacing w:before="156"/>
          </w:pPr>
          <w:r>
            <w:fldChar w:fldCharType="begin"/>
          </w:r>
          <w:r>
            <w:instrText xml:space="preserve"> HYPERLINK \l "_Toc8779" </w:instrText>
          </w:r>
          <w:r>
            <w:fldChar w:fldCharType="separate"/>
          </w:r>
          <w:r>
            <w:rPr>
              <w:rFonts w:hint="eastAsia"/>
            </w:rPr>
            <w:t>第6章 作品总结</w:t>
          </w:r>
          <w:r>
            <w:tab/>
          </w:r>
          <w:r>
            <w:fldChar w:fldCharType="begin"/>
          </w:r>
          <w:r>
            <w:instrText xml:space="preserve"> PAGEREF _Toc8779 \h </w:instrText>
          </w:r>
          <w:r>
            <w:fldChar w:fldCharType="separate"/>
          </w:r>
          <w:r>
            <w:t>33</w:t>
          </w:r>
          <w:r>
            <w:fldChar w:fldCharType="end"/>
          </w:r>
          <w:r>
            <w:fldChar w:fldCharType="end"/>
          </w:r>
        </w:p>
        <w:p w14:paraId="6ECC97BB">
          <w:pPr>
            <w:pStyle w:val="20"/>
            <w:tabs>
              <w:tab w:val="right" w:leader="dot" w:pos="8306"/>
              <w:tab w:val="clear" w:pos="8296"/>
            </w:tabs>
            <w:ind w:left="210"/>
          </w:pPr>
          <w:r>
            <w:fldChar w:fldCharType="begin"/>
          </w:r>
          <w:r>
            <w:instrText xml:space="preserve"> HYPERLINK \l "_Toc31606" </w:instrText>
          </w:r>
          <w:r>
            <w:fldChar w:fldCharType="separate"/>
          </w:r>
          <w:r>
            <w:rPr>
              <w:rFonts w:hint="eastAsia"/>
            </w:rPr>
            <w:t>6.1 作品特色与创新点</w:t>
          </w:r>
          <w:r>
            <w:tab/>
          </w:r>
          <w:r>
            <w:fldChar w:fldCharType="begin"/>
          </w:r>
          <w:r>
            <w:instrText xml:space="preserve"> PAGEREF _Toc31606 \h </w:instrText>
          </w:r>
          <w:r>
            <w:fldChar w:fldCharType="separate"/>
          </w:r>
          <w:r>
            <w:t>34</w:t>
          </w:r>
          <w:r>
            <w:fldChar w:fldCharType="end"/>
          </w:r>
          <w:r>
            <w:fldChar w:fldCharType="end"/>
          </w:r>
        </w:p>
        <w:p w14:paraId="39E5E123">
          <w:pPr>
            <w:pStyle w:val="20"/>
            <w:tabs>
              <w:tab w:val="right" w:leader="dot" w:pos="8306"/>
              <w:tab w:val="clear" w:pos="8296"/>
            </w:tabs>
            <w:ind w:left="210"/>
          </w:pPr>
          <w:r>
            <w:fldChar w:fldCharType="begin"/>
          </w:r>
          <w:r>
            <w:instrText xml:space="preserve"> HYPERLINK \l "_Toc19203" </w:instrText>
          </w:r>
          <w:r>
            <w:fldChar w:fldCharType="separate"/>
          </w:r>
          <w:r>
            <w:rPr>
              <w:rFonts w:hint="eastAsia"/>
            </w:rPr>
            <w:t>6.2 应用推广</w:t>
          </w:r>
          <w:r>
            <w:tab/>
          </w:r>
          <w:r>
            <w:fldChar w:fldCharType="begin"/>
          </w:r>
          <w:r>
            <w:instrText xml:space="preserve"> PAGEREF _Toc19203 \h </w:instrText>
          </w:r>
          <w:r>
            <w:fldChar w:fldCharType="separate"/>
          </w:r>
          <w:r>
            <w:t>35</w:t>
          </w:r>
          <w:r>
            <w:fldChar w:fldCharType="end"/>
          </w:r>
          <w:r>
            <w:fldChar w:fldCharType="end"/>
          </w:r>
        </w:p>
        <w:p w14:paraId="42FACD76">
          <w:pPr>
            <w:pStyle w:val="20"/>
            <w:tabs>
              <w:tab w:val="right" w:leader="dot" w:pos="8306"/>
              <w:tab w:val="clear" w:pos="8296"/>
            </w:tabs>
            <w:ind w:left="210"/>
          </w:pPr>
          <w:r>
            <w:fldChar w:fldCharType="begin"/>
          </w:r>
          <w:r>
            <w:instrText xml:space="preserve"> HYPERLINK \l "_Toc8163" </w:instrText>
          </w:r>
          <w:r>
            <w:fldChar w:fldCharType="separate"/>
          </w:r>
          <w:r>
            <w:rPr>
              <w:rFonts w:hint="eastAsia"/>
            </w:rPr>
            <w:t>6.3 作品展望</w:t>
          </w:r>
          <w:r>
            <w:tab/>
          </w:r>
          <w:r>
            <w:fldChar w:fldCharType="begin"/>
          </w:r>
          <w:r>
            <w:instrText xml:space="preserve"> PAGEREF _Toc8163 \h </w:instrText>
          </w:r>
          <w:r>
            <w:fldChar w:fldCharType="separate"/>
          </w:r>
          <w:r>
            <w:t>35</w:t>
          </w:r>
          <w:r>
            <w:fldChar w:fldCharType="end"/>
          </w:r>
          <w:r>
            <w:fldChar w:fldCharType="end"/>
          </w:r>
        </w:p>
        <w:p w14:paraId="2AA9083A">
          <w:pPr>
            <w:pStyle w:val="18"/>
            <w:tabs>
              <w:tab w:val="right" w:leader="dot" w:pos="8306"/>
              <w:tab w:val="clear" w:pos="8296"/>
            </w:tabs>
            <w:spacing w:before="156"/>
          </w:pPr>
          <w:r>
            <w:fldChar w:fldCharType="begin"/>
          </w:r>
          <w:r>
            <w:instrText xml:space="preserve"> HYPERLINK \l "_Toc6301" </w:instrText>
          </w:r>
          <w:r>
            <w:fldChar w:fldCharType="separate"/>
          </w:r>
          <w:r>
            <w:rPr>
              <w:rFonts w:hint="eastAsia"/>
            </w:rPr>
            <w:t>参考文献</w:t>
          </w:r>
          <w:r>
            <w:tab/>
          </w:r>
          <w:r>
            <w:fldChar w:fldCharType="begin"/>
          </w:r>
          <w:r>
            <w:instrText xml:space="preserve"> PAGEREF _Toc6301 \h </w:instrText>
          </w:r>
          <w:r>
            <w:fldChar w:fldCharType="separate"/>
          </w:r>
          <w:r>
            <w:t>36</w:t>
          </w:r>
          <w:r>
            <w:fldChar w:fldCharType="end"/>
          </w:r>
          <w:r>
            <w:fldChar w:fldCharType="end"/>
          </w:r>
        </w:p>
        <w:p w14:paraId="31AD632D">
          <w:pPr>
            <w:pStyle w:val="18"/>
            <w:spacing w:before="156"/>
          </w:pPr>
          <w:r>
            <w:rPr>
              <w:rFonts w:ascii="华文楷体" w:hAnsi="华文楷体" w:eastAsia="华文楷体"/>
              <w:lang w:val="zh-CN"/>
            </w:rPr>
            <w:fldChar w:fldCharType="end"/>
          </w:r>
        </w:p>
      </w:sdtContent>
    </w:sdt>
    <w:p w14:paraId="63C28179">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14:paraId="37EDEDC7">
      <w:pPr>
        <w:pStyle w:val="2"/>
        <w:spacing w:before="936" w:after="156"/>
      </w:pPr>
      <w:bookmarkStart w:id="0" w:name="_Toc5422"/>
      <w:r>
        <w:rPr>
          <w:rFonts w:hint="eastAsia"/>
        </w:rPr>
        <w:t>作品概述</w:t>
      </w:r>
      <w:bookmarkEnd w:id="0"/>
    </w:p>
    <w:p w14:paraId="3DC7B792">
      <w:pPr>
        <w:pStyle w:val="43"/>
        <w:spacing w:before="156" w:after="312"/>
        <w:rPr>
          <w:rFonts w:hint="eastAsia"/>
        </w:rPr>
      </w:pPr>
      <w:r>
        <w:rPr>
          <w:rFonts w:hint="eastAsia"/>
        </w:rPr>
        <w:t>【填写说明：重点介绍</w:t>
      </w:r>
      <w:r>
        <w:t>本作品的主题创意来源，产生背景，作品的用户群体、主要功能</w:t>
      </w:r>
      <w:r>
        <w:rPr>
          <w:rFonts w:hint="eastAsia"/>
        </w:rPr>
        <w:t>与特色</w:t>
      </w:r>
      <w:r>
        <w:t>、应用价值、推广前景等</w:t>
      </w:r>
      <w:r>
        <w:rPr>
          <w:rFonts w:hint="eastAsia"/>
        </w:rPr>
        <w:t>。</w:t>
      </w:r>
      <w:r>
        <w:rPr>
          <w:rFonts w:hint="eastAsia"/>
          <w:color w:val="000000" w:themeColor="text1"/>
          <w14:textFill>
            <w14:solidFill>
              <w14:schemeClr w14:val="tx1"/>
            </w14:solidFill>
          </w14:textFill>
        </w:rPr>
        <w:t>建议不超过</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页</w:t>
      </w:r>
      <w:r>
        <w:rPr>
          <w:rFonts w:hint="eastAsia"/>
        </w:rPr>
        <w:t>】</w:t>
      </w:r>
    </w:p>
    <w:p w14:paraId="31DA326F">
      <w:pPr>
        <w:pStyle w:val="3"/>
        <w:spacing w:before="62" w:after="62"/>
        <w:ind w:firstLine="480"/>
      </w:pPr>
      <w:r>
        <w:rPr>
          <w:rFonts w:hint="eastAsia"/>
        </w:rPr>
        <w:t>在新冠肺炎疫情的冲击中，全球累计数亿人确诊，数百万人失去生命，至今仍有很多人忍受着新冠后遗症带来的伤害。这场全球性公共卫生危机使人们对新药研发的安全性和时效性提出了前所未有的严格要求。</w:t>
      </w:r>
      <w:r>
        <w:rPr>
          <w:rFonts w:hint="eastAsia"/>
          <w:b/>
          <w:bCs/>
        </w:rPr>
        <w:t>然而，传统新药研发过程耗时且成本高昂，往往需要数十年的时间和上百亿美元的资金投入。尽管投入了大量的人力和物力，新药研发的成功率却极低，仅为6.2%。</w:t>
      </w:r>
      <w:r>
        <w:rPr>
          <w:rFonts w:hint="eastAsia"/>
          <w:vertAlign w:val="superscript"/>
        </w:rPr>
        <w:fldChar w:fldCharType="begin"/>
      </w:r>
      <w:r>
        <w:rPr>
          <w:rFonts w:hint="eastAsia"/>
          <w:vertAlign w:val="superscript"/>
        </w:rPr>
        <w:instrText xml:space="preserve"> REF _Ref22765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随着新药需求的不断增长，传统的研发模式已难以满足现代医学的迫切需求。</w:t>
      </w:r>
    </w:p>
    <w:p w14:paraId="1ACD905D">
      <w:pPr>
        <w:pStyle w:val="3"/>
        <w:spacing w:before="62" w:after="62"/>
        <w:ind w:firstLine="480"/>
        <w:rPr>
          <w:b/>
          <w:bCs/>
        </w:rPr>
      </w:pPr>
      <w:r>
        <w:rPr>
          <w:rFonts w:hint="eastAsia"/>
        </w:rPr>
        <w:t>在此背景下，药物重定位作为一种创新解决方案应运而生。它专注于已上市药物，通过系统研究挖掘其超出原始批准适应症的新用途，从而拓展药物的临床应用范围。与传统研发模式相比，药物重定位可利用已有药物的临床数据和毒性信息，避免了从头开始的大规模的研发过程，从而大幅缩短研发周期和降低成本。</w:t>
      </w:r>
      <w:r>
        <w:rPr>
          <w:rFonts w:hint="eastAsia"/>
          <w:b/>
          <w:bCs/>
        </w:rPr>
        <w:t>相关研究表明，通过药物重定位策略完成“老药新用”的成本预估为3亿美元，进入市场的平均时间仅需6.5年。</w:t>
      </w:r>
      <w:r>
        <w:rPr>
          <w:rFonts w:hint="eastAsia"/>
          <w:vertAlign w:val="superscript"/>
        </w:rPr>
        <w:fldChar w:fldCharType="begin"/>
      </w:r>
      <w:r>
        <w:rPr>
          <w:rFonts w:hint="eastAsia"/>
          <w:vertAlign w:val="superscript"/>
        </w:rPr>
        <w:instrText xml:space="preserve"> REF _Ref22827 \r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但是，当前药物重定位方法在实际应用中仍面临诸多挑战。例如，</w:t>
      </w:r>
      <w:r>
        <w:rPr>
          <w:rFonts w:hint="eastAsia"/>
          <w:b/>
          <w:bCs/>
        </w:rPr>
        <w:t>数据稀疏性导致信息获取不充分，样本不平衡影响模型的泛化能力，以及难以有效捕获高度非线性、异构的网络结构，这些问题制约了技术的进一步发展。</w:t>
      </w:r>
    </w:p>
    <w:p w14:paraId="5B27F090">
      <w:pPr>
        <w:pStyle w:val="3"/>
        <w:spacing w:before="62" w:after="62"/>
        <w:ind w:firstLine="480"/>
      </w:pPr>
      <w:r>
        <w:rPr>
          <w:rFonts w:hint="eastAsia"/>
        </w:rPr>
        <w:t>针对上述问题，本项目提出了一种基于异构图增强和对比学习的药物重定位方法HACLDR，通过三大核心模块突破传统方法局限。首先，通过结构级增强，融合合成邻居特征与中心节点原始特征，增强节点局部结构信息，缓解数据稀疏性和不平衡性。其次，针对预定义元路径构建可达图，利用Graphon建模和采样生成新的合成元路径可达图，混合不同元路径图生成新的合成元路径，强化语义信息。最后，通过增强节点和边特征形成双重增强视图，采用关系图卷积网络编码，构建正负样本对，利用对比学习损失函数优化特征空间，提升模型对噪声和稀疏关联的鲁棒性，提高药物疾病潜在关联的预测精度。</w:t>
      </w:r>
    </w:p>
    <w:p w14:paraId="2644A7AB">
      <w:pPr>
        <w:pStyle w:val="3"/>
        <w:spacing w:before="62" w:after="62"/>
        <w:ind w:firstLine="480"/>
      </w:pPr>
      <w:r>
        <w:rPr>
          <w:rFonts w:hint="eastAsia"/>
        </w:rPr>
        <w:t>综上所述，本项目探讨了药物重定位问题，并提出了基于异构图增强和对比学习的药物重定位方法HACLDR。该方法整合了药物疾病关联（DrDi）、药物蛋白质关联（DrP）和蛋白质疾病关联（PDi）等多源异构数据，通过结构级增强和元路径级增强技术，结合对比学习模型，充分挖掘数据中的潜在信息。本项目采用受试者工作特征曲线下面积（AUC）和精确召回率曲线下面积（AUPR）作为评估指标。</w:t>
      </w:r>
      <w:r>
        <w:rPr>
          <w:rFonts w:hint="eastAsia"/>
          <w:b/>
          <w:bCs/>
        </w:rPr>
        <w:t>实验结果表明，在Bdataset、Cdataset、Fdataset中，HACLDR方法的AUC与AUPR指标相较于其他方案都有显著提高</w:t>
      </w:r>
      <w:r>
        <w:rPr>
          <w:rFonts w:hint="eastAsia"/>
        </w:rPr>
        <w:t>，展现出其在药物重定位领域的广阔应用前景和重要科学价值。</w:t>
      </w:r>
    </w:p>
    <w:p w14:paraId="32E11F6B">
      <w:pPr>
        <w:pStyle w:val="2"/>
        <w:spacing w:before="936" w:after="156"/>
      </w:pPr>
      <w:bookmarkStart w:id="1" w:name="_Toc22255"/>
      <w:r>
        <w:rPr>
          <w:rFonts w:hint="eastAsia"/>
        </w:rPr>
        <w:t>问题分析</w:t>
      </w:r>
      <w:bookmarkEnd w:id="1"/>
    </w:p>
    <w:p w14:paraId="017F0C9D">
      <w:pPr>
        <w:pStyle w:val="4"/>
        <w:spacing w:before="468" w:after="93"/>
      </w:pPr>
      <w:bookmarkStart w:id="2" w:name="_Toc12610"/>
      <w:r>
        <w:rPr>
          <w:rFonts w:hint="eastAsia"/>
        </w:rPr>
        <w:t>问题来源</w:t>
      </w:r>
      <w:bookmarkEnd w:id="2"/>
    </w:p>
    <w:p w14:paraId="0213941E">
      <w:pPr>
        <w:pStyle w:val="43"/>
        <w:spacing w:before="156" w:after="312"/>
        <w:rPr>
          <w:rFonts w:hint="eastAsia"/>
        </w:rPr>
      </w:pPr>
      <w:r>
        <w:rPr>
          <w:rFonts w:hint="eastAsia"/>
        </w:rPr>
        <w:t>【填写说明：说明问题的背景、起因等】</w:t>
      </w:r>
    </w:p>
    <w:p w14:paraId="4425F567">
      <w:pPr>
        <w:pStyle w:val="3"/>
        <w:spacing w:before="62" w:after="62"/>
        <w:ind w:firstLine="480"/>
      </w:pPr>
      <w:r>
        <w:rPr>
          <w:rFonts w:hint="eastAsia"/>
        </w:rPr>
        <w:t>人类与疾病的抗争与生俱来，从未停止。随着全球人口老龄化、生活方式改变和环境污染等因素的影响，疾病图谱发生了显著变化，尽管现在已有许多治疗方案，但仍有大量疾病缺乏有效的治疗方法，尤其是在罕见病和癌症领域。</w:t>
      </w:r>
      <w:r>
        <w:rPr>
          <w:rFonts w:hint="eastAsia"/>
          <w:b/>
          <w:bCs/>
        </w:rPr>
        <w:t>根据《2024年中国罕见病行业趋势观察报告》，从全球来看，目前仅有约5%的罕见病存在有效治疗方法。</w:t>
      </w:r>
      <w:r>
        <w:rPr>
          <w:rFonts w:hint="eastAsia"/>
          <w:b/>
          <w:bCs/>
          <w:vertAlign w:val="superscript"/>
        </w:rPr>
        <w:fldChar w:fldCharType="begin"/>
      </w:r>
      <w:r>
        <w:rPr>
          <w:rFonts w:hint="eastAsia"/>
          <w:b/>
          <w:bCs/>
          <w:vertAlign w:val="superscript"/>
        </w:rPr>
        <w:instrText xml:space="preserve"> REF _Ref104 \r \h </w:instrText>
      </w:r>
      <w:r>
        <w:rPr>
          <w:rFonts w:hint="eastAsia"/>
          <w:b/>
          <w:bCs/>
          <w:vertAlign w:val="superscript"/>
        </w:rPr>
        <w:fldChar w:fldCharType="separate"/>
      </w:r>
      <w:r>
        <w:rPr>
          <w:rFonts w:hint="eastAsia"/>
          <w:b/>
          <w:bCs/>
          <w:vertAlign w:val="superscript"/>
        </w:rPr>
        <w:t>[3]</w:t>
      </w:r>
      <w:r>
        <w:rPr>
          <w:rFonts w:hint="eastAsia"/>
          <w:b/>
          <w:bCs/>
          <w:vertAlign w:val="superscript"/>
        </w:rPr>
        <w:fldChar w:fldCharType="end"/>
      </w:r>
      <w:r>
        <w:rPr>
          <w:rFonts w:hint="eastAsia"/>
          <w:b/>
          <w:bCs/>
        </w:rPr>
        <w:t>中国国家癌症中心2017年发布的癌症数据表明，在2013年，中国癌症患者新增病例数为368万，增幅3%。</w:t>
      </w:r>
      <w:r>
        <w:rPr>
          <w:rFonts w:hint="eastAsia"/>
        </w:rPr>
        <w:t>肺癌是我国发病率、死亡率第一的癌症，胃癌、肝癌、食管癌、肠癌等消化道癌症患者人数居高不下。</w:t>
      </w:r>
      <w:r>
        <w:rPr>
          <w:rFonts w:hint="eastAsia"/>
          <w:vertAlign w:val="superscript"/>
        </w:rPr>
        <w:fldChar w:fldCharType="begin"/>
      </w:r>
      <w:r>
        <w:rPr>
          <w:rFonts w:hint="eastAsia"/>
          <w:vertAlign w:val="superscript"/>
        </w:rPr>
        <w:instrText xml:space="preserve"> REF _Ref160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为了认识人类自身，预防疾病，诊断及治疗疾病，科学家们开展了一系列研究，试图通过不同的视角来揭开人类自身生命的奥秘。</w:t>
      </w:r>
    </w:p>
    <w:p w14:paraId="7F443FB9">
      <w:pPr>
        <w:pStyle w:val="3"/>
        <w:spacing w:before="62" w:after="62"/>
        <w:ind w:firstLine="480"/>
      </w:pPr>
      <w:r>
        <w:rPr>
          <w:rFonts w:hint="eastAsia"/>
        </w:rPr>
        <w:t>传统的药物研发通常包括药物发现，临床前研究、临床实验及上市审批四个主要阶段。首先是从药物发现开始，研究人员通过筛选天然产物或传统医学药物配方，寻找具有潜在药理活性的化合物。接下来是药物化学和药理学研究阶段，科学家对筛选出的活性化合物进行结构优化，以提高其疗效、稳定性和生物利用度，并进一步验证药物的作用机制、药效学特性和安全性。在完成临床前研究并获得监管机构批准后，药物进入临床试验阶段。如果药物在临床试验中表现良好，研发团队会向监管机构提交新药上市申请。</w:t>
      </w:r>
    </w:p>
    <w:p w14:paraId="784DA2DA">
      <w:pPr>
        <w:pStyle w:val="3"/>
        <w:spacing w:before="62" w:after="62"/>
        <w:ind w:firstLine="480"/>
      </w:pPr>
      <w:r>
        <w:rPr>
          <w:rFonts w:hint="eastAsia"/>
        </w:rPr>
        <w:t>然而，传统的新药研发周期通常需要10到15年的时间，从药物发现到临床试验再到上市，整个过程漫长且复杂。漫长的周期不仅导致患者无法及时获得新的治疗方案，更使得单品种研发成本攀升至数十亿美元级别。</w:t>
      </w:r>
      <w:r>
        <w:rPr>
          <w:rFonts w:hint="eastAsia"/>
          <w:vertAlign w:val="superscript"/>
        </w:rPr>
        <w:t xml:space="preserve"> </w:t>
      </w:r>
      <w:r>
        <w:rPr>
          <w:rFonts w:hint="eastAsia"/>
        </w:rPr>
        <w:t>为了解决传统药物研究的局限性，科学家们不断进行研究，并于20世纪中叶建立了药物检测和在评价制度，但彼时并没有形成系统性理论的支撑。2004年，Ashburn和Thor在《NatureReviewsDrugDiscovery》上发表了一篇文章，首次提出药物重定位这一具有里程碑意义的概念——通过挖掘现有药物的潜在治疗用途而非开发全新化合物，可显著缩短研发周期并提升成功率。</w:t>
      </w:r>
      <w:r>
        <w:rPr>
          <w:rFonts w:hint="eastAsia"/>
          <w:vertAlign w:val="superscript"/>
        </w:rPr>
        <w:fldChar w:fldCharType="begin"/>
      </w:r>
      <w:r>
        <w:rPr>
          <w:rFonts w:hint="eastAsia"/>
          <w:vertAlign w:val="superscript"/>
        </w:rPr>
        <w:instrText xml:space="preserve"> REF _Ref4248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2010年以来，药物重定位的研究进入快速发展期，并与计算生物学、系统生物学、人工智能等多学科技术融合形成数据驱动的研发模式，通过分析疾病和药物的分子特征，构建预测模型识别药物新适应症，推动药物重定位技术体系逐步完善，成为现代药物研发的重要前沿方向。</w:t>
      </w:r>
    </w:p>
    <w:p w14:paraId="556D6EC5">
      <w:pPr>
        <w:pStyle w:val="3"/>
        <w:spacing w:before="62" w:after="62"/>
        <w:ind w:firstLine="480"/>
        <w:rPr>
          <w:b/>
          <w:bCs/>
        </w:rPr>
      </w:pPr>
      <w:r>
        <w:rPr>
          <w:rFonts w:hint="eastAsia"/>
        </w:rPr>
        <w:t>即便如此，现有的药物重定位方法在处理复杂的生物医学数据时，仍面临数据稀疏性、不平衡性和复杂关联关系的挑战。最新研究表明随着图神经网络与对比学习技术的融合，基于异构图增强的药物重定位方法在预测精度、数据整合能力及临床转化效率上展现出显著优势。中南大学李敏团队提出的AdaDR模型通过整合药物疾病关联网络、药物/疾病相似性网络，并引入图注意力机制，该模型动态分配不同数据关系的权重，解决了传统GCN无法有效融合多源异构数据的局限性。</w:t>
      </w:r>
      <w:r>
        <w:rPr>
          <w:rFonts w:hint="eastAsia"/>
          <w:vertAlign w:val="superscript"/>
        </w:rPr>
        <w:fldChar w:fldCharType="begin"/>
      </w:r>
      <w:r>
        <w:rPr>
          <w:rFonts w:hint="eastAsia"/>
          <w:vertAlign w:val="superscript"/>
        </w:rPr>
        <w:instrText xml:space="preserve"> REF _Ref3464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但同时AdaDR依赖现有数据的关系权重调整，未引入生成式增强策略，在处理新药或罕见病关联时，节点嵌入易受噪声干扰，且未有效利用负样本信息，限制了模型对稀疏或噪声数据的鲁棒性。</w:t>
      </w:r>
      <w:r>
        <w:rPr>
          <w:rFonts w:hint="eastAsia"/>
          <w:b/>
          <w:bCs/>
        </w:rPr>
        <w:t>因此，进一步开发高效、准确的计算方法以增强药物和疾病之间的关联，推动药物重定位的特征提取能力和动态适应性的发展，从而助力疾病治疗，具有重要的研究意义。</w:t>
      </w:r>
    </w:p>
    <w:p w14:paraId="623F52DB">
      <w:pPr>
        <w:pStyle w:val="4"/>
        <w:spacing w:before="468" w:after="93"/>
      </w:pPr>
      <w:bookmarkStart w:id="3" w:name="_Toc1017"/>
      <w:r>
        <w:rPr>
          <w:rFonts w:hint="eastAsia"/>
        </w:rPr>
        <w:t>现有解决方案</w:t>
      </w:r>
      <w:bookmarkEnd w:id="3"/>
    </w:p>
    <w:p w14:paraId="325A8CDA">
      <w:pPr>
        <w:pStyle w:val="43"/>
        <w:spacing w:before="156" w:after="312"/>
        <w:rPr>
          <w:rFonts w:hint="eastAsia"/>
        </w:rPr>
      </w:pPr>
      <w:r>
        <w:rPr>
          <w:rFonts w:hint="eastAsia"/>
        </w:rPr>
        <w:t>【填写说明：分析现有类似的解决方案，或前人解决问题的途径（需标注参考引用），并进行分析；如果有同类竞品，建议从多个维度对本作品与竞品进行比较】</w:t>
      </w:r>
    </w:p>
    <w:p w14:paraId="56DA533F">
      <w:pPr>
        <w:pStyle w:val="5"/>
        <w:spacing w:before="312" w:after="62"/>
      </w:pPr>
      <w:bookmarkStart w:id="4" w:name="_Toc25972"/>
      <w:r>
        <w:rPr>
          <w:rFonts w:hint="eastAsia"/>
        </w:rPr>
        <w:t>基于矩阵补全的药物重定位方法</w:t>
      </w:r>
      <w:bookmarkEnd w:id="4"/>
    </w:p>
    <w:p w14:paraId="10B87FBE">
      <w:pPr>
        <w:pStyle w:val="3"/>
        <w:spacing w:before="62" w:after="62"/>
        <w:ind w:firstLine="480"/>
        <w:rPr>
          <w:b/>
          <w:bCs/>
        </w:rPr>
      </w:pPr>
      <w:r>
        <w:t>基于矩阵补全的药物重定位方法</w:t>
      </w:r>
      <w:r>
        <w:rPr>
          <w:rFonts w:hint="eastAsia"/>
        </w:rPr>
        <w:t>聚焦于</w:t>
      </w:r>
      <w:r>
        <w:t>重构药物疾病关联网络</w:t>
      </w:r>
      <w:r>
        <w:rPr>
          <w:rFonts w:hint="eastAsia"/>
        </w:rPr>
        <w:t>，巧妙地将药物重定位问题转化为矩阵补全问题。该方法借助</w:t>
      </w:r>
      <w:r>
        <w:t>低秩矩阵近似等技术来预测药物疾病关联中缺失的部分，同时施加正则化项以避免过拟合</w:t>
      </w:r>
      <w:r>
        <w:rPr>
          <w:rFonts w:hint="eastAsia"/>
        </w:rPr>
        <w:t>问题，</w:t>
      </w:r>
      <w:r>
        <w:t>从而发现药物潜在适应症。</w:t>
      </w:r>
      <w:r>
        <w:rPr>
          <w:rFonts w:hint="eastAsia"/>
        </w:rPr>
        <w:t>近些年来，</w:t>
      </w:r>
      <w:r>
        <w:t>研究者们</w:t>
      </w:r>
      <w:r>
        <w:rPr>
          <w:rFonts w:hint="eastAsia"/>
        </w:rPr>
        <w:t>在这一领域</w:t>
      </w:r>
      <w:r>
        <w:t>开发了多种矩阵补全算法模型。例如，</w:t>
      </w:r>
      <w:r>
        <w:rPr>
          <w:rFonts w:hint="eastAsia"/>
        </w:rPr>
        <w:t>Yang等人研究了</w:t>
      </w:r>
      <w:r>
        <w:t>BNNR方法</w:t>
      </w:r>
      <w:r>
        <w:rPr>
          <w:rFonts w:hint="eastAsia"/>
        </w:rPr>
        <w:t>，</w:t>
      </w:r>
      <w:r>
        <w:t>通过引入正则化项，平衡预测关联矩阵与真实关联矩阵的近似误差，展现出对药物和疾病相似性中噪声的强大容忍度</w:t>
      </w:r>
      <w:r>
        <w:rPr>
          <w:rFonts w:hint="eastAsia"/>
        </w:rPr>
        <w:t>。</w:t>
      </w:r>
      <w:r>
        <w:rPr>
          <w:rFonts w:hint="eastAsia"/>
          <w:vertAlign w:val="superscript"/>
        </w:rPr>
        <w:fldChar w:fldCharType="begin"/>
      </w:r>
      <w:r>
        <w:rPr>
          <w:rFonts w:hint="eastAsia"/>
          <w:vertAlign w:val="superscript"/>
        </w:rPr>
        <w:instrText xml:space="preserve"> REF _Ref3660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Zhang等人开发了</w:t>
      </w:r>
      <w:r>
        <w:t>DRIMC</w:t>
      </w:r>
      <w:r>
        <w:rPr>
          <w:rFonts w:hint="eastAsia"/>
        </w:rPr>
        <w:t>算法</w:t>
      </w:r>
      <w:r>
        <w:t>作为</w:t>
      </w:r>
      <w:r>
        <w:rPr>
          <w:rFonts w:hint="eastAsia"/>
        </w:rPr>
        <w:t>一种</w:t>
      </w:r>
      <w:r>
        <w:t>基于贝叶斯归纳矩阵补全的药物重定位</w:t>
      </w:r>
      <w:r>
        <w:rPr>
          <w:rFonts w:hint="eastAsia"/>
        </w:rPr>
        <w:t>方</w:t>
      </w:r>
      <w:r>
        <w:t>法，利用归纳矩阵补全</w:t>
      </w:r>
      <w:r>
        <w:rPr>
          <w:rFonts w:hint="eastAsia"/>
        </w:rPr>
        <w:t>技术</w:t>
      </w:r>
      <w:r>
        <w:t>预测药疾病对的关联概率，其中药物和疾病的性质分别用特征投影表示。</w:t>
      </w:r>
      <w:r>
        <w:rPr>
          <w:vertAlign w:val="superscript"/>
        </w:rPr>
        <w:fldChar w:fldCharType="begin"/>
      </w:r>
      <w:r>
        <w:rPr>
          <w:vertAlign w:val="superscript"/>
        </w:rPr>
        <w:instrText xml:space="preserve"> REF _Ref3686 \r \h </w:instrText>
      </w:r>
      <w:r>
        <w:rPr>
          <w:vertAlign w:val="superscript"/>
        </w:rPr>
        <w:fldChar w:fldCharType="separate"/>
      </w:r>
      <w:r>
        <w:rPr>
          <w:vertAlign w:val="superscript"/>
        </w:rPr>
        <w:t>[9]</w:t>
      </w:r>
      <w:r>
        <w:rPr>
          <w:vertAlign w:val="superscript"/>
        </w:rPr>
        <w:fldChar w:fldCharType="end"/>
      </w:r>
      <w:r>
        <w:rPr>
          <w:rFonts w:hint="eastAsia"/>
        </w:rPr>
        <w:t>Gao等人则</w:t>
      </w:r>
      <w:r>
        <w:t>利用相似核融合和拉普拉斯正则化最小二乘算法预测药物新适应症。</w:t>
      </w:r>
      <w:r>
        <w:rPr>
          <w:vertAlign w:val="superscript"/>
        </w:rPr>
        <w:fldChar w:fldCharType="begin"/>
      </w:r>
      <w:r>
        <w:rPr>
          <w:vertAlign w:val="superscript"/>
        </w:rPr>
        <w:instrText xml:space="preserve"> REF _Ref3729 \r \h </w:instrText>
      </w:r>
      <w:r>
        <w:rPr>
          <w:vertAlign w:val="superscript"/>
        </w:rPr>
        <w:fldChar w:fldCharType="separate"/>
      </w:r>
      <w:r>
        <w:rPr>
          <w:vertAlign w:val="superscript"/>
        </w:rPr>
        <w:t>[10]</w:t>
      </w:r>
      <w:r>
        <w:rPr>
          <w:vertAlign w:val="superscript"/>
        </w:rPr>
        <w:fldChar w:fldCharType="end"/>
      </w:r>
      <w:r>
        <w:rPr>
          <w:b/>
          <w:bCs/>
        </w:rPr>
        <w:t>然而，基于矩阵补全的算法主要</w:t>
      </w:r>
      <w:r>
        <w:rPr>
          <w:rFonts w:hint="eastAsia"/>
          <w:b/>
          <w:bCs/>
        </w:rPr>
        <w:t>侧重于</w:t>
      </w:r>
      <w:r>
        <w:rPr>
          <w:b/>
          <w:bCs/>
        </w:rPr>
        <w:t>发掘药物和疾病间的线性关系，而生物系统中的药物疾病关联往往呈现出高度的非线性和复杂性</w:t>
      </w:r>
      <w:r>
        <w:rPr>
          <w:rFonts w:hint="eastAsia"/>
          <w:b/>
          <w:bCs/>
        </w:rPr>
        <w:t>，使得该方法</w:t>
      </w:r>
      <w:r>
        <w:rPr>
          <w:b/>
          <w:bCs/>
        </w:rPr>
        <w:t>难以充分揭示两者内在的复杂关联。</w:t>
      </w:r>
    </w:p>
    <w:p w14:paraId="11094610">
      <w:pPr>
        <w:pStyle w:val="5"/>
        <w:spacing w:before="312" w:after="62"/>
      </w:pPr>
      <w:bookmarkStart w:id="5" w:name="_Toc30738"/>
      <w:r>
        <w:rPr>
          <w:rFonts w:hint="eastAsia"/>
        </w:rPr>
        <w:t>基于传统机器学习的药物重定位方法</w:t>
      </w:r>
      <w:bookmarkEnd w:id="5"/>
    </w:p>
    <w:p w14:paraId="2BD18378">
      <w:pPr>
        <w:pStyle w:val="3"/>
        <w:spacing w:before="62" w:after="62"/>
        <w:ind w:firstLine="480"/>
        <w:rPr>
          <w:b/>
          <w:bCs/>
        </w:rPr>
      </w:pPr>
      <w:r>
        <w:rPr>
          <w:rFonts w:hint="eastAsia"/>
        </w:rPr>
        <w:t>基于传统机器学习的方法通常把已知药物疾病关联对视作正样本，未知疾病关联对视作负样本，进而将药物重定位问题转化为二进制分类问题。这类方法以药物和疾病的相关信息作为输入特征，训练机器学习分类器。例如，Gao等人提出了一种融合拉普拉斯正则化最小二乘法与相似核方法的算法，用于预测药物与疾病之间的潜在关联。</w:t>
      </w:r>
      <w:r>
        <w:rPr>
          <w:rFonts w:hint="eastAsia"/>
          <w:vertAlign w:val="superscript"/>
        </w:rPr>
        <w:fldChar w:fldCharType="begin"/>
      </w:r>
      <w:r>
        <w:rPr>
          <w:rFonts w:hint="eastAsia"/>
          <w:vertAlign w:val="superscript"/>
        </w:rPr>
        <w:instrText xml:space="preserve"> REF _Ref4261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Zhang等人设计了一种基于贝叶斯归纳矩阵的药物重定位算法，通过评估药物与疾病及其最近邻居之间的相似度来提取特征，并将这些特征映射到一个共享的潜在空间内，运用归纳矩阵技术进行概率关联建模，以探索药物与疾病间的潜在联系。</w:t>
      </w:r>
      <w:r>
        <w:rPr>
          <w:rFonts w:hint="eastAsia"/>
          <w:vertAlign w:val="superscript"/>
        </w:rPr>
        <w:fldChar w:fldCharType="begin"/>
      </w:r>
      <w:r>
        <w:rPr>
          <w:rFonts w:hint="eastAsia"/>
          <w:vertAlign w:val="superscript"/>
        </w:rPr>
        <w:instrText xml:space="preserve"> REF _Ref4287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尽管这些方法取得了一定的成效，</w:t>
      </w:r>
      <w:r>
        <w:rPr>
          <w:rFonts w:hint="eastAsia"/>
          <w:b/>
          <w:bCs/>
        </w:rPr>
        <w:t>但传统机器学习在应用过程中面临诸多挑战，通常需要处理复杂的特征工程，且需要大量的专业领域知识。此外，将未经验证的药物疾病关联作为负样本可能导致决策边界产生偏差，影响模型的准确性。</w:t>
      </w:r>
    </w:p>
    <w:p w14:paraId="1FAD5A27">
      <w:pPr>
        <w:pStyle w:val="5"/>
        <w:spacing w:before="312" w:after="62"/>
      </w:pPr>
      <w:bookmarkStart w:id="6" w:name="_Toc3897"/>
      <w:r>
        <w:rPr>
          <w:rFonts w:hint="eastAsia"/>
        </w:rPr>
        <w:t>基于深度学习的药物重定位方法</w:t>
      </w:r>
      <w:bookmarkEnd w:id="6"/>
    </w:p>
    <w:p w14:paraId="58684F8D">
      <w:pPr>
        <w:pStyle w:val="3"/>
        <w:spacing w:before="62" w:after="62"/>
        <w:ind w:firstLine="480"/>
      </w:pPr>
      <w:r>
        <w:t>近些年，深度学习技术在计算机视觉、自然语言处理、强化学习等领域取得了巨大进展。例如，Li等将药物疾病相似性矩阵转化为灰度图像，借助卷积神经网络挖掘空间特征，成功预测潜在治疗关联。</w:t>
      </w:r>
      <w:r>
        <w:rPr>
          <w:vertAlign w:val="superscript"/>
        </w:rPr>
        <w:fldChar w:fldCharType="begin"/>
      </w:r>
      <w:r>
        <w:rPr>
          <w:vertAlign w:val="superscript"/>
        </w:rPr>
        <w:instrText xml:space="preserve"> REF _Ref5009 \r \h </w:instrText>
      </w:r>
      <w:r>
        <w:rPr>
          <w:vertAlign w:val="superscript"/>
        </w:rPr>
        <w:fldChar w:fldCharType="separate"/>
      </w:r>
      <w:r>
        <w:rPr>
          <w:vertAlign w:val="superscript"/>
        </w:rPr>
        <w:t>[13]</w:t>
      </w:r>
      <w:r>
        <w:rPr>
          <w:vertAlign w:val="superscript"/>
        </w:rPr>
        <w:fldChar w:fldCharType="end"/>
      </w:r>
      <w:r>
        <w:t>Zon</w:t>
      </w:r>
      <w:r>
        <w:rPr>
          <w:rFonts w:hint="eastAsia"/>
        </w:rPr>
        <w:t>g等</w:t>
      </w:r>
      <w:r>
        <w:t>提出了</w:t>
      </w:r>
      <w:r>
        <w:rPr>
          <w:rFonts w:hint="eastAsia"/>
        </w:rPr>
        <w:t>通过</w:t>
      </w:r>
      <w:r>
        <w:t>DeepWalk算法优化药物靶点关联的预测</w:t>
      </w:r>
      <w:r>
        <w:rPr>
          <w:rFonts w:hint="eastAsia"/>
        </w:rPr>
        <w:t>，并</w:t>
      </w:r>
      <w:r>
        <w:t>通过对该异构网络中的节点进行向量化处理，进一步应用基于相似性推荐的TBSI与DBSI方法，以预测潜在的新药物靶点关联。实验表明，深度模型在多数据集上的预测性能显著优于传统方法，展现出强大的复杂模式解析能力。</w:t>
      </w:r>
      <w:r>
        <w:rPr>
          <w:vertAlign w:val="superscript"/>
        </w:rPr>
        <w:fldChar w:fldCharType="begin"/>
      </w:r>
      <w:r>
        <w:rPr>
          <w:vertAlign w:val="superscript"/>
        </w:rPr>
        <w:instrText xml:space="preserve"> REF _Ref5042 \r \h </w:instrText>
      </w:r>
      <w:r>
        <w:rPr>
          <w:vertAlign w:val="superscript"/>
        </w:rPr>
        <w:fldChar w:fldCharType="separate"/>
      </w:r>
      <w:r>
        <w:rPr>
          <w:vertAlign w:val="superscript"/>
        </w:rPr>
        <w:t>[14]</w:t>
      </w:r>
      <w:r>
        <w:rPr>
          <w:vertAlign w:val="superscript"/>
        </w:rPr>
        <w:fldChar w:fldCharType="end"/>
      </w:r>
      <w:r>
        <w:rPr>
          <w:b/>
          <w:bCs/>
        </w:rPr>
        <w:t>但该技术路径</w:t>
      </w:r>
      <w:r>
        <w:rPr>
          <w:rFonts w:hint="eastAsia"/>
          <w:b/>
          <w:bCs/>
        </w:rPr>
        <w:t>也</w:t>
      </w:r>
      <w:r>
        <w:rPr>
          <w:b/>
          <w:bCs/>
        </w:rPr>
        <w:t>存在显著</w:t>
      </w:r>
      <w:r>
        <w:rPr>
          <w:rFonts w:hint="eastAsia"/>
          <w:b/>
          <w:bCs/>
        </w:rPr>
        <w:t>问题</w:t>
      </w:r>
      <w:r>
        <w:rPr>
          <w:b/>
          <w:bCs/>
        </w:rPr>
        <w:t>，深度学习模型对大规模标注数据高度依赖，而生物医学领域的高质量标签获取需耗费大量实验资源，数据标注成本高昂，在一定程度上限制了其广泛应用。</w:t>
      </w:r>
    </w:p>
    <w:p w14:paraId="34C0B5B5">
      <w:pPr>
        <w:pStyle w:val="4"/>
        <w:spacing w:before="468" w:after="93"/>
      </w:pPr>
      <w:bookmarkStart w:id="7" w:name="_Toc16429"/>
      <w:r>
        <w:rPr>
          <w:rFonts w:hint="eastAsia"/>
        </w:rPr>
        <w:t>本作品要解决的痛点问题</w:t>
      </w:r>
      <w:bookmarkEnd w:id="7"/>
    </w:p>
    <w:p w14:paraId="6007A04B">
      <w:pPr>
        <w:pStyle w:val="43"/>
        <w:spacing w:before="156" w:after="312"/>
        <w:rPr>
          <w:rFonts w:hint="eastAsia"/>
        </w:rPr>
      </w:pPr>
      <w:r>
        <w:rPr>
          <w:rFonts w:hint="eastAsia"/>
        </w:rPr>
        <w:t>【填写说明：基于2</w:t>
      </w:r>
      <w:r>
        <w:t>.2</w:t>
      </w:r>
      <w:r>
        <w:rPr>
          <w:rFonts w:hint="eastAsia"/>
        </w:rPr>
        <w:t>的对比分析，阐述本作品要解决的核心痛点问题】</w:t>
      </w:r>
    </w:p>
    <w:p w14:paraId="1F9D3849">
      <w:pPr>
        <w:pStyle w:val="3"/>
        <w:spacing w:before="62" w:after="62"/>
        <w:ind w:firstLine="480"/>
      </w:pPr>
      <w:r>
        <w:rPr>
          <w:rFonts w:hint="eastAsia"/>
        </w:rPr>
        <w:t>药物重定位技术在经过多年的发展后已逐渐成熟，但现有方法仍存在一些亟待解决的技术瓶颈。本文针对这些关键问题展开创新研究，提出HACLDR方法，旨在克服现有技术的局限性，提升药物重定位的准确性和可行性。</w:t>
      </w:r>
    </w:p>
    <w:p w14:paraId="6D851698">
      <w:pPr>
        <w:pStyle w:val="5"/>
        <w:spacing w:before="312" w:after="62"/>
      </w:pPr>
      <w:bookmarkStart w:id="8" w:name="_Toc24517"/>
      <w:r>
        <w:rPr>
          <w:rFonts w:hint="eastAsia"/>
        </w:rPr>
        <w:t>线性假设与非线性关联的冲突</w:t>
      </w:r>
      <w:r>
        <w:t>难题</w:t>
      </w:r>
      <w:bookmarkEnd w:id="8"/>
    </w:p>
    <w:p w14:paraId="25C0A966">
      <w:pPr>
        <w:pStyle w:val="3"/>
        <w:spacing w:before="62" w:after="62"/>
        <w:ind w:firstLine="480"/>
      </w:pPr>
      <w:r>
        <w:t>基于矩阵补全的药物重定位方法</w:t>
      </w:r>
      <w:r>
        <w:rPr>
          <w:rFonts w:hint="eastAsia"/>
        </w:rPr>
        <w:t>的</w:t>
      </w:r>
      <w:r>
        <w:t>核心假设是药物与疾病的潜在关联可通过线性组合的低维隐因子表达。然而，生物系统中的药物疾病相互作用具有高度非线性特征</w:t>
      </w:r>
      <w:r>
        <w:rPr>
          <w:rFonts w:hint="eastAsia"/>
        </w:rPr>
        <w:t>。</w:t>
      </w:r>
      <w:r>
        <w:rPr>
          <w:rFonts w:hint="eastAsia"/>
          <w:vertAlign w:val="superscript"/>
        </w:rPr>
        <w:fldChar w:fldCharType="begin"/>
      </w:r>
      <w:r>
        <w:rPr>
          <w:rFonts w:hint="eastAsia"/>
          <w:vertAlign w:val="superscript"/>
        </w:rPr>
        <w:instrText xml:space="preserve"> REF _Ref29602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t>传统模型依赖人工特征工程，但生物系统的非线性关联难以通过人工特征完全表征</w:t>
      </w:r>
      <w:r>
        <w:rPr>
          <w:rFonts w:hint="eastAsia"/>
        </w:rPr>
        <w:t>。本文构建三重技术创新以突破这一瓶颈：</w:t>
      </w:r>
      <w:r>
        <w:t>首先，整合药物疾病蛋白质三类核心关联构建异构图，形成包含药物靶点疾病多级交互的统一表征空间；其次，设计结构级增强模块，通过关系感知条件变分自编码器（RCVAE）生成合成邻居特征；最后，引入元路径级增强技术，基于Graphon模型生成合成元路径，强化对复杂生物通路的语义表征，从而显著提升模型对多源异构数据的整合能力</w:t>
      </w:r>
      <w:r>
        <w:rPr>
          <w:rFonts w:hint="eastAsia"/>
        </w:rPr>
        <w:t>，解决非线性关联难题</w:t>
      </w:r>
      <w:r>
        <w:t>。</w:t>
      </w:r>
    </w:p>
    <w:p w14:paraId="6B2F8259">
      <w:pPr>
        <w:pStyle w:val="5"/>
        <w:spacing w:before="312" w:after="62"/>
      </w:pPr>
      <w:bookmarkStart w:id="9" w:name="_Toc26772"/>
      <w:r>
        <w:t>稀疏不平衡数据场景下的模型鲁棒性问题</w:t>
      </w:r>
      <w:bookmarkEnd w:id="9"/>
    </w:p>
    <w:p w14:paraId="18A87770">
      <w:pPr>
        <w:pStyle w:val="3"/>
        <w:spacing w:before="62" w:after="62"/>
        <w:ind w:firstLine="480"/>
      </w:pPr>
      <w:r>
        <w:t>生物医学数据普遍存在稀疏性与类别不平衡问题，导致现有模型易受噪声干扰，在低资源场景下预测性能显著下降。</w:t>
      </w:r>
      <w:r>
        <w:rPr>
          <w:vertAlign w:val="superscript"/>
        </w:rPr>
        <w:fldChar w:fldCharType="begin"/>
      </w:r>
      <w:r>
        <w:rPr>
          <w:vertAlign w:val="superscript"/>
        </w:rPr>
        <w:instrText xml:space="preserve"> REF _Ref795 \r \h </w:instrText>
      </w:r>
      <w:r>
        <w:rPr>
          <w:vertAlign w:val="superscript"/>
        </w:rPr>
        <w:fldChar w:fldCharType="separate"/>
      </w:r>
      <w:r>
        <w:rPr>
          <w:vertAlign w:val="superscript"/>
        </w:rPr>
        <w:t>[16]</w:t>
      </w:r>
      <w:r>
        <w:rPr>
          <w:vertAlign w:val="superscript"/>
        </w:rPr>
        <w:fldChar w:fldCharType="end"/>
      </w:r>
      <w:r>
        <w:t>HACLDR</w:t>
      </w:r>
      <w:r>
        <w:rPr>
          <w:rFonts w:hint="eastAsia"/>
        </w:rPr>
        <w:t>方法</w:t>
      </w:r>
      <w:r>
        <w:t>通过</w:t>
      </w:r>
      <w:r>
        <w:rPr>
          <w:rFonts w:hint="eastAsia"/>
        </w:rPr>
        <w:t>结构级</w:t>
      </w:r>
      <w:r>
        <w:t>增强策略系统性解决该问题：结构级增强模块基于生成式模型动态扩展节点邻居特征，为稀疏节点补充有效连接信息两者协同作用，有效缓解异构图数据的稀疏性与不平衡性，增强模型对噪声数据的鲁棒性，确保在数据稀缺场景下仍能精准捕捉潜在药物疾病关联。</w:t>
      </w:r>
    </w:p>
    <w:p w14:paraId="11FAB4C5">
      <w:pPr>
        <w:pStyle w:val="5"/>
        <w:spacing w:before="312" w:after="62"/>
      </w:pPr>
      <w:bookmarkStart w:id="10" w:name="_Toc23186"/>
      <w:r>
        <w:t>预定义元路径的语义扩展不足问题</w:t>
      </w:r>
      <w:bookmarkEnd w:id="10"/>
    </w:p>
    <w:p w14:paraId="59F59C11">
      <w:pPr>
        <w:pStyle w:val="3"/>
        <w:spacing w:before="62" w:after="62"/>
        <w:ind w:firstLine="480"/>
      </w:pPr>
      <w:r>
        <w:t>传统方法依赖预先定义的元路径，但这些路径仅能覆盖已知的生物医学逻辑，而实际生物网络中存在的多靶点协同效应、疾病共病机制等复杂隐含关系，预定义路径难以动态捕捉。</w:t>
      </w:r>
      <w:r>
        <w:rPr>
          <w:vertAlign w:val="superscript"/>
        </w:rPr>
        <w:fldChar w:fldCharType="begin"/>
      </w:r>
      <w:r>
        <w:rPr>
          <w:vertAlign w:val="superscript"/>
        </w:rPr>
        <w:instrText xml:space="preserve"> REF _Ref828 \r \h </w:instrText>
      </w:r>
      <w:r>
        <w:rPr>
          <w:vertAlign w:val="superscript"/>
        </w:rPr>
        <w:fldChar w:fldCharType="separate"/>
      </w:r>
      <w:r>
        <w:rPr>
          <w:vertAlign w:val="superscript"/>
        </w:rPr>
        <w:t>[17]</w:t>
      </w:r>
      <w:r>
        <w:rPr>
          <w:vertAlign w:val="superscript"/>
        </w:rPr>
        <w:fldChar w:fldCharType="end"/>
      </w:r>
      <w:r>
        <w:t>HACLDR</w:t>
      </w:r>
      <w:r>
        <w:rPr>
          <w:rFonts w:hint="eastAsia"/>
        </w:rPr>
        <w:t>方法</w:t>
      </w:r>
      <w:r>
        <w:t>提出的元路径间增强策略，通过混合不同预定义元路径的Graphon（图极限模型），并从混合后的Graphon中采样生成隐含新元路径的增强图。这些新元路径的节点类型序列是隐式的，突破了预定义路径的固定模式。整个增强过程</w:t>
      </w:r>
      <w:r>
        <w:rPr>
          <w:rFonts w:hint="eastAsia"/>
        </w:rPr>
        <w:t>主要</w:t>
      </w:r>
      <w:r>
        <w:t>基于数据驱动，无需依赖额外的生物医学知识来显式定义新路径，从而能够动态捕捉生物网络中潜在的复杂关联模式。</w:t>
      </w:r>
    </w:p>
    <w:p w14:paraId="3E712259">
      <w:pPr>
        <w:pStyle w:val="3"/>
        <w:spacing w:before="62" w:after="62"/>
        <w:ind w:firstLine="480"/>
      </w:pPr>
      <w:r>
        <w:t>通过上述技术创新，HACLDR</w:t>
      </w:r>
      <w:r>
        <w:rPr>
          <w:rFonts w:hint="eastAsia"/>
        </w:rPr>
        <w:t>方法</w:t>
      </w:r>
      <w:r>
        <w:t>构建了完整</w:t>
      </w:r>
      <w:r>
        <w:rPr>
          <w:rFonts w:hint="eastAsia"/>
        </w:rPr>
        <w:t>的</w:t>
      </w:r>
      <w:r>
        <w:t>技术链条，有效提升了</w:t>
      </w:r>
      <w:r>
        <w:rPr>
          <w:rFonts w:hint="eastAsia"/>
        </w:rPr>
        <w:t>解决了线性假设的冲突问题</w:t>
      </w:r>
      <w:r>
        <w:t>，增强了模型在稀疏数据场景中的鲁棒性，</w:t>
      </w:r>
      <w:r>
        <w:rPr>
          <w:rFonts w:hint="eastAsia"/>
        </w:rPr>
        <w:t>并为</w:t>
      </w:r>
      <w:r>
        <w:t>预定义元路径的语义扩展提供了显著优化的解决方案。</w:t>
      </w:r>
    </w:p>
    <w:p w14:paraId="153F98EF">
      <w:pPr>
        <w:pStyle w:val="4"/>
        <w:spacing w:before="468" w:after="93"/>
      </w:pPr>
      <w:bookmarkStart w:id="11" w:name="_Toc21960"/>
      <w:r>
        <w:rPr>
          <w:rFonts w:hint="eastAsia"/>
        </w:rPr>
        <w:t>解决问题的思路</w:t>
      </w:r>
      <w:bookmarkEnd w:id="11"/>
    </w:p>
    <w:p w14:paraId="43DAD22E">
      <w:pPr>
        <w:pStyle w:val="43"/>
        <w:spacing w:before="156" w:after="312"/>
        <w:rPr>
          <w:rFonts w:hint="eastAsia"/>
        </w:rPr>
      </w:pPr>
      <w:r>
        <w:rPr>
          <w:rFonts w:hint="eastAsia"/>
        </w:rPr>
        <w:t>【填写说明：作品的功能和性能需求；使用的数据集，</w:t>
      </w:r>
      <w:r>
        <w:t>包括数据</w:t>
      </w:r>
      <w:r>
        <w:rPr>
          <w:rFonts w:hint="eastAsia"/>
        </w:rPr>
        <w:t>格式</w:t>
      </w:r>
      <w:r>
        <w:t>，数据来源，数据获取方式，数据特点，</w:t>
      </w:r>
      <w:r>
        <w:rPr>
          <w:rFonts w:hint="eastAsia"/>
        </w:rPr>
        <w:t>数据规模</w:t>
      </w:r>
      <w:r>
        <w:t>等，并给出具体的数据样例</w:t>
      </w:r>
      <w:r>
        <w:rPr>
          <w:rFonts w:hint="eastAsia"/>
        </w:rPr>
        <w:t>。所提出的指标或要求必须在第5章得到印证】</w:t>
      </w:r>
    </w:p>
    <w:p w14:paraId="3CBE01E2">
      <w:pPr>
        <w:pStyle w:val="5"/>
        <w:spacing w:before="312" w:after="62"/>
      </w:pPr>
      <w:bookmarkStart w:id="12" w:name="_Toc19784"/>
      <w:r>
        <w:rPr>
          <w:rFonts w:hint="eastAsia"/>
        </w:rPr>
        <w:t>作品功能及性能需求</w:t>
      </w:r>
      <w:bookmarkEnd w:id="12"/>
    </w:p>
    <w:p w14:paraId="605B0667">
      <w:pPr>
        <w:pStyle w:val="3"/>
        <w:spacing w:before="62" w:after="62"/>
        <w:ind w:firstLine="480"/>
      </w:pPr>
      <w:r>
        <w:rPr>
          <w:rFonts w:hint="eastAsia"/>
        </w:rPr>
        <w:t>本文针对药物重定位任务中异构生物网络数据稀疏性、关联不完整以及模型泛化能力不足的问题，提出了一种基于异构图增强与多关系对比学习的解决方案（HACLDR方法）。具体思路如下：</w:t>
      </w:r>
    </w:p>
    <w:p w14:paraId="1F118C50">
      <w:pPr>
        <w:pStyle w:val="3"/>
        <w:spacing w:before="62" w:after="62"/>
        <w:ind w:firstLine="482"/>
      </w:pPr>
      <w:r>
        <w:rPr>
          <w:rFonts w:hint="eastAsia"/>
          <w:b/>
          <w:bCs/>
        </w:rPr>
        <w:t>多源数据整合与异构图的构建方面</w:t>
      </w:r>
      <w:r>
        <w:rPr>
          <w:rFonts w:hint="eastAsia"/>
        </w:rPr>
        <w:t>，基于CTD、DrugBank和DisGeNET数据库，构建包含药物、疾病、蛋白质三类节点及药物疾病关联（DrDi）、药物蛋白质关联（DrP）和蛋白质疾病关联（PDi）三类边的生物医学异构图</w:t>
      </w:r>
    </w:p>
    <w:p w14:paraId="7F40AC4E">
      <w:pPr>
        <w:pStyle w:val="3"/>
        <w:spacing w:before="62" w:after="62"/>
        <w:ind w:firstLine="482"/>
        <w:jc w:val="left"/>
      </w:pPr>
      <w:r>
        <w:rPr>
          <w:rFonts w:hint="eastAsia"/>
          <w:b/>
          <w:bCs/>
        </w:rPr>
        <w:t>数据增强方面</w:t>
      </w:r>
      <w:r>
        <w:rPr>
          <w:rFonts w:hint="eastAsia"/>
        </w:rPr>
        <w:t>，通过结构级增强和元路径级增强，缓解数据稀疏性，生成符合生物语义的合成数据，避免噪声干扰；结构级增强采用关系感知条件变分自编码器，在给定中心节点特征及邻域类型条件下，生成符合生物语义的合成邻居特征；元路径级增强基于Graphon理论建模元路径可达图的潜在拓扑，通过混合技术隐式生成新元路径。</w:t>
      </w:r>
    </w:p>
    <w:p w14:paraId="6F1F24F8">
      <w:pPr>
        <w:pStyle w:val="3"/>
        <w:spacing w:before="62" w:after="62"/>
        <w:ind w:firstLine="482"/>
        <w:jc w:val="left"/>
      </w:pPr>
      <w:r>
        <w:rPr>
          <w:rFonts w:hint="eastAsia"/>
          <w:b/>
          <w:bCs/>
        </w:rPr>
        <w:t>对比学习优化方面</w:t>
      </w:r>
      <w:r>
        <w:rPr>
          <w:rFonts w:hint="eastAsia"/>
        </w:rPr>
        <w:t>，根据基于特征增强和边增强的双视图增强策略，构建正负样本对，通过局部全局互信息最大化提升节点表示的鲁棒性；</w:t>
      </w:r>
    </w:p>
    <w:p w14:paraId="18DA2905">
      <w:pPr>
        <w:pStyle w:val="3"/>
        <w:spacing w:before="62" w:after="62"/>
        <w:ind w:firstLine="482"/>
        <w:jc w:val="left"/>
      </w:pPr>
      <w:r>
        <w:rPr>
          <w:rFonts w:hint="eastAsia"/>
          <w:b/>
          <w:bCs/>
        </w:rPr>
        <w:t>模型的可解释性方面</w:t>
      </w:r>
      <w:r>
        <w:rPr>
          <w:rFonts w:hint="eastAsia"/>
        </w:rPr>
        <w:t>，输出高置信度的药物疾病关联预测（DDA）结果，并提供关键元路径或邻居节点对预测结果的贡献度分析，增强模型可解释性；</w:t>
      </w:r>
    </w:p>
    <w:p w14:paraId="04646017">
      <w:pPr>
        <w:pStyle w:val="3"/>
        <w:spacing w:before="62" w:after="62"/>
        <w:ind w:firstLine="482"/>
        <w:jc w:val="left"/>
      </w:pPr>
      <w:r>
        <w:rPr>
          <w:rFonts w:hint="eastAsia"/>
          <w:b/>
          <w:bCs/>
        </w:rPr>
        <w:t>模型性能方面</w:t>
      </w:r>
      <w:r>
        <w:rPr>
          <w:rFonts w:hint="eastAsia"/>
        </w:rPr>
        <w:t>，将本模型与6个基准模型进行对比，并采用AUC（曲线下面积）与AUPR（精确率召回率曲线下面积）两种评价指标，通过10折交叉验证表明，HACLDR的AUC与AUPR均显著优于6种基线模型。</w:t>
      </w:r>
    </w:p>
    <w:p w14:paraId="19C6F978">
      <w:pPr>
        <w:pStyle w:val="5"/>
        <w:spacing w:before="312" w:after="62"/>
      </w:pPr>
      <w:bookmarkStart w:id="13" w:name="_Toc21843"/>
      <w:r>
        <w:rPr>
          <w:rFonts w:hint="eastAsia"/>
        </w:rPr>
        <w:t>作品数据集</w:t>
      </w:r>
      <w:bookmarkEnd w:id="13"/>
    </w:p>
    <w:p w14:paraId="015D4365">
      <w:pPr>
        <w:pStyle w:val="3"/>
        <w:spacing w:before="62" w:after="62"/>
        <w:ind w:firstLine="480"/>
      </w:pPr>
      <w:r>
        <w:rPr>
          <w:rFonts w:hint="eastAsia"/>
        </w:rPr>
        <w:t>（1）数据来源：整合公开的生物医学数据库，包括CTD、DrugBank、DisGeNET，覆盖药物分子结构、疾病表型等多模态信息，从数据库官网下载原始数据，通过Python脚本解析并构建异构图，异构图中为多类型节点与边构成的图结构数据，缺失数据通过RCVAE生成补充；</w:t>
      </w:r>
    </w:p>
    <w:p w14:paraId="71EF2226">
      <w:pPr>
        <w:pStyle w:val="3"/>
        <w:spacing w:before="62" w:after="62"/>
        <w:ind w:firstLine="480"/>
      </w:pPr>
      <w:r>
        <w:rPr>
          <w:rFonts w:hint="eastAsia"/>
        </w:rPr>
        <w:t>（2）数据规模：本文选择了三个广泛认可的公开异构图数据集Bdataset、Cdataset、Fdataset作为基准数据集，这三个数据集涵盖生物信息学中的三种关联类型：药物疾病关联、药物蛋白质关联以及疾病蛋白质关联。</w:t>
      </w:r>
    </w:p>
    <w:p w14:paraId="7DFE0F4D">
      <w:pPr>
        <w:pStyle w:val="3"/>
        <w:spacing w:before="62" w:after="62"/>
        <w:ind w:firstLine="480"/>
      </w:pPr>
      <w:r>
        <w:t>Bdataset：269种药物、598种疾病、1021种蛋白质，</w:t>
      </w:r>
      <w:r>
        <w:rPr>
          <w:rFonts w:hint="eastAsia"/>
        </w:rPr>
        <w:t>18416种药物疾病关联，3110种药物蛋白质关联，5895种疾病蛋白质关联；</w:t>
      </w:r>
    </w:p>
    <w:p w14:paraId="169E0053">
      <w:pPr>
        <w:pStyle w:val="3"/>
        <w:spacing w:before="62" w:after="62"/>
        <w:ind w:firstLine="480"/>
      </w:pPr>
      <w:r>
        <w:t>Cdataset：663种药物、409种疾病、993种蛋白质，</w:t>
      </w:r>
      <w:r>
        <w:rPr>
          <w:rFonts w:hint="eastAsia"/>
        </w:rPr>
        <w:t>2532</w:t>
      </w:r>
      <w:r>
        <w:t>种药物疾病关联，</w:t>
      </w:r>
      <w:r>
        <w:rPr>
          <w:rFonts w:hint="eastAsia"/>
        </w:rPr>
        <w:t>3773</w:t>
      </w:r>
      <w:r>
        <w:t>种药物蛋白质关联，</w:t>
      </w:r>
      <w:r>
        <w:rPr>
          <w:rFonts w:hint="eastAsia"/>
        </w:rPr>
        <w:t>10734</w:t>
      </w:r>
      <w:r>
        <w:t>种疾病蛋白质关联</w:t>
      </w:r>
      <w:r>
        <w:rPr>
          <w:rFonts w:hint="eastAsia"/>
        </w:rPr>
        <w:t>；</w:t>
      </w:r>
    </w:p>
    <w:p w14:paraId="467F33AA">
      <w:pPr>
        <w:pStyle w:val="3"/>
        <w:spacing w:before="62" w:after="62"/>
        <w:ind w:firstLine="480"/>
        <w:jc w:val="left"/>
      </w:pPr>
      <w:r>
        <w:t>Fdataset：593种药物、313种疾病、2741种蛋白质，1</w:t>
      </w:r>
      <w:r>
        <w:rPr>
          <w:rFonts w:hint="eastAsia"/>
        </w:rPr>
        <w:t>933</w:t>
      </w:r>
      <w:r>
        <w:t>种药物疾病关联，3</w:t>
      </w:r>
      <w:r>
        <w:rPr>
          <w:rFonts w:hint="eastAsia"/>
        </w:rPr>
        <w:t>243</w:t>
      </w:r>
      <w:r>
        <w:t>种药物蛋白质关联</w:t>
      </w:r>
      <w:r>
        <w:rPr>
          <w:rFonts w:hint="eastAsia"/>
        </w:rPr>
        <w:t>，54265</w:t>
      </w:r>
      <w:r>
        <w:t>种疾病蛋白质关联</w:t>
      </w:r>
      <w:r>
        <w:rPr>
          <w:rFonts w:hint="eastAsia"/>
        </w:rPr>
        <w:t>；</w:t>
      </w:r>
    </w:p>
    <w:p w14:paraId="18EDCD7D">
      <w:pPr>
        <w:pStyle w:val="3"/>
        <w:spacing w:before="62" w:after="62"/>
        <w:ind w:firstLine="480"/>
        <w:jc w:val="left"/>
      </w:pPr>
      <w:r>
        <w:rPr>
          <w:rFonts w:hint="eastAsia"/>
        </w:rPr>
        <w:t>数据集内容如下表所示。</w:t>
      </w:r>
    </w:p>
    <w:p w14:paraId="75F0E7E2">
      <w:pPr>
        <w:pStyle w:val="3"/>
        <w:keepNext/>
        <w:keepLines/>
        <w:spacing w:before="62" w:after="62"/>
        <w:ind w:firstLine="480"/>
        <w:jc w:val="center"/>
      </w:pPr>
      <w:r>
        <w:rPr>
          <w:rFonts w:hint="eastAsia"/>
        </w:rPr>
        <w:t>表</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w:t>
      </w:r>
      <w:r>
        <w:fldChar w:fldCharType="end"/>
      </w:r>
      <w:r>
        <w:rPr>
          <w:rFonts w:hint="eastAsia"/>
        </w:rPr>
        <w:t>数据集内容</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5"/>
        <w:gridCol w:w="1655"/>
        <w:gridCol w:w="1655"/>
        <w:gridCol w:w="2113"/>
      </w:tblGrid>
      <w:tr w14:paraId="3D8FF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5" w:type="dxa"/>
            <w:tcBorders>
              <w:top w:val="single" w:color="auto" w:sz="12" w:space="0"/>
              <w:bottom w:val="single" w:color="auto" w:sz="6" w:space="0"/>
              <w:right w:val="single" w:color="auto" w:sz="6" w:space="0"/>
            </w:tcBorders>
            <w:vAlign w:val="center"/>
          </w:tcPr>
          <w:p w14:paraId="35FCC123">
            <w:pPr>
              <w:pStyle w:val="3"/>
              <w:keepNext/>
              <w:keepLines/>
              <w:spacing w:before="62" w:after="62"/>
              <w:ind w:firstLine="0" w:firstLineChars="0"/>
              <w:jc w:val="center"/>
            </w:pPr>
            <w:r>
              <w:rPr>
                <w:rFonts w:hint="eastAsia"/>
              </w:rPr>
              <w:t>数据集</w:t>
            </w:r>
          </w:p>
        </w:tc>
        <w:tc>
          <w:tcPr>
            <w:tcW w:w="1655" w:type="dxa"/>
            <w:tcBorders>
              <w:top w:val="single" w:color="auto" w:sz="12" w:space="0"/>
              <w:left w:val="single" w:color="auto" w:sz="6" w:space="0"/>
              <w:bottom w:val="single" w:color="auto" w:sz="6" w:space="0"/>
            </w:tcBorders>
            <w:vAlign w:val="center"/>
          </w:tcPr>
          <w:p w14:paraId="3C8A3541">
            <w:pPr>
              <w:pStyle w:val="3"/>
              <w:keepNext/>
              <w:keepLines/>
              <w:spacing w:before="62" w:after="62"/>
              <w:ind w:firstLine="0" w:firstLineChars="0"/>
              <w:jc w:val="center"/>
            </w:pPr>
            <w:r>
              <w:rPr>
                <w:rFonts w:hint="eastAsia"/>
              </w:rPr>
              <w:t>B数据集</w:t>
            </w:r>
          </w:p>
        </w:tc>
        <w:tc>
          <w:tcPr>
            <w:tcW w:w="1655" w:type="dxa"/>
            <w:tcBorders>
              <w:top w:val="single" w:color="auto" w:sz="12" w:space="0"/>
              <w:bottom w:val="single" w:color="auto" w:sz="6" w:space="0"/>
            </w:tcBorders>
            <w:vAlign w:val="center"/>
          </w:tcPr>
          <w:p w14:paraId="1D29DAC7">
            <w:pPr>
              <w:pStyle w:val="3"/>
              <w:keepNext/>
              <w:keepLines/>
              <w:spacing w:before="62" w:after="62"/>
              <w:ind w:firstLine="0" w:firstLineChars="0"/>
              <w:jc w:val="center"/>
            </w:pPr>
            <w:r>
              <w:rPr>
                <w:rFonts w:hint="eastAsia"/>
              </w:rPr>
              <w:t>C数据集</w:t>
            </w:r>
          </w:p>
        </w:tc>
        <w:tc>
          <w:tcPr>
            <w:tcW w:w="2113" w:type="dxa"/>
            <w:tcBorders>
              <w:top w:val="single" w:color="auto" w:sz="12" w:space="0"/>
              <w:bottom w:val="single" w:color="auto" w:sz="6" w:space="0"/>
            </w:tcBorders>
            <w:vAlign w:val="center"/>
          </w:tcPr>
          <w:p w14:paraId="69BAC7CD">
            <w:pPr>
              <w:pStyle w:val="3"/>
              <w:keepNext/>
              <w:keepLines/>
              <w:spacing w:before="62" w:after="62"/>
              <w:ind w:firstLine="0" w:firstLineChars="0"/>
              <w:jc w:val="center"/>
            </w:pPr>
            <w:r>
              <w:rPr>
                <w:rFonts w:hint="eastAsia"/>
              </w:rPr>
              <w:t>F数据集</w:t>
            </w:r>
          </w:p>
        </w:tc>
      </w:tr>
      <w:tr w14:paraId="0D10A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5" w:type="dxa"/>
            <w:tcBorders>
              <w:top w:val="single" w:color="auto" w:sz="6" w:space="0"/>
              <w:right w:val="single" w:color="auto" w:sz="6" w:space="0"/>
            </w:tcBorders>
            <w:vAlign w:val="center"/>
          </w:tcPr>
          <w:p w14:paraId="56F2CC27">
            <w:pPr>
              <w:pStyle w:val="3"/>
              <w:keepNext/>
              <w:keepLines/>
              <w:spacing w:before="62" w:after="62"/>
              <w:ind w:firstLine="480"/>
            </w:pPr>
            <w:r>
              <w:rPr>
                <w:rFonts w:hint="eastAsia"/>
              </w:rPr>
              <w:t>药物</w:t>
            </w:r>
          </w:p>
        </w:tc>
        <w:tc>
          <w:tcPr>
            <w:tcW w:w="1655" w:type="dxa"/>
            <w:tcBorders>
              <w:top w:val="single" w:color="auto" w:sz="6" w:space="0"/>
              <w:left w:val="single" w:color="auto" w:sz="6" w:space="0"/>
            </w:tcBorders>
            <w:vAlign w:val="center"/>
          </w:tcPr>
          <w:p w14:paraId="3B8EC5D7">
            <w:pPr>
              <w:pStyle w:val="3"/>
              <w:keepNext/>
              <w:keepLines/>
              <w:spacing w:before="62" w:after="62"/>
              <w:ind w:firstLine="480"/>
            </w:pPr>
            <w:r>
              <w:rPr>
                <w:rFonts w:hint="eastAsia"/>
              </w:rPr>
              <w:t>269</w:t>
            </w:r>
          </w:p>
        </w:tc>
        <w:tc>
          <w:tcPr>
            <w:tcW w:w="1655" w:type="dxa"/>
            <w:tcBorders>
              <w:top w:val="single" w:color="auto" w:sz="6" w:space="0"/>
            </w:tcBorders>
            <w:vAlign w:val="center"/>
          </w:tcPr>
          <w:p w14:paraId="6F48A27E">
            <w:pPr>
              <w:pStyle w:val="3"/>
              <w:keepNext/>
              <w:keepLines/>
              <w:spacing w:before="62" w:after="62"/>
              <w:ind w:firstLine="480"/>
            </w:pPr>
            <w:r>
              <w:rPr>
                <w:rFonts w:hint="eastAsia"/>
              </w:rPr>
              <w:t>663</w:t>
            </w:r>
          </w:p>
        </w:tc>
        <w:tc>
          <w:tcPr>
            <w:tcW w:w="2113" w:type="dxa"/>
            <w:tcBorders>
              <w:top w:val="single" w:color="auto" w:sz="6" w:space="0"/>
            </w:tcBorders>
            <w:vAlign w:val="center"/>
          </w:tcPr>
          <w:p w14:paraId="508EB05C">
            <w:pPr>
              <w:pStyle w:val="3"/>
              <w:keepNext/>
              <w:keepLines/>
              <w:spacing w:before="62" w:after="62"/>
              <w:ind w:firstLine="480"/>
            </w:pPr>
            <w:r>
              <w:rPr>
                <w:rFonts w:hint="eastAsia"/>
              </w:rPr>
              <w:t>593</w:t>
            </w:r>
          </w:p>
        </w:tc>
      </w:tr>
      <w:tr w14:paraId="5DD02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5" w:type="dxa"/>
            <w:tcBorders>
              <w:right w:val="single" w:color="auto" w:sz="6" w:space="0"/>
            </w:tcBorders>
            <w:vAlign w:val="center"/>
          </w:tcPr>
          <w:p w14:paraId="5391991C">
            <w:pPr>
              <w:pStyle w:val="3"/>
              <w:keepNext/>
              <w:keepLines/>
              <w:spacing w:before="62" w:after="62"/>
              <w:ind w:firstLine="480"/>
            </w:pPr>
            <w:r>
              <w:rPr>
                <w:rFonts w:hint="eastAsia"/>
              </w:rPr>
              <w:t>疾病</w:t>
            </w:r>
          </w:p>
        </w:tc>
        <w:tc>
          <w:tcPr>
            <w:tcW w:w="1655" w:type="dxa"/>
            <w:tcBorders>
              <w:left w:val="single" w:color="auto" w:sz="6" w:space="0"/>
            </w:tcBorders>
            <w:vAlign w:val="center"/>
          </w:tcPr>
          <w:p w14:paraId="13ABA80F">
            <w:pPr>
              <w:pStyle w:val="3"/>
              <w:keepNext/>
              <w:keepLines/>
              <w:spacing w:before="62" w:after="62"/>
              <w:ind w:firstLine="480"/>
            </w:pPr>
            <w:r>
              <w:rPr>
                <w:rFonts w:hint="eastAsia"/>
              </w:rPr>
              <w:t>598</w:t>
            </w:r>
          </w:p>
        </w:tc>
        <w:tc>
          <w:tcPr>
            <w:tcW w:w="1655" w:type="dxa"/>
            <w:vAlign w:val="center"/>
          </w:tcPr>
          <w:p w14:paraId="3B5AF59B">
            <w:pPr>
              <w:pStyle w:val="3"/>
              <w:keepNext/>
              <w:keepLines/>
              <w:spacing w:before="62" w:after="62"/>
              <w:ind w:firstLine="480"/>
            </w:pPr>
            <w:r>
              <w:rPr>
                <w:rFonts w:hint="eastAsia"/>
              </w:rPr>
              <w:t>409</w:t>
            </w:r>
          </w:p>
        </w:tc>
        <w:tc>
          <w:tcPr>
            <w:tcW w:w="2113" w:type="dxa"/>
            <w:vAlign w:val="center"/>
          </w:tcPr>
          <w:p w14:paraId="2B8D10F4">
            <w:pPr>
              <w:pStyle w:val="3"/>
              <w:keepNext/>
              <w:keepLines/>
              <w:spacing w:before="62" w:after="62"/>
              <w:ind w:firstLine="480"/>
            </w:pPr>
            <w:r>
              <w:rPr>
                <w:rFonts w:hint="eastAsia"/>
              </w:rPr>
              <w:t>313</w:t>
            </w:r>
          </w:p>
        </w:tc>
      </w:tr>
      <w:tr w14:paraId="65FCF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5" w:type="dxa"/>
            <w:tcBorders>
              <w:right w:val="single" w:color="auto" w:sz="6" w:space="0"/>
            </w:tcBorders>
            <w:vAlign w:val="center"/>
          </w:tcPr>
          <w:p w14:paraId="162A0BD6">
            <w:pPr>
              <w:pStyle w:val="3"/>
              <w:keepNext/>
              <w:keepLines/>
              <w:spacing w:before="62" w:after="62"/>
              <w:ind w:firstLine="480"/>
            </w:pPr>
            <w:r>
              <w:rPr>
                <w:rFonts w:hint="eastAsia"/>
              </w:rPr>
              <w:t>蛋白质</w:t>
            </w:r>
          </w:p>
        </w:tc>
        <w:tc>
          <w:tcPr>
            <w:tcW w:w="1655" w:type="dxa"/>
            <w:tcBorders>
              <w:left w:val="single" w:color="auto" w:sz="6" w:space="0"/>
            </w:tcBorders>
            <w:vAlign w:val="center"/>
          </w:tcPr>
          <w:p w14:paraId="6614C9FC">
            <w:pPr>
              <w:pStyle w:val="3"/>
              <w:keepNext/>
              <w:keepLines/>
              <w:spacing w:before="62" w:after="62"/>
              <w:ind w:firstLine="480"/>
            </w:pPr>
            <w:r>
              <w:rPr>
                <w:rFonts w:hint="eastAsia"/>
              </w:rPr>
              <w:t>1021</w:t>
            </w:r>
          </w:p>
        </w:tc>
        <w:tc>
          <w:tcPr>
            <w:tcW w:w="1655" w:type="dxa"/>
            <w:vAlign w:val="center"/>
          </w:tcPr>
          <w:p w14:paraId="4695C00F">
            <w:pPr>
              <w:pStyle w:val="3"/>
              <w:keepNext/>
              <w:keepLines/>
              <w:spacing w:before="62" w:after="62"/>
              <w:ind w:firstLine="480"/>
            </w:pPr>
            <w:r>
              <w:rPr>
                <w:rFonts w:hint="eastAsia"/>
              </w:rPr>
              <w:t>993</w:t>
            </w:r>
          </w:p>
        </w:tc>
        <w:tc>
          <w:tcPr>
            <w:tcW w:w="2113" w:type="dxa"/>
            <w:vAlign w:val="center"/>
          </w:tcPr>
          <w:p w14:paraId="79F5CE6C">
            <w:pPr>
              <w:pStyle w:val="3"/>
              <w:keepNext/>
              <w:keepLines/>
              <w:spacing w:before="62" w:after="62"/>
              <w:ind w:firstLine="480"/>
            </w:pPr>
            <w:r>
              <w:rPr>
                <w:rFonts w:hint="eastAsia"/>
              </w:rPr>
              <w:t>2741</w:t>
            </w:r>
          </w:p>
        </w:tc>
      </w:tr>
      <w:tr w14:paraId="00B64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5" w:type="dxa"/>
            <w:tcBorders>
              <w:right w:val="single" w:color="auto" w:sz="6" w:space="0"/>
            </w:tcBorders>
            <w:vAlign w:val="center"/>
          </w:tcPr>
          <w:p w14:paraId="339BCFE8">
            <w:pPr>
              <w:pStyle w:val="3"/>
              <w:keepNext/>
              <w:keepLines/>
              <w:spacing w:before="62" w:after="62"/>
              <w:ind w:firstLine="0" w:firstLineChars="0"/>
              <w:jc w:val="center"/>
            </w:pPr>
            <w:r>
              <w:rPr>
                <w:rFonts w:hint="eastAsia"/>
              </w:rPr>
              <w:t>药物疾病关联</w:t>
            </w:r>
          </w:p>
        </w:tc>
        <w:tc>
          <w:tcPr>
            <w:tcW w:w="1655" w:type="dxa"/>
            <w:tcBorders>
              <w:left w:val="single" w:color="auto" w:sz="6" w:space="0"/>
            </w:tcBorders>
            <w:vAlign w:val="center"/>
          </w:tcPr>
          <w:p w14:paraId="7B83BC83">
            <w:pPr>
              <w:pStyle w:val="3"/>
              <w:keepNext/>
              <w:keepLines/>
              <w:spacing w:before="62" w:after="62"/>
              <w:ind w:firstLine="480"/>
            </w:pPr>
            <w:r>
              <w:rPr>
                <w:rFonts w:hint="eastAsia"/>
              </w:rPr>
              <w:t>18416</w:t>
            </w:r>
          </w:p>
        </w:tc>
        <w:tc>
          <w:tcPr>
            <w:tcW w:w="1655" w:type="dxa"/>
            <w:vAlign w:val="center"/>
          </w:tcPr>
          <w:p w14:paraId="07E3E780">
            <w:pPr>
              <w:pStyle w:val="3"/>
              <w:keepNext/>
              <w:keepLines/>
              <w:spacing w:before="62" w:after="62"/>
              <w:ind w:firstLine="480"/>
            </w:pPr>
            <w:r>
              <w:rPr>
                <w:rFonts w:hint="eastAsia"/>
              </w:rPr>
              <w:t>2532</w:t>
            </w:r>
          </w:p>
        </w:tc>
        <w:tc>
          <w:tcPr>
            <w:tcW w:w="2113" w:type="dxa"/>
            <w:vAlign w:val="center"/>
          </w:tcPr>
          <w:p w14:paraId="4D34E15B">
            <w:pPr>
              <w:pStyle w:val="3"/>
              <w:keepNext/>
              <w:keepLines/>
              <w:spacing w:before="62" w:after="62"/>
              <w:ind w:firstLine="480"/>
            </w:pPr>
            <w:r>
              <w:rPr>
                <w:rFonts w:hint="eastAsia"/>
              </w:rPr>
              <w:t>1933</w:t>
            </w:r>
          </w:p>
        </w:tc>
      </w:tr>
      <w:tr w14:paraId="6ED00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55" w:type="dxa"/>
            <w:tcBorders>
              <w:right w:val="single" w:color="auto" w:sz="6" w:space="0"/>
            </w:tcBorders>
            <w:vAlign w:val="center"/>
          </w:tcPr>
          <w:p w14:paraId="6AF4916C">
            <w:pPr>
              <w:pStyle w:val="3"/>
              <w:keepNext/>
              <w:keepLines/>
              <w:spacing w:before="62" w:after="62"/>
              <w:ind w:firstLine="0" w:firstLineChars="0"/>
              <w:jc w:val="center"/>
            </w:pPr>
            <w:r>
              <w:rPr>
                <w:rFonts w:hint="eastAsia"/>
              </w:rPr>
              <w:t>药物蛋白质关联</w:t>
            </w:r>
          </w:p>
        </w:tc>
        <w:tc>
          <w:tcPr>
            <w:tcW w:w="1655" w:type="dxa"/>
            <w:tcBorders>
              <w:left w:val="single" w:color="auto" w:sz="6" w:space="0"/>
            </w:tcBorders>
            <w:vAlign w:val="center"/>
          </w:tcPr>
          <w:p w14:paraId="437BC3A3">
            <w:pPr>
              <w:pStyle w:val="3"/>
              <w:keepNext/>
              <w:keepLines/>
              <w:spacing w:before="62" w:after="62"/>
              <w:ind w:firstLine="480"/>
            </w:pPr>
            <w:r>
              <w:rPr>
                <w:rFonts w:hint="eastAsia"/>
              </w:rPr>
              <w:t>3110</w:t>
            </w:r>
          </w:p>
        </w:tc>
        <w:tc>
          <w:tcPr>
            <w:tcW w:w="1655" w:type="dxa"/>
            <w:vAlign w:val="center"/>
          </w:tcPr>
          <w:p w14:paraId="7E0D1CB4">
            <w:pPr>
              <w:pStyle w:val="3"/>
              <w:keepNext/>
              <w:keepLines/>
              <w:spacing w:before="62" w:after="62"/>
              <w:ind w:firstLine="480"/>
            </w:pPr>
            <w:r>
              <w:rPr>
                <w:rFonts w:hint="eastAsia"/>
              </w:rPr>
              <w:t>3773</w:t>
            </w:r>
          </w:p>
        </w:tc>
        <w:tc>
          <w:tcPr>
            <w:tcW w:w="2113" w:type="dxa"/>
            <w:vAlign w:val="center"/>
          </w:tcPr>
          <w:p w14:paraId="58131316">
            <w:pPr>
              <w:pStyle w:val="3"/>
              <w:keepNext/>
              <w:keepLines/>
              <w:spacing w:before="62" w:after="62"/>
              <w:ind w:firstLine="480"/>
            </w:pPr>
            <w:r>
              <w:rPr>
                <w:rFonts w:hint="eastAsia"/>
              </w:rPr>
              <w:t>3243</w:t>
            </w:r>
          </w:p>
        </w:tc>
      </w:tr>
      <w:tr w14:paraId="41CE2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jc w:val="center"/>
        </w:trPr>
        <w:tc>
          <w:tcPr>
            <w:tcW w:w="1655" w:type="dxa"/>
            <w:tcBorders>
              <w:bottom w:val="single" w:color="auto" w:sz="12" w:space="0"/>
              <w:right w:val="single" w:color="auto" w:sz="6" w:space="0"/>
            </w:tcBorders>
            <w:vAlign w:val="center"/>
          </w:tcPr>
          <w:p w14:paraId="3E161E39">
            <w:pPr>
              <w:pStyle w:val="3"/>
              <w:keepNext/>
              <w:keepLines/>
              <w:spacing w:before="62" w:after="62"/>
              <w:ind w:firstLine="0" w:firstLineChars="0"/>
              <w:jc w:val="center"/>
            </w:pPr>
            <w:r>
              <w:rPr>
                <w:rFonts w:hint="eastAsia"/>
              </w:rPr>
              <w:t>疾病蛋白质关联</w:t>
            </w:r>
          </w:p>
        </w:tc>
        <w:tc>
          <w:tcPr>
            <w:tcW w:w="1655" w:type="dxa"/>
            <w:tcBorders>
              <w:left w:val="single" w:color="auto" w:sz="6" w:space="0"/>
              <w:bottom w:val="single" w:color="auto" w:sz="12" w:space="0"/>
            </w:tcBorders>
            <w:vAlign w:val="center"/>
          </w:tcPr>
          <w:p w14:paraId="719255A2">
            <w:pPr>
              <w:pStyle w:val="3"/>
              <w:keepNext/>
              <w:keepLines/>
              <w:spacing w:before="62" w:after="62"/>
              <w:ind w:firstLine="480"/>
            </w:pPr>
            <w:r>
              <w:rPr>
                <w:rFonts w:hint="eastAsia"/>
              </w:rPr>
              <w:t>5895</w:t>
            </w:r>
          </w:p>
        </w:tc>
        <w:tc>
          <w:tcPr>
            <w:tcW w:w="1655" w:type="dxa"/>
            <w:tcBorders>
              <w:bottom w:val="single" w:color="auto" w:sz="12" w:space="0"/>
            </w:tcBorders>
            <w:vAlign w:val="center"/>
          </w:tcPr>
          <w:p w14:paraId="15EC1B65">
            <w:pPr>
              <w:pStyle w:val="3"/>
              <w:keepNext/>
              <w:keepLines/>
              <w:spacing w:before="62" w:after="62"/>
              <w:ind w:firstLine="480"/>
            </w:pPr>
            <w:r>
              <w:rPr>
                <w:rFonts w:hint="eastAsia"/>
              </w:rPr>
              <w:t>10734</w:t>
            </w:r>
          </w:p>
        </w:tc>
        <w:tc>
          <w:tcPr>
            <w:tcW w:w="2113" w:type="dxa"/>
            <w:tcBorders>
              <w:bottom w:val="single" w:color="auto" w:sz="12" w:space="0"/>
            </w:tcBorders>
            <w:vAlign w:val="center"/>
          </w:tcPr>
          <w:p w14:paraId="1DE3A8C4">
            <w:pPr>
              <w:pStyle w:val="3"/>
              <w:keepNext/>
              <w:keepLines/>
              <w:spacing w:before="62" w:after="62"/>
              <w:ind w:firstLine="480"/>
            </w:pPr>
            <w:r>
              <w:rPr>
                <w:rFonts w:hint="eastAsia"/>
              </w:rPr>
              <w:t>54265</w:t>
            </w:r>
          </w:p>
        </w:tc>
      </w:tr>
    </w:tbl>
    <w:p w14:paraId="1DCAD564">
      <w:pPr>
        <w:pStyle w:val="3"/>
        <w:spacing w:before="62" w:after="62"/>
        <w:ind w:firstLine="0" w:firstLineChars="0"/>
      </w:pPr>
    </w:p>
    <w:p w14:paraId="0969172D">
      <w:pPr>
        <w:pStyle w:val="2"/>
        <w:spacing w:before="936" w:after="156"/>
      </w:pPr>
      <w:bookmarkStart w:id="14" w:name="_Toc13248"/>
      <w:r>
        <w:rPr>
          <w:rFonts w:hint="eastAsia"/>
        </w:rPr>
        <w:t>技术方案</w:t>
      </w:r>
      <w:bookmarkEnd w:id="14"/>
    </w:p>
    <w:p w14:paraId="1FAAD584">
      <w:pPr>
        <w:pStyle w:val="43"/>
        <w:spacing w:before="156" w:after="312"/>
        <w:rPr>
          <w:rFonts w:hint="eastAsia"/>
        </w:rPr>
      </w:pPr>
      <w:r>
        <w:rPr>
          <w:rFonts w:hint="eastAsia"/>
        </w:rPr>
        <w:t>【填写说明：从原理层面，详细介绍系统所采用的技术方案，先总体介绍，给出技术路线框架图，然后分模块详细介绍。着重介绍解决问题的思路，以及所涉及的模型、协议、算法等，以及可能的对算法的改进；原创工作详述，非原创工作简述，并尽可能标注引用文献】</w:t>
      </w:r>
    </w:p>
    <w:p w14:paraId="77CDFD52">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本文提出了一种创新的药物重定位方法</w:t>
      </w:r>
      <w:r>
        <w:rPr>
          <w:rFonts w:hint="eastAsia" w:ascii="Times New Roman" w:hAnsi="Times New Roman" w:eastAsia="宋体" w:cs="宋体"/>
          <w:sz w:val="24"/>
        </w:rPr>
        <w:t>HACLDR</w:t>
      </w:r>
      <w:r>
        <w:rPr>
          <w:rFonts w:hint="eastAsia" w:ascii="宋体" w:hAnsi="宋体" w:eastAsia="宋体" w:cs="宋体"/>
          <w:sz w:val="24"/>
        </w:rPr>
        <w:t>，该方法基于异构图增强和对比学习技术。</w:t>
      </w:r>
      <w:r>
        <w:rPr>
          <w:rFonts w:hint="eastAsia" w:ascii="Times New Roman" w:hAnsi="Times New Roman" w:eastAsia="宋体" w:cs="宋体"/>
          <w:sz w:val="24"/>
        </w:rPr>
        <w:t>HACLDR</w:t>
      </w:r>
      <w:r>
        <w:rPr>
          <w:rFonts w:hint="eastAsia" w:ascii="宋体" w:hAnsi="宋体" w:eastAsia="宋体" w:cs="宋体"/>
          <w:sz w:val="24"/>
        </w:rPr>
        <w:t>方法主要由三个核心模块构成：异构图结构级增强、异构图元路径级增强和对比学习模块。这三个模块共同作用，旨在提高药物重定位的准确性和效率。</w:t>
      </w:r>
    </w:p>
    <w:p w14:paraId="347C20DC">
      <w:pPr>
        <w:spacing w:before="62" w:beforeLines="20" w:after="62" w:afterLines="20" w:line="336" w:lineRule="auto"/>
        <w:ind w:firstLine="480" w:firstLineChars="200"/>
        <w:jc w:val="center"/>
        <w:rPr>
          <w:rFonts w:hint="eastAsia" w:ascii="宋体" w:hAnsi="宋体" w:eastAsia="宋体" w:cs="宋体"/>
          <w:sz w:val="24"/>
        </w:rPr>
      </w:pPr>
      <w:r>
        <w:rPr>
          <w:rFonts w:ascii="宋体" w:hAnsi="宋体" w:eastAsia="宋体" w:cs="宋体"/>
          <w:sz w:val="24"/>
        </w:rPr>
        <w:drawing>
          <wp:inline distT="0" distB="0" distL="0" distR="0">
            <wp:extent cx="5274310" cy="2978150"/>
            <wp:effectExtent l="0" t="0" r="2540" b="0"/>
            <wp:docPr id="3979671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7188"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978150"/>
                    </a:xfrm>
                    <a:prstGeom prst="rect">
                      <a:avLst/>
                    </a:prstGeom>
                    <a:noFill/>
                    <a:ln>
                      <a:noFill/>
                    </a:ln>
                  </pic:spPr>
                </pic:pic>
              </a:graphicData>
            </a:graphic>
          </wp:inline>
        </w:drawing>
      </w:r>
    </w:p>
    <w:p w14:paraId="19056B52">
      <w:pPr>
        <w:pStyle w:val="12"/>
        <w:spacing w:before="93" w:after="93"/>
        <w:rPr>
          <w:rFonts w:hint="eastAsia"/>
        </w:rPr>
      </w:pPr>
      <w:r>
        <w:rPr>
          <w:rFonts w:hint="eastAsia"/>
        </w:rPr>
        <w:t>图</w:t>
      </w:r>
      <w:r>
        <w:rPr>
          <w:rFonts w:hint="eastAsia"/>
        </w:rPr>
        <w:fldChar w:fldCharType="begin"/>
      </w:r>
      <w:r>
        <w:rPr>
          <w:rFonts w:hint="eastAsia"/>
        </w:rPr>
        <w:instrText xml:space="preserve"> SEQ 图 \* ARABIC </w:instrText>
      </w:r>
      <w:r>
        <w:rPr>
          <w:rFonts w:hint="eastAsia"/>
        </w:rPr>
        <w:fldChar w:fldCharType="separate"/>
      </w:r>
      <w:r>
        <w:rPr>
          <w:rFonts w:hint="eastAsia"/>
        </w:rPr>
        <w:t>1</w:t>
      </w:r>
      <w:r>
        <w:rPr>
          <w:rFonts w:hint="eastAsia"/>
        </w:rPr>
        <w:fldChar w:fldCharType="end"/>
      </w:r>
      <w:r>
        <w:rPr>
          <w:rFonts w:hint="eastAsia" w:ascii="Times New Roman" w:hAnsi="Times New Roman"/>
        </w:rPr>
        <w:t>HACLDR</w:t>
      </w:r>
      <w:r>
        <w:rPr>
          <w:rFonts w:hint="eastAsia"/>
        </w:rPr>
        <w:t>流程图</w:t>
      </w:r>
    </w:p>
    <w:p w14:paraId="7FF2E2A1">
      <w:pPr>
        <w:pStyle w:val="4"/>
        <w:spacing w:before="468" w:after="93"/>
      </w:pPr>
      <w:bookmarkStart w:id="15" w:name="_Toc11836"/>
      <w:r>
        <w:rPr>
          <w:rFonts w:hint="eastAsia"/>
        </w:rPr>
        <w:t>异构图的构建</w:t>
      </w:r>
      <w:bookmarkEnd w:id="15"/>
    </w:p>
    <w:p w14:paraId="23ED4362">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生物医学领域，异构图优势显著。它能表征药物、疾病、蛋白质等多类型节点及其复杂关系，整合多源异构数据形成统一分析方法；在药物重定位等任务中，帮助模型获取更精准的节点表示，增强模型性能与预测准确性，还能挖掘实体间潜在关联，为发现新药物适应症等提供重要支持。</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_Ref1164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[18]</w:t>
      </w:r>
      <w:r>
        <w:rPr>
          <w:rFonts w:hint="eastAsia" w:ascii="宋体" w:hAnsi="宋体" w:eastAsia="宋体" w:cs="宋体"/>
          <w:sz w:val="24"/>
          <w:vertAlign w:val="superscript"/>
        </w:rPr>
        <w:fldChar w:fldCharType="end"/>
      </w:r>
    </w:p>
    <w:p w14:paraId="603EDB0B">
      <w:pPr>
        <w:spacing w:before="62" w:beforeLines="20" w:after="62" w:afterLines="20" w:line="336" w:lineRule="auto"/>
        <w:jc w:val="left"/>
        <w:rPr>
          <w:rFonts w:hint="eastAsia" w:ascii="黑体" w:hAnsi="黑体" w:eastAsia="黑体" w:cs="黑体"/>
          <w:sz w:val="28"/>
          <w:szCs w:val="32"/>
        </w:rPr>
      </w:pPr>
      <w:r>
        <w:rPr>
          <w:rFonts w:hint="eastAsia" w:ascii="黑体" w:hAnsi="黑体" w:eastAsia="黑体" w:cs="黑体"/>
          <w:sz w:val="28"/>
          <w:szCs w:val="32"/>
        </w:rPr>
        <w:t>构建方式：</w:t>
      </w:r>
    </w:p>
    <w:p w14:paraId="66662A08">
      <w:p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（1）数据收集：从不同的生物医学数据库中收集药物、疾病和蛋白质的相关数据，包括它们的属性信息和相互之间的关联关系。</w:t>
      </w:r>
    </w:p>
    <w:p w14:paraId="78676A77">
      <w:p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（2）定义节点和边：</w:t>
      </w:r>
    </w:p>
    <w:p w14:paraId="326C5736">
      <w:pPr>
        <w:numPr>
          <w:ilvl w:val="0"/>
          <w:numId w:val="3"/>
        </w:num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节点类型：定义图中的节点类型，如药物节点、疾病节点和蛋白质节点。</w:t>
      </w:r>
    </w:p>
    <w:p w14:paraId="015A6F63">
      <w:pPr>
        <w:numPr>
          <w:ilvl w:val="0"/>
          <w:numId w:val="3"/>
        </w:num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边类型：定义节点之间的边类型，如药物疾病关联、药物蛋白质关联和蛋白质疾病关联。</w:t>
      </w:r>
    </w:p>
    <w:p w14:paraId="056FE85C">
      <w:p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（3）构建图结构：</w:t>
      </w:r>
    </w:p>
    <w:p w14:paraId="3131B82A">
      <w:pPr>
        <w:numPr>
          <w:ilvl w:val="0"/>
          <w:numId w:val="3"/>
        </w:num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创建节点集合：每个节点代表一个实体（药物、疾病或蛋白质）。</w:t>
      </w:r>
    </w:p>
    <w:p w14:paraId="5B72DEB5">
      <w:pPr>
        <w:numPr>
          <w:ilvl w:val="0"/>
          <w:numId w:val="4"/>
        </w:num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创建边集合：每条边代表两个节点之间的特定类型的关系。</w:t>
      </w:r>
    </w:p>
    <w:p w14:paraId="60D6B030">
      <w:pPr>
        <w:numPr>
          <w:ilvl w:val="0"/>
          <w:numId w:val="5"/>
        </w:num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t>整合数据：将收集的数据整合到图中，包括节点的特征信息和边的关系信息。</w:t>
      </w:r>
    </w:p>
    <w:p w14:paraId="27320F49">
      <w:pPr>
        <w:pStyle w:val="4"/>
        <w:spacing w:before="468" w:after="93"/>
      </w:pPr>
      <w:bookmarkStart w:id="16" w:name="_Toc20787"/>
      <w:r>
        <w:rPr>
          <w:rFonts w:hint="eastAsia"/>
        </w:rPr>
        <w:t>结构级增强</w:t>
      </w:r>
      <w:bookmarkEnd w:id="16"/>
    </w:p>
    <w:p w14:paraId="468121EF">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结构级增强旨在为链路稀缺的节点和节点类型补充更多数据，以此缓解异构图数据的稀疏性与不平衡性问题。常规选择已有节点作为新邻居增强局部结构的方法，存在节点选择策略难定义和可选择节点受限等缺点。</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_Ref16630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[19]</w:t>
      </w:r>
      <w:r>
        <w:rPr>
          <w:rFonts w:hint="eastAsia" w:ascii="宋体" w:hAnsi="宋体" w:eastAsia="宋体" w:cs="宋体"/>
          <w:sz w:val="24"/>
          <w:vertAlign w:val="superscript"/>
        </w:rPr>
        <w:fldChar w:fldCharType="end"/>
      </w:r>
      <w:r>
        <w:rPr>
          <w:rFonts w:hint="eastAsia" w:ascii="宋体" w:hAnsi="宋体" w:eastAsia="宋体" w:cs="宋体"/>
          <w:sz w:val="24"/>
        </w:rPr>
        <w:t>本文通过构建关系感知条件变分自编码器（</w:t>
      </w:r>
      <w:r>
        <w:rPr>
          <w:rFonts w:hint="eastAsia" w:ascii="Times New Roman" w:hAnsi="Times New Roman" w:eastAsia="宋体" w:cs="宋体"/>
          <w:sz w:val="24"/>
        </w:rPr>
        <w:t>RCVAE</w:t>
      </w:r>
      <w:r>
        <w:rPr>
          <w:rFonts w:hint="eastAsia" w:ascii="宋体" w:hAnsi="宋体" w:eastAsia="宋体" w:cs="宋体"/>
          <w:sz w:val="24"/>
        </w:rPr>
        <w:t>）生成模型，学习邻居特征分布并抽取新邻居，增强节点邻居信息。</w:t>
      </w:r>
    </w:p>
    <w:p w14:paraId="62FFB36D">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在异构图中，不同类型节点的特征位于不同的特征空间中。因此，要准确地建模邻域特征的分布，既要考虑中心节点的特征，也要考虑邻域的类型。基于上述动机，本文借鉴了条件变分自编码器（</w:t>
      </w:r>
      <w:r>
        <w:rPr>
          <w:rFonts w:hint="eastAsia" w:ascii="Times New Roman" w:hAnsi="Times New Roman" w:eastAsia="宋体" w:cs="宋体"/>
          <w:sz w:val="24"/>
        </w:rPr>
        <w:t>CVAE</w:t>
      </w:r>
      <w:r>
        <w:rPr>
          <w:rFonts w:hint="eastAsia" w:ascii="宋体" w:hAnsi="宋体" w:eastAsia="宋体" w:cs="宋体"/>
          <w:sz w:val="24"/>
        </w:rPr>
        <w:t>）的思想，构建了关系感知条件变分自编码器（</w:t>
      </w:r>
      <w:r>
        <w:rPr>
          <w:rFonts w:hint="eastAsia" w:ascii="Times New Roman" w:hAnsi="Times New Roman" w:eastAsia="宋体" w:cs="宋体"/>
          <w:sz w:val="24"/>
        </w:rPr>
        <w:t>RCVAE</w:t>
      </w:r>
      <w:r>
        <w:rPr>
          <w:rFonts w:hint="eastAsia" w:ascii="宋体" w:hAnsi="宋体" w:eastAsia="宋体" w:cs="宋体"/>
          <w:sz w:val="24"/>
        </w:rPr>
        <w:t>）作为生成模型。</w:t>
      </w:r>
    </w:p>
    <w:p w14:paraId="06934221">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结构级增强主要关注节点的局部结构，目的是增强节点的邻居信息。本文所提出的关系感知条件变分自编码器</w:t>
      </w:r>
      <w:r>
        <w:rPr>
          <w:rFonts w:hint="eastAsia" w:ascii="Times New Roman" w:hAnsi="Times New Roman" w:eastAsia="宋体" w:cs="宋体"/>
          <w:sz w:val="24"/>
        </w:rPr>
        <w:t>RCVAE</w:t>
      </w:r>
      <w:r>
        <w:rPr>
          <w:rFonts w:hint="eastAsia" w:ascii="宋体" w:hAnsi="宋体" w:eastAsia="宋体" w:cs="宋体"/>
          <w:sz w:val="24"/>
        </w:rPr>
        <w:t>和</w:t>
      </w:r>
      <w:r>
        <w:rPr>
          <w:rFonts w:hint="eastAsia" w:ascii="Times New Roman" w:hAnsi="Times New Roman" w:eastAsia="宋体" w:cs="宋体"/>
          <w:sz w:val="24"/>
        </w:rPr>
        <w:t>CVAE</w:t>
      </w:r>
      <w:r>
        <w:rPr>
          <w:rFonts w:hint="eastAsia" w:ascii="宋体" w:hAnsi="宋体" w:eastAsia="宋体" w:cs="宋体"/>
          <w:sz w:val="24"/>
        </w:rPr>
        <w:t>结构类似，区别就是把</w:t>
      </w:r>
      <w:r>
        <w:rPr>
          <w:rFonts w:hint="eastAsia" w:ascii="Times New Roman" w:hAnsi="Times New Roman" w:eastAsia="宋体" w:cs="宋体"/>
          <w:sz w:val="24"/>
        </w:rPr>
        <w:t>CVAE</w:t>
      </w:r>
      <w:r>
        <w:rPr>
          <w:rFonts w:hint="eastAsia" w:ascii="宋体" w:hAnsi="宋体" w:eastAsia="宋体" w:cs="宋体"/>
          <w:sz w:val="24"/>
        </w:rPr>
        <w:t>里的标签</w:t>
      </w:r>
      <w:r>
        <w:rPr>
          <w:rFonts w:hint="eastAsia" w:ascii="Times New Roman" w:hAnsi="Times New Roman" w:eastAsia="宋体" w:cs="宋体"/>
          <w:sz w:val="24"/>
        </w:rPr>
        <w:t>label</w:t>
      </w:r>
      <w:r>
        <w:rPr>
          <w:rFonts w:hint="eastAsia" w:ascii="宋体" w:hAnsi="宋体" w:eastAsia="宋体" w:cs="宋体"/>
          <w:sz w:val="24"/>
        </w:rPr>
        <w:t>替换为节点之间的关系，即边的类型。</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_Ref27920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[20]</w:t>
      </w:r>
      <w:r>
        <w:rPr>
          <w:rFonts w:hint="eastAsia" w:ascii="宋体" w:hAnsi="宋体" w:eastAsia="宋体" w:cs="宋体"/>
          <w:sz w:val="24"/>
          <w:vertAlign w:val="superscript"/>
        </w:rPr>
        <w:fldChar w:fldCharType="end"/>
      </w:r>
      <w:r>
        <w:rPr>
          <w:rFonts w:hint="eastAsia" w:ascii="宋体" w:hAnsi="宋体" w:eastAsia="宋体" w:cs="宋体"/>
          <w:sz w:val="24"/>
        </w:rPr>
        <w:t>也就是说，在关系感知条件变分自编码器</w:t>
      </w:r>
      <w:r>
        <w:rPr>
          <w:rFonts w:hint="eastAsia" w:ascii="Times New Roman" w:hAnsi="Times New Roman" w:eastAsia="宋体" w:cs="宋体"/>
          <w:sz w:val="24"/>
        </w:rPr>
        <w:t>RCVAE</w:t>
      </w:r>
      <w:r>
        <w:rPr>
          <w:rFonts w:hint="eastAsia" w:ascii="宋体" w:hAnsi="宋体" w:eastAsia="宋体" w:cs="宋体"/>
          <w:sz w:val="24"/>
        </w:rPr>
        <w:t>中，以生物信息学异构图为例，输入的是药物</w:t>
      </w:r>
      <w:r>
        <w:rPr>
          <w:rFonts w:hint="eastAsia" w:ascii="Times New Roman" w:hAnsi="Times New Roman" w:eastAsia="宋体" w:cs="宋体"/>
          <w:sz w:val="24"/>
        </w:rPr>
        <w:t>Dr</w:t>
      </w:r>
      <w:r>
        <w:rPr>
          <w:rFonts w:hint="eastAsia" w:ascii="宋体" w:hAnsi="宋体" w:eastAsia="宋体" w:cs="宋体"/>
          <w:sz w:val="24"/>
        </w:rPr>
        <w:t>的特征信息，标签是药物</w:t>
      </w:r>
      <w:r>
        <w:rPr>
          <w:rFonts w:hint="eastAsia" w:ascii="Times New Roman" w:hAnsi="Times New Roman" w:eastAsia="宋体" w:cs="宋体"/>
          <w:sz w:val="24"/>
        </w:rPr>
        <w:t>Dr</w:t>
      </w:r>
      <w:r>
        <w:rPr>
          <w:rFonts w:hint="eastAsia" w:ascii="宋体" w:hAnsi="宋体" w:eastAsia="宋体" w:cs="宋体"/>
          <w:sz w:val="24"/>
        </w:rPr>
        <w:t>与蛋白质</w:t>
      </w:r>
      <w:r>
        <w:rPr>
          <w:rFonts w:hint="eastAsia" w:ascii="Times New Roman" w:hAnsi="Times New Roman" w:eastAsia="宋体" w:cs="宋体"/>
          <w:sz w:val="24"/>
        </w:rPr>
        <w:t>P</w:t>
      </w:r>
      <w:r>
        <w:rPr>
          <w:rFonts w:hint="eastAsia" w:ascii="宋体" w:hAnsi="宋体" w:eastAsia="宋体" w:cs="宋体"/>
          <w:sz w:val="24"/>
        </w:rPr>
        <w:t>的关联和中心节点蛋白质</w:t>
      </w:r>
      <w:r>
        <w:rPr>
          <w:rFonts w:hint="eastAsia" w:ascii="Times New Roman" w:hAnsi="Times New Roman" w:eastAsia="宋体" w:cs="宋体"/>
          <w:sz w:val="24"/>
        </w:rPr>
        <w:t>P</w:t>
      </w:r>
      <w:r>
        <w:rPr>
          <w:rFonts w:hint="eastAsia" w:ascii="宋体" w:hAnsi="宋体" w:eastAsia="宋体" w:cs="宋体"/>
          <w:sz w:val="24"/>
        </w:rPr>
        <w:t>的特征信息，将输入信息与标签合并输入到</w:t>
      </w:r>
      <w:r>
        <w:rPr>
          <w:rFonts w:hint="eastAsia" w:ascii="Times New Roman" w:hAnsi="Times New Roman" w:eastAsia="宋体" w:cs="宋体"/>
          <w:sz w:val="24"/>
        </w:rPr>
        <w:t>RCVAE</w:t>
      </w:r>
      <w:r>
        <w:rPr>
          <w:rFonts w:hint="eastAsia" w:ascii="宋体" w:hAnsi="宋体" w:eastAsia="宋体" w:cs="宋体"/>
          <w:sz w:val="24"/>
        </w:rPr>
        <w:t>编码器中，编码器的输出信息加上想要生成的数据的标签（即中心节点蛋白质</w:t>
      </w:r>
      <w:r>
        <w:rPr>
          <w:rFonts w:hint="eastAsia" w:ascii="Times New Roman" w:hAnsi="Times New Roman" w:eastAsia="宋体" w:cs="宋体"/>
          <w:sz w:val="24"/>
        </w:rPr>
        <w:t>P</w:t>
      </w:r>
      <w:r>
        <w:rPr>
          <w:rFonts w:hint="eastAsia" w:ascii="宋体" w:hAnsi="宋体" w:eastAsia="宋体" w:cs="宋体"/>
          <w:sz w:val="24"/>
        </w:rPr>
        <w:t>的邻居药物</w:t>
      </w:r>
      <w:r>
        <w:rPr>
          <w:rFonts w:hint="eastAsia" w:ascii="Times New Roman" w:hAnsi="Times New Roman" w:eastAsia="宋体" w:cs="宋体"/>
          <w:sz w:val="24"/>
        </w:rPr>
        <w:t>Dr</w:t>
      </w:r>
      <w:r>
        <w:rPr>
          <w:rFonts w:hint="eastAsia" w:ascii="宋体" w:hAnsi="宋体" w:eastAsia="宋体" w:cs="宋体"/>
          <w:sz w:val="24"/>
        </w:rPr>
        <w:t>的特征分布），一起送入到解码器，就能生成中心节点蛋白质</w:t>
      </w:r>
      <w:r>
        <w:rPr>
          <w:rFonts w:hint="eastAsia" w:ascii="Times New Roman" w:hAnsi="Times New Roman" w:eastAsia="宋体" w:cs="宋体"/>
          <w:sz w:val="24"/>
        </w:rPr>
        <w:t>P</w:t>
      </w:r>
      <w:r>
        <w:rPr>
          <w:rFonts w:hint="eastAsia" w:ascii="宋体" w:hAnsi="宋体" w:eastAsia="宋体" w:cs="宋体"/>
          <w:sz w:val="24"/>
        </w:rPr>
        <w:t>关于邻居药物</w:t>
      </w:r>
      <w:r>
        <w:rPr>
          <w:rFonts w:hint="eastAsia" w:ascii="Times New Roman" w:hAnsi="Times New Roman" w:eastAsia="宋体" w:cs="宋体"/>
          <w:sz w:val="24"/>
        </w:rPr>
        <w:t>Dr</w:t>
      </w:r>
      <w:r>
        <w:rPr>
          <w:rFonts w:hint="eastAsia" w:ascii="宋体" w:hAnsi="宋体" w:eastAsia="宋体" w:cs="宋体"/>
          <w:sz w:val="24"/>
        </w:rPr>
        <w:t>的综合邻域特征</w:t>
      </w:r>
      <w:r>
        <w:rPr>
          <w:rFonts w:hint="eastAsia" w:ascii="Times New Roman" w:hAnsi="Times New Roman" w:eastAsia="宋体" w:cs="宋体"/>
          <w:sz w:val="24"/>
        </w:rPr>
        <w:t>Dr</w:t>
      </w:r>
      <w:r>
        <w:rPr>
          <w:rFonts w:hint="eastAsia" w:ascii="宋体" w:hAnsi="宋体" w:eastAsia="宋体" w:cs="宋体"/>
          <w:sz w:val="24"/>
        </w:rPr>
        <w:t>'，如下图所示。</w:t>
      </w:r>
    </w:p>
    <w:p w14:paraId="5A5CA42F">
      <w:pPr>
        <w:spacing w:before="62" w:beforeLines="20" w:after="62" w:afterLines="20" w:line="336" w:lineRule="auto"/>
        <w:rPr>
          <w:rFonts w:hint="eastAsia" w:ascii="宋体" w:hAnsi="宋体" w:eastAsia="宋体" w:cs="宋体"/>
          <w:sz w:val="24"/>
        </w:rPr>
      </w:pPr>
      <w:r>
        <w:rPr>
          <w:rFonts w:hint="eastAsia" w:ascii="宋体" w:hAnsi="宋体" w:eastAsia="宋体" w:cs="宋体"/>
          <w:sz w:val="24"/>
        </w:rPr>
        <w:drawing>
          <wp:inline distT="0" distB="0" distL="114300" distR="114300">
            <wp:extent cx="5273040" cy="4142740"/>
            <wp:effectExtent l="0" t="0" r="3810" b="63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9"/>
                    <a:stretch>
                      <a:fillRect/>
                    </a:stretch>
                  </pic:blipFill>
                  <pic:spPr>
                    <a:xfrm>
                      <a:off x="0" y="0"/>
                      <a:ext cx="5273040" cy="4142740"/>
                    </a:xfrm>
                    <a:prstGeom prst="rect">
                      <a:avLst/>
                    </a:prstGeom>
                    <a:noFill/>
                    <a:ln>
                      <a:noFill/>
                    </a:ln>
                  </pic:spPr>
                </pic:pic>
              </a:graphicData>
            </a:graphic>
          </wp:inline>
        </w:drawing>
      </w:r>
    </w:p>
    <w:p w14:paraId="2F1381C2">
      <w:pPr>
        <w:pStyle w:val="12"/>
        <w:spacing w:before="93" w:after="93"/>
        <w:rPr>
          <w:rFonts w:hint="eastAsia"/>
        </w:rPr>
      </w:pPr>
      <w:r>
        <w:rPr>
          <w:rFonts w:hint="eastAsia"/>
        </w:rPr>
        <w:t>图</w:t>
      </w:r>
      <w:r>
        <w:rPr>
          <w:rFonts w:hint="eastAsia"/>
        </w:rPr>
        <w:fldChar w:fldCharType="begin"/>
      </w:r>
      <w:r>
        <w:rPr>
          <w:rFonts w:hint="eastAsia"/>
        </w:rPr>
        <w:instrText xml:space="preserve"> SEQ 图 \* ARABIC </w:instrText>
      </w:r>
      <w:r>
        <w:rPr>
          <w:rFonts w:hint="eastAsia"/>
        </w:rPr>
        <w:fldChar w:fldCharType="separate"/>
      </w:r>
      <w:r>
        <w:rPr>
          <w:rFonts w:hint="eastAsia"/>
        </w:rPr>
        <w:t>2</w:t>
      </w:r>
      <w:r>
        <w:rPr>
          <w:rFonts w:hint="eastAsia"/>
        </w:rPr>
        <w:fldChar w:fldCharType="end"/>
      </w:r>
      <w:r>
        <w:rPr>
          <w:rFonts w:hint="eastAsia" w:ascii="Times New Roman" w:hAnsi="Times New Roman"/>
        </w:rPr>
        <w:t>RCVAE</w:t>
      </w:r>
      <w:r>
        <w:rPr>
          <w:rFonts w:hint="eastAsia"/>
        </w:rPr>
        <w:t>流程图</w:t>
      </w:r>
    </w:p>
    <w:p w14:paraId="1A65AB6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在增强阶段，本文使用</w:t>
      </w:r>
      <w:r>
        <w:rPr>
          <w:rFonts w:hint="eastAsia" w:ascii="Times New Roman" w:hAnsi="Times New Roman" w:eastAsia="宋体" w:cs="宋体"/>
          <w:sz w:val="24"/>
        </w:rPr>
        <w:t>RCVAE</w:t>
      </w:r>
      <w:r>
        <w:rPr>
          <w:rFonts w:hint="eastAsia" w:ascii="宋体" w:hAnsi="宋体" w:eastAsia="宋体" w:cs="宋体"/>
          <w:sz w:val="24"/>
        </w:rPr>
        <w:t>生成合成的邻居特征，并将其与中心节点的原始特征结合，作为中心节点的增强特征。接下来，本文将详细阐述数据增强过程。在数学层面上，假定异构图的中心节点为</w:t>
      </w:r>
      <w:r>
        <w:rPr>
          <w:rFonts w:hint="eastAsia" w:ascii="Times New Roman" w:hAnsi="Times New Roman" w:eastAsia="宋体" w:cs="宋体"/>
          <w:sz w:val="24"/>
        </w:rPr>
        <w:t>v</w:t>
      </w:r>
      <w:r>
        <w:rPr>
          <w:rFonts w:hint="eastAsia" w:ascii="宋体" w:hAnsi="宋体" w:eastAsia="宋体" w:cs="宋体"/>
          <w:sz w:val="24"/>
        </w:rPr>
        <w:t>，它的特征为</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oMath>
      <w:r>
        <w:rPr>
          <w:rFonts w:hint="eastAsia" w:ascii="宋体" w:hAnsi="宋体" w:eastAsia="宋体" w:cs="宋体"/>
          <w:sz w:val="24"/>
        </w:rPr>
        <w:t>，邻居节点</w:t>
      </w:r>
      <w:r>
        <w:rPr>
          <w:rFonts w:hint="eastAsia" w:ascii="Times New Roman" w:hAnsi="Times New Roman" w:eastAsia="宋体" w:cs="宋体"/>
          <w:sz w:val="24"/>
        </w:rPr>
        <w:t>u</w:t>
      </w:r>
      <w:r>
        <w:rPr>
          <w:rFonts w:hint="eastAsia" w:ascii="宋体" w:hAnsi="宋体" w:eastAsia="宋体" w:cs="宋体"/>
          <w:sz w:val="24"/>
        </w:rPr>
        <w:t>的特征为</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Sub>
      </m:oMath>
      <w:r>
        <w:rPr>
          <w:rFonts w:hint="eastAsia" w:ascii="宋体" w:hAnsi="宋体" w:eastAsia="宋体" w:cs="宋体"/>
          <w:sz w:val="24"/>
        </w:rPr>
        <w:t>，中心节点</w:t>
      </w:r>
      <w:r>
        <w:rPr>
          <w:rFonts w:hint="eastAsia" w:ascii="Times New Roman" w:hAnsi="Times New Roman" w:eastAsia="宋体" w:cs="宋体"/>
          <w:sz w:val="24"/>
        </w:rPr>
        <w:t>v</w:t>
      </w:r>
      <w:r>
        <w:rPr>
          <w:rFonts w:hint="eastAsia" w:ascii="宋体" w:hAnsi="宋体" w:eastAsia="宋体" w:cs="宋体"/>
          <w:sz w:val="24"/>
        </w:rPr>
        <w:t>和邻居节点</w:t>
      </w:r>
      <w:r>
        <w:rPr>
          <w:rFonts w:hint="eastAsia" w:ascii="Times New Roman" w:hAnsi="Times New Roman" w:eastAsia="宋体" w:cs="宋体"/>
          <w:sz w:val="24"/>
        </w:rPr>
        <w:t>u</w:t>
      </w:r>
      <w:r>
        <w:rPr>
          <w:rFonts w:hint="eastAsia" w:ascii="宋体" w:hAnsi="宋体" w:eastAsia="宋体" w:cs="宋体"/>
          <w:sz w:val="24"/>
        </w:rPr>
        <w:t>的连接关系类型为</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oMath>
      <w:r>
        <w:rPr>
          <w:rFonts w:hint="eastAsia" w:ascii="宋体" w:hAnsi="宋体" w:eastAsia="宋体" w:cs="宋体"/>
          <w:sz w:val="24"/>
        </w:rPr>
        <w:t>，输入</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Sub>
      </m:oMath>
      <w:r>
        <w:rPr>
          <w:rFonts w:hint="eastAsia" w:ascii="宋体" w:hAnsi="宋体" w:eastAsia="宋体" w:cs="宋体"/>
          <w:sz w:val="24"/>
        </w:rPr>
        <w:t>，条件</w:t>
      </w:r>
      <w:r>
        <w:rPr>
          <w:rFonts w:hint="eastAsia" w:ascii="Times New Roman" w:hAnsi="Times New Roman" w:eastAsia="宋体" w:cs="宋体"/>
          <w:sz w:val="24"/>
        </w:rPr>
        <w:t>label</w:t>
      </w:r>
      <w:r>
        <w:rPr>
          <w:rFonts w:hint="eastAsia" w:ascii="宋体" w:hAnsi="宋体" w:eastAsia="宋体" w:cs="宋体"/>
          <w:sz w:val="24"/>
        </w:rPr>
        <w:t>是</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oMath>
      <w:r>
        <w:rPr>
          <w:rFonts w:hint="eastAsia" w:ascii="宋体" w:hAnsi="宋体" w:eastAsia="宋体" w:cs="宋体"/>
          <w:sz w:val="24"/>
        </w:rPr>
        <w:t>和关系类型</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oMath>
      <w:r>
        <w:rPr>
          <w:rFonts w:hint="eastAsia" w:ascii="宋体" w:hAnsi="宋体" w:eastAsia="宋体" w:cs="宋体"/>
          <w:sz w:val="24"/>
        </w:rPr>
        <w:t>，从输入</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Sub>
      </m:oMath>
      <w:r>
        <w:rPr>
          <w:rFonts w:hint="eastAsia" w:ascii="宋体" w:hAnsi="宋体" w:eastAsia="宋体" w:cs="宋体"/>
          <w:sz w:val="24"/>
        </w:rPr>
        <w:t>到隐变量</w:t>
      </w:r>
      <w:r>
        <w:rPr>
          <w:rFonts w:hint="eastAsia" w:ascii="Times New Roman" w:hAnsi="Times New Roman" w:eastAsia="宋体" w:cs="宋体"/>
          <w:sz w:val="24"/>
        </w:rPr>
        <w:t>Z</w:t>
      </w:r>
      <w:r>
        <w:rPr>
          <w:rFonts w:hint="eastAsia" w:ascii="宋体" w:hAnsi="宋体" w:eastAsia="宋体" w:cs="宋体"/>
          <w:sz w:val="24"/>
        </w:rPr>
        <w:t>的推断网络为</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q</m:t>
            </m:r>
            <m:ctrlPr>
              <w:rPr>
                <w:rFonts w:hint="eastAsia" w:ascii="Cambria Math" w:hAnsi="Cambria Math" w:eastAsia="宋体" w:cs="宋体"/>
                <w:sz w:val="24"/>
              </w:rPr>
            </m:ctrlPr>
          </m:e>
          <m:sub>
            <m:r>
              <m:rPr>
                <m:sty m:val="p"/>
              </m:rPr>
              <w:rPr>
                <w:rFonts w:hint="eastAsia" w:ascii="Cambria Math" w:hAnsi="Cambria Math" w:eastAsia="宋体" w:cs="宋体"/>
                <w:sz w:val="24"/>
              </w:rPr>
              <m:t>ϕ</m:t>
            </m:r>
            <m:ctrlPr>
              <w:rPr>
                <w:rFonts w:hint="eastAsia" w:ascii="Cambria Math" w:hAnsi="Cambria Math" w:eastAsia="宋体" w:cs="宋体"/>
                <w:sz w:val="24"/>
              </w:rPr>
            </m:ctrlPr>
          </m:sub>
        </m:sSub>
        <m:d>
          <m:dPr>
            <m:ctrlPr>
              <w:rPr>
                <w:rFonts w:hint="eastAsia" w:ascii="Cambria Math" w:hAnsi="Cambria Math" w:eastAsia="宋体" w:cs="宋体"/>
                <w:sz w:val="24"/>
              </w:rPr>
            </m:ctrlPr>
          </m:dPr>
          <m:e>
            <m:r>
              <m:rPr>
                <m:sty m:val="p"/>
              </m:rPr>
              <w:rPr>
                <w:rFonts w:hint="eastAsia" w:ascii="Cambria Math" w:hAnsi="Cambria Math" w:eastAsia="宋体" w:cs="宋体"/>
                <w:sz w:val="24"/>
              </w:rPr>
              <m:t>z</m:t>
            </m:r>
            <m:ctrlPr>
              <w:rPr>
                <w:rFonts w:hint="eastAsia" w:ascii="Cambria Math" w:hAnsi="Cambria Math" w:eastAsia="宋体" w:cs="宋体"/>
                <w:sz w:val="24"/>
              </w:rPr>
            </m:ctrlPr>
          </m:e>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w</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ctrlPr>
              <w:rPr>
                <w:rFonts w:hint="eastAsia" w:ascii="Cambria Math" w:hAnsi="Cambria Math" w:eastAsia="宋体" w:cs="宋体"/>
                <w:sz w:val="24"/>
              </w:rPr>
            </m:ctrlPr>
          </m:e>
        </m:d>
        <m:r>
          <m:rPr>
            <m:sty m:val="p"/>
          </m:rPr>
          <w:rPr>
            <w:rFonts w:hint="eastAsia" w:ascii="Cambria Math" w:hAnsi="Cambria Math" w:eastAsia="宋体" w:cs="宋体"/>
            <w:sz w:val="24"/>
          </w:rPr>
          <m:t>,</m:t>
        </m:r>
      </m:oMath>
      <w:r>
        <w:rPr>
          <w:rFonts w:hint="eastAsia" w:ascii="宋体" w:hAnsi="宋体" w:eastAsia="宋体" w:cs="宋体"/>
          <w:sz w:val="24"/>
        </w:rPr>
        <w:t>，从隐变量</w:t>
      </w:r>
      <w:r>
        <w:rPr>
          <w:rFonts w:hint="eastAsia" w:ascii="Times New Roman" w:hAnsi="Times New Roman" w:eastAsia="宋体" w:cs="宋体"/>
          <w:sz w:val="24"/>
        </w:rPr>
        <w:t>Z</w:t>
      </w:r>
      <w:r>
        <w:rPr>
          <w:rFonts w:hint="eastAsia" w:ascii="宋体" w:hAnsi="宋体" w:eastAsia="宋体" w:cs="宋体"/>
          <w:sz w:val="24"/>
        </w:rPr>
        <w:t>到输入</w:t>
      </w:r>
      <w:r>
        <w:rPr>
          <w:rFonts w:hint="eastAsia" w:ascii="Times New Roman" w:hAnsi="Times New Roman" w:eastAsia="宋体" w:cs="宋体"/>
          <w:sz w:val="24"/>
        </w:rPr>
        <w:t>x</w:t>
      </w:r>
      <w:r>
        <w:rPr>
          <w:rFonts w:hint="eastAsia" w:ascii="宋体" w:hAnsi="宋体" w:eastAsia="宋体" w:cs="宋体"/>
          <w:sz w:val="24"/>
        </w:rPr>
        <w:t>′的生成网络</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θ</m:t>
            </m:r>
            <m:ctrlPr>
              <w:rPr>
                <w:rFonts w:hint="eastAsia" w:ascii="Cambria Math" w:hAnsi="Cambria Math" w:eastAsia="宋体" w:cs="宋体"/>
                <w:sz w:val="24"/>
              </w:rPr>
            </m:ctrlPr>
          </m:sub>
        </m:sSub>
        <m:d>
          <m:dPr>
            <m:ctrlPr>
              <w:rPr>
                <w:rFonts w:hint="eastAsia" w:ascii="Cambria Math" w:hAnsi="Cambria Math" w:eastAsia="宋体" w:cs="宋体"/>
                <w:sz w:val="24"/>
              </w:rPr>
            </m:ctrlPr>
          </m:dPr>
          <m:e>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up>
                <m:r>
                  <m:rPr>
                    <m:sty m:val="p"/>
                  </m:rPr>
                  <w:rPr>
                    <w:rFonts w:hint="eastAsia" w:ascii="Cambria Math" w:hAnsi="Cambria Math" w:eastAsia="宋体" w:cs="宋体"/>
                    <w:sz w:val="24"/>
                  </w:rPr>
                  <m:t>'</m:t>
                </m:r>
                <m:ctrlPr>
                  <w:rPr>
                    <w:rFonts w:hint="eastAsia" w:ascii="Cambria Math" w:hAnsi="Cambria Math" w:eastAsia="宋体" w:cs="宋体"/>
                    <w:sz w:val="24"/>
                  </w:rPr>
                </m:ctrlPr>
              </m:sup>
            </m:sSubSup>
            <m:ctrlPr>
              <w:rPr>
                <w:rFonts w:hint="eastAsia" w:ascii="Cambria Math" w:hAnsi="Cambria Math" w:eastAsia="宋体" w:cs="宋体"/>
                <w:sz w:val="24"/>
              </w:rPr>
            </m:ctrlPr>
          </m:e>
          <m:e>
            <m:r>
              <m:rPr>
                <m:sty m:val="p"/>
              </m:rPr>
              <w:rPr>
                <w:rFonts w:hint="eastAsia" w:ascii="Cambria Math" w:hAnsi="Cambria Math" w:eastAsia="宋体" w:cs="宋体"/>
                <w:sz w:val="24"/>
              </w:rPr>
              <m:t>z,</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ctrlPr>
              <w:rPr>
                <w:rFonts w:hint="eastAsia" w:ascii="Cambria Math" w:hAnsi="Cambria Math" w:eastAsia="宋体" w:cs="宋体"/>
                <w:sz w:val="24"/>
              </w:rPr>
            </m:ctrlPr>
          </m:e>
        </m:d>
      </m:oMath>
      <w:r>
        <w:rPr>
          <w:rFonts w:hint="eastAsia" w:ascii="宋体" w:hAnsi="宋体" w:eastAsia="宋体" w:cs="宋体"/>
          <w:sz w:val="24"/>
        </w:rPr>
        <w:t>，最终得到的图为</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s</m:t>
            </m:r>
            <m:ctrlPr>
              <w:rPr>
                <w:rFonts w:hint="eastAsia" w:ascii="Cambria Math" w:hAnsi="Cambria Math" w:eastAsia="宋体" w:cs="宋体"/>
                <w:sz w:val="24"/>
              </w:rPr>
            </m:ctrlPr>
          </m:sup>
        </m:sSup>
      </m:oMath>
      <w:r>
        <w:rPr>
          <w:rFonts w:hint="eastAsia" w:ascii="宋体" w:hAnsi="宋体" w:eastAsia="宋体" w:cs="宋体"/>
          <w:sz w:val="24"/>
        </w:rPr>
        <w:t>。</w:t>
      </w:r>
    </w:p>
    <w:p w14:paraId="496E0DB3">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在关系感知条件变分自编码器（</w:t>
      </w:r>
      <w:r>
        <w:rPr>
          <w:rFonts w:hint="eastAsia" w:ascii="Times New Roman" w:hAnsi="Times New Roman" w:eastAsia="宋体" w:cs="宋体"/>
          <w:sz w:val="24"/>
        </w:rPr>
        <w:t>RCVAE</w:t>
      </w:r>
      <w:r>
        <w:rPr>
          <w:rFonts w:hint="eastAsia" w:ascii="宋体" w:hAnsi="宋体" w:eastAsia="宋体" w:cs="宋体"/>
          <w:sz w:val="24"/>
        </w:rPr>
        <w:t>）中，衡量性能是证据下界（</w:t>
      </w:r>
      <w:r>
        <w:rPr>
          <w:rFonts w:hint="eastAsia" w:ascii="Times New Roman" w:hAnsi="Times New Roman" w:eastAsia="宋体" w:cs="宋体"/>
          <w:sz w:val="24"/>
        </w:rPr>
        <w:t>EvidenceLowerBOund</w:t>
      </w:r>
      <w:r>
        <w:rPr>
          <w:rFonts w:hint="eastAsia" w:ascii="宋体" w:hAnsi="宋体" w:eastAsia="宋体" w:cs="宋体"/>
          <w:sz w:val="24"/>
        </w:rPr>
        <w:t>，简称</w:t>
      </w:r>
      <w:r>
        <w:rPr>
          <w:rFonts w:hint="eastAsia" w:ascii="Times New Roman" w:hAnsi="Times New Roman" w:eastAsia="宋体" w:cs="宋体"/>
          <w:sz w:val="24"/>
        </w:rPr>
        <w:t>ELBO</w:t>
      </w:r>
      <w:r>
        <w:rPr>
          <w:rFonts w:hint="eastAsia" w:ascii="宋体" w:hAnsi="宋体" w:eastAsia="宋体" w:cs="宋体"/>
          <w:sz w:val="24"/>
        </w:rPr>
        <w:t>）。它是变分推断（</w:t>
      </w:r>
      <w:r>
        <w:rPr>
          <w:rFonts w:hint="eastAsia" w:ascii="Times New Roman" w:hAnsi="Times New Roman" w:eastAsia="宋体" w:cs="宋体"/>
          <w:sz w:val="24"/>
        </w:rPr>
        <w:t>VariationalInference</w:t>
      </w:r>
      <w:r>
        <w:rPr>
          <w:rFonts w:hint="eastAsia" w:ascii="宋体" w:hAnsi="宋体" w:eastAsia="宋体" w:cs="宋体"/>
          <w:sz w:val="24"/>
        </w:rPr>
        <w:t>，简称</w:t>
      </w:r>
      <w:r>
        <w:rPr>
          <w:rFonts w:hint="eastAsia" w:ascii="Times New Roman" w:hAnsi="Times New Roman" w:eastAsia="宋体" w:cs="宋体"/>
          <w:sz w:val="24"/>
        </w:rPr>
        <w:t>VI</w:t>
      </w:r>
      <w:r>
        <w:rPr>
          <w:rFonts w:hint="eastAsia" w:ascii="宋体" w:hAnsi="宋体" w:eastAsia="宋体" w:cs="宋体"/>
          <w:sz w:val="24"/>
        </w:rPr>
        <w:t>）中用于评估和优化变分分布性能的一个核心概念。</w:t>
      </w:r>
      <w:r>
        <w:rPr>
          <w:rFonts w:hint="eastAsia" w:ascii="Times New Roman" w:hAnsi="Times New Roman" w:eastAsia="宋体" w:cs="宋体"/>
          <w:sz w:val="24"/>
        </w:rPr>
        <w:t>ELBO</w:t>
      </w:r>
      <w:r>
        <w:rPr>
          <w:rFonts w:hint="eastAsia" w:ascii="宋体" w:hAnsi="宋体" w:eastAsia="宋体" w:cs="宋体"/>
          <w:sz w:val="24"/>
        </w:rPr>
        <w:t>可以被看作是一种损失函数，它由两部分组成：一部分是数据重构误差（即模型生成的数据与真实数据之间的差异，通常使用负对数似然来表示）；另一部分是</w:t>
      </w:r>
      <w:r>
        <w:rPr>
          <w:rFonts w:hint="eastAsia" w:ascii="Times New Roman" w:hAnsi="Times New Roman" w:eastAsia="宋体" w:cs="宋体"/>
          <w:sz w:val="24"/>
        </w:rPr>
        <w:t>KL</w:t>
      </w:r>
      <w:r>
        <w:rPr>
          <w:rFonts w:hint="eastAsia" w:ascii="宋体" w:hAnsi="宋体" w:eastAsia="宋体" w:cs="宋体"/>
          <w:sz w:val="24"/>
        </w:rPr>
        <w:t>散度，它衡量变分分布与真实后验分布之间的差异。</w:t>
      </w:r>
      <w:r>
        <w:rPr>
          <w:rFonts w:hint="eastAsia" w:ascii="Times New Roman" w:hAnsi="Times New Roman" w:eastAsia="宋体" w:cs="宋体"/>
          <w:sz w:val="24"/>
        </w:rPr>
        <w:t>ELBO</w:t>
      </w:r>
      <w:r>
        <w:rPr>
          <w:rFonts w:hint="eastAsia" w:ascii="宋体" w:hAnsi="宋体" w:eastAsia="宋体" w:cs="宋体"/>
          <w:sz w:val="24"/>
        </w:rPr>
        <w:t>的作用主要体现在以下几个方面：一是优化目标：在训练模型时，本文通过最大化</w:t>
      </w:r>
      <w:r>
        <w:rPr>
          <w:rFonts w:hint="eastAsia" w:ascii="Times New Roman" w:hAnsi="Times New Roman" w:eastAsia="宋体" w:cs="宋体"/>
          <w:sz w:val="24"/>
        </w:rPr>
        <w:t>ELBO</w:t>
      </w:r>
      <w:r>
        <w:rPr>
          <w:rFonts w:hint="eastAsia" w:ascii="宋体" w:hAnsi="宋体" w:eastAsia="宋体" w:cs="宋体"/>
          <w:sz w:val="24"/>
        </w:rPr>
        <w:t>来优化模型参数。这样做的目的是找到一个变分分布，它能够尽可能地逼近真实后验分布，同时保持计算的可行性。</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_Ref29343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[21]</w:t>
      </w:r>
      <w:r>
        <w:rPr>
          <w:rFonts w:hint="eastAsia" w:ascii="宋体" w:hAnsi="宋体" w:eastAsia="宋体" w:cs="宋体"/>
          <w:sz w:val="24"/>
          <w:vertAlign w:val="superscript"/>
        </w:rPr>
        <w:fldChar w:fldCharType="end"/>
      </w:r>
      <w:r>
        <w:rPr>
          <w:rFonts w:hint="eastAsia" w:ascii="宋体" w:hAnsi="宋体" w:eastAsia="宋体" w:cs="宋体"/>
          <w:sz w:val="24"/>
        </w:rPr>
        <w:t>二是数据潜在结构学习：在无监督学习中，</w:t>
      </w:r>
      <w:r>
        <w:rPr>
          <w:rFonts w:hint="eastAsia" w:ascii="Times New Roman" w:hAnsi="Times New Roman" w:eastAsia="宋体" w:cs="宋体"/>
          <w:sz w:val="24"/>
        </w:rPr>
        <w:t>ELBO</w:t>
      </w:r>
      <w:r>
        <w:rPr>
          <w:rFonts w:hint="eastAsia" w:ascii="宋体" w:hAnsi="宋体" w:eastAsia="宋体" w:cs="宋体"/>
          <w:sz w:val="24"/>
        </w:rPr>
        <w:t>帮助本文学习数据的潜在结构，无需标签信息。三是生成新数据样本：在生成模型中，</w:t>
      </w:r>
      <w:r>
        <w:rPr>
          <w:rFonts w:hint="eastAsia" w:ascii="Times New Roman" w:hAnsi="Times New Roman" w:eastAsia="宋体" w:cs="宋体"/>
          <w:sz w:val="24"/>
        </w:rPr>
        <w:t>ELBO</w:t>
      </w:r>
      <w:r>
        <w:rPr>
          <w:rFonts w:hint="eastAsia" w:ascii="宋体" w:hAnsi="宋体" w:eastAsia="宋体" w:cs="宋体"/>
          <w:sz w:val="24"/>
        </w:rPr>
        <w:t>帮助本文学习生成与训练数据具有相似统计特性的新数据样本。以下是</w:t>
      </w:r>
      <w:r>
        <w:rPr>
          <w:rFonts w:hint="eastAsia" w:ascii="Times New Roman" w:hAnsi="Times New Roman" w:eastAsia="宋体" w:cs="宋体"/>
          <w:sz w:val="24"/>
        </w:rPr>
        <w:t>ELBO</w:t>
      </w:r>
      <w:r>
        <w:rPr>
          <w:rFonts w:hint="eastAsia" w:ascii="宋体" w:hAnsi="宋体" w:eastAsia="宋体" w:cs="宋体"/>
          <w:sz w:val="24"/>
        </w:rPr>
        <w:t>的计算：</w:t>
      </w:r>
    </w:p>
    <w:p w14:paraId="1E106019">
      <w:pPr>
        <w:spacing w:before="62" w:beforeLines="20" w:after="62" w:afterLines="20" w:line="336" w:lineRule="auto"/>
        <w:ind w:firstLine="420" w:firstLineChars="200"/>
        <w:rPr>
          <w:rFonts w:hint="eastAsia" w:ascii="宋体" w:hAnsi="宋体" w:eastAsia="宋体" w:cs="宋体"/>
          <w:szCs w:val="15"/>
        </w:rPr>
      </w:pPr>
      <m:oMathPara>
        <m:oMath>
          <m:r>
            <m:rPr>
              <m:sty m:val="p"/>
            </m:rPr>
            <w:rPr>
              <w:rFonts w:hint="eastAsia" w:ascii="Cambria Math" w:hAnsi="Cambria Math" w:eastAsia="宋体" w:cs="宋体"/>
              <w:szCs w:val="15"/>
            </w:rPr>
            <m:t>L(</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X</m:t>
              </m:r>
              <m:ctrlPr>
                <w:rPr>
                  <w:rFonts w:hint="eastAsia" w:ascii="Cambria Math" w:hAnsi="Cambria Math" w:eastAsia="宋体" w:cs="宋体"/>
                  <w:szCs w:val="15"/>
                </w:rPr>
              </m:ctrlPr>
            </m:e>
            <m:sub>
              <m:r>
                <m:rPr>
                  <m:sty m:val="p"/>
                </m:rPr>
                <w:rPr>
                  <w:rFonts w:hint="eastAsia" w:ascii="Cambria Math" w:hAnsi="Cambria Math" w:eastAsia="宋体" w:cs="宋体"/>
                  <w:szCs w:val="15"/>
                </w:rPr>
                <m:t>w</m:t>
              </m:r>
              <m:ctrlPr>
                <w:rPr>
                  <w:rFonts w:hint="eastAsia" w:ascii="Cambria Math" w:hAnsi="Cambria Math" w:eastAsia="宋体" w:cs="宋体"/>
                  <w:szCs w:val="15"/>
                </w:rPr>
              </m:ctrlPr>
            </m:sub>
          </m:sSub>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X</m:t>
              </m:r>
              <m:ctrlPr>
                <w:rPr>
                  <w:rFonts w:hint="eastAsia" w:ascii="Cambria Math" w:hAnsi="Cambria Math" w:eastAsia="宋体" w:cs="宋体"/>
                  <w:szCs w:val="15"/>
                </w:rPr>
              </m:ctrlPr>
            </m:e>
            <m:sub>
              <m:r>
                <m:rPr>
                  <m:sty m:val="p"/>
                </m:rPr>
                <w:rPr>
                  <w:rFonts w:hint="eastAsia" w:ascii="Cambria Math" w:hAnsi="Cambria Math" w:eastAsia="宋体" w:cs="宋体"/>
                  <w:szCs w:val="15"/>
                </w:rPr>
                <m:t>v</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R</m:t>
              </m:r>
              <m:ctrlPr>
                <w:rPr>
                  <w:rFonts w:hint="eastAsia" w:ascii="Cambria Math" w:hAnsi="Cambria Math" w:eastAsia="宋体" w:cs="宋体"/>
                  <w:szCs w:val="15"/>
                </w:rPr>
              </m:ctrlPr>
            </m:e>
            <m:sub>
              <m:r>
                <m:rPr>
                  <m:sty m:val="p"/>
                </m:rPr>
                <w:rPr>
                  <w:rFonts w:hint="eastAsia" w:ascii="Cambria Math" w:hAnsi="Cambria Math" w:eastAsia="宋体" w:cs="宋体"/>
                  <w:szCs w:val="15"/>
                </w:rPr>
                <m:t>uv</m:t>
              </m:r>
              <m:ctrlPr>
                <w:rPr>
                  <w:rFonts w:hint="eastAsia" w:ascii="Cambria Math" w:hAnsi="Cambria Math" w:eastAsia="宋体" w:cs="宋体"/>
                  <w:szCs w:val="15"/>
                </w:rPr>
              </m:ctrlPr>
            </m:sub>
          </m:sSub>
          <m:r>
            <m:rPr>
              <m:sty m:val="p"/>
            </m:rPr>
            <w:rPr>
              <w:rFonts w:hint="eastAsia" w:ascii="Cambria Math" w:hAnsi="Cambria Math" w:eastAsia="宋体" w:cs="宋体"/>
              <w:szCs w:val="15"/>
            </w:rPr>
            <m:t>)=−KL(</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q</m:t>
              </m:r>
              <m:ctrlPr>
                <w:rPr>
                  <w:rFonts w:hint="eastAsia" w:ascii="Cambria Math" w:hAnsi="Cambria Math" w:eastAsia="宋体" w:cs="宋体"/>
                  <w:szCs w:val="15"/>
                </w:rPr>
              </m:ctrlPr>
            </m:e>
            <m:sub>
              <m:r>
                <m:rPr>
                  <m:sty m:val="p"/>
                </m:rPr>
                <w:rPr>
                  <w:rFonts w:hint="eastAsia" w:ascii="Cambria Math" w:hAnsi="Cambria Math" w:eastAsia="宋体" w:cs="宋体"/>
                  <w:szCs w:val="15"/>
                </w:rPr>
                <m:t>ϕ</m:t>
              </m:r>
              <m:ctrlPr>
                <w:rPr>
                  <w:rFonts w:hint="eastAsia" w:ascii="Cambria Math" w:hAnsi="Cambria Math" w:eastAsia="宋体" w:cs="宋体"/>
                  <w:szCs w:val="15"/>
                </w:rPr>
              </m:ctrlPr>
            </m:sub>
          </m:sSub>
          <m:r>
            <m:rPr>
              <m:sty m:val="p"/>
            </m:rPr>
            <w:rPr>
              <w:rFonts w:hint="eastAsia" w:ascii="Cambria Math" w:hAnsi="Cambria Math" w:eastAsia="宋体" w:cs="宋体"/>
              <w:szCs w:val="15"/>
            </w:rPr>
            <m:t>(z∣</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X</m:t>
              </m:r>
              <m:ctrlPr>
                <w:rPr>
                  <w:rFonts w:hint="eastAsia" w:ascii="Cambria Math" w:hAnsi="Cambria Math" w:eastAsia="宋体" w:cs="宋体"/>
                  <w:szCs w:val="15"/>
                </w:rPr>
              </m:ctrlPr>
            </m:e>
            <m:sub>
              <m:r>
                <m:rPr>
                  <m:sty m:val="p"/>
                </m:rPr>
                <w:rPr>
                  <w:rFonts w:hint="eastAsia" w:ascii="Cambria Math" w:hAnsi="Cambria Math" w:eastAsia="宋体" w:cs="宋体"/>
                  <w:szCs w:val="15"/>
                </w:rPr>
                <m:t>w</m:t>
              </m:r>
              <m:ctrlPr>
                <w:rPr>
                  <w:rFonts w:hint="eastAsia" w:ascii="Cambria Math" w:hAnsi="Cambria Math" w:eastAsia="宋体" w:cs="宋体"/>
                  <w:szCs w:val="15"/>
                </w:rPr>
              </m:ctrlPr>
            </m:sub>
          </m:sSub>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X</m:t>
              </m:r>
              <m:ctrlPr>
                <w:rPr>
                  <w:rFonts w:hint="eastAsia" w:ascii="Cambria Math" w:hAnsi="Cambria Math" w:eastAsia="宋体" w:cs="宋体"/>
                  <w:szCs w:val="15"/>
                </w:rPr>
              </m:ctrlPr>
            </m:e>
            <m:sub>
              <m:r>
                <m:rPr>
                  <m:sty m:val="p"/>
                </m:rPr>
                <w:rPr>
                  <w:rFonts w:hint="eastAsia" w:ascii="Cambria Math" w:hAnsi="Cambria Math" w:eastAsia="宋体" w:cs="宋体"/>
                  <w:szCs w:val="15"/>
                </w:rPr>
                <m:t>v</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R</m:t>
              </m:r>
              <m:ctrlPr>
                <w:rPr>
                  <w:rFonts w:hint="eastAsia" w:ascii="Cambria Math" w:hAnsi="Cambria Math" w:eastAsia="宋体" w:cs="宋体"/>
                  <w:szCs w:val="15"/>
                </w:rPr>
              </m:ctrlPr>
            </m:e>
            <m:sub>
              <m:r>
                <m:rPr>
                  <m:sty m:val="p"/>
                </m:rPr>
                <w:rPr>
                  <w:rFonts w:hint="eastAsia" w:ascii="Cambria Math" w:hAnsi="Cambria Math" w:eastAsia="宋体" w:cs="宋体"/>
                  <w:szCs w:val="15"/>
                </w:rPr>
                <m:t>uv</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P</m:t>
              </m:r>
              <m:ctrlPr>
                <w:rPr>
                  <w:rFonts w:hint="eastAsia" w:ascii="Cambria Math" w:hAnsi="Cambria Math" w:eastAsia="宋体" w:cs="宋体"/>
                  <w:szCs w:val="15"/>
                </w:rPr>
              </m:ctrlPr>
            </m:e>
            <m:sub>
              <m:r>
                <m:rPr>
                  <m:sty m:val="p"/>
                </m:rPr>
                <w:rPr>
                  <w:rFonts w:hint="eastAsia" w:ascii="Cambria Math" w:hAnsi="Cambria Math" w:eastAsia="宋体" w:cs="宋体"/>
                  <w:szCs w:val="15"/>
                </w:rPr>
                <m:t>θ</m:t>
              </m:r>
              <m:ctrlPr>
                <w:rPr>
                  <w:rFonts w:hint="eastAsia" w:ascii="Cambria Math" w:hAnsi="Cambria Math" w:eastAsia="宋体" w:cs="宋体"/>
                  <w:szCs w:val="15"/>
                </w:rPr>
              </m:ctrlPr>
            </m:sub>
          </m:sSub>
          <m:r>
            <m:rPr>
              <m:sty m:val="p"/>
            </m:rPr>
            <w:rPr>
              <w:rFonts w:hint="eastAsia" w:ascii="Cambria Math" w:hAnsi="Cambria Math" w:eastAsia="宋体" w:cs="宋体"/>
              <w:szCs w:val="15"/>
            </w:rPr>
            <m:t>(z∣</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X</m:t>
              </m:r>
              <m:ctrlPr>
                <w:rPr>
                  <w:rFonts w:hint="eastAsia" w:ascii="Cambria Math" w:hAnsi="Cambria Math" w:eastAsia="宋体" w:cs="宋体"/>
                  <w:szCs w:val="15"/>
                </w:rPr>
              </m:ctrlPr>
            </m:e>
            <m:sub>
              <m:r>
                <m:rPr>
                  <m:sty m:val="p"/>
                </m:rPr>
                <w:rPr>
                  <w:rFonts w:hint="eastAsia" w:ascii="Cambria Math" w:hAnsi="Cambria Math" w:eastAsia="宋体" w:cs="宋体"/>
                  <w:szCs w:val="15"/>
                </w:rPr>
                <m:t>v</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R</m:t>
              </m:r>
              <m:ctrlPr>
                <w:rPr>
                  <w:rFonts w:hint="eastAsia" w:ascii="Cambria Math" w:hAnsi="Cambria Math" w:eastAsia="宋体" w:cs="宋体"/>
                  <w:szCs w:val="15"/>
                </w:rPr>
              </m:ctrlPr>
            </m:e>
            <m:sub>
              <m:r>
                <m:rPr>
                  <m:sty m:val="p"/>
                </m:rPr>
                <w:rPr>
                  <w:rFonts w:hint="eastAsia" w:ascii="Cambria Math" w:hAnsi="Cambria Math" w:eastAsia="宋体" w:cs="宋体"/>
                  <w:szCs w:val="15"/>
                </w:rPr>
                <m:t>uv</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f>
            <m:fPr>
              <m:ctrlPr>
                <w:rPr>
                  <w:rFonts w:hint="eastAsia" w:ascii="Cambria Math" w:hAnsi="Cambria Math" w:eastAsia="宋体" w:cs="宋体"/>
                  <w:szCs w:val="15"/>
                </w:rPr>
              </m:ctrlPr>
            </m:fPr>
            <m:num>
              <m:r>
                <m:rPr>
                  <m:sty m:val="p"/>
                </m:rPr>
                <w:rPr>
                  <w:rFonts w:hint="eastAsia" w:ascii="Cambria Math" w:hAnsi="Cambria Math" w:eastAsia="宋体" w:cs="宋体"/>
                  <w:szCs w:val="15"/>
                </w:rPr>
                <m:t>1</m:t>
              </m:r>
              <m:ctrlPr>
                <w:rPr>
                  <w:rFonts w:hint="eastAsia" w:ascii="Cambria Math" w:hAnsi="Cambria Math" w:eastAsia="宋体" w:cs="宋体"/>
                  <w:szCs w:val="15"/>
                </w:rPr>
              </m:ctrlPr>
            </m:num>
            <m:den>
              <m:sSup>
                <m:sSupPr>
                  <m:ctrlPr>
                    <w:rPr>
                      <w:rFonts w:hint="eastAsia" w:ascii="Cambria Math" w:hAnsi="Cambria Math" w:eastAsia="宋体" w:cs="宋体"/>
                      <w:szCs w:val="15"/>
                    </w:rPr>
                  </m:ctrlPr>
                </m:sSupPr>
                <m:e>
                  <m:r>
                    <m:rPr>
                      <m:sty m:val="p"/>
                    </m:rPr>
                    <w:rPr>
                      <w:rFonts w:hint="eastAsia" w:ascii="Cambria Math" w:hAnsi="Cambria Math" w:eastAsia="宋体" w:cs="宋体"/>
                      <w:szCs w:val="15"/>
                    </w:rPr>
                    <m:t>N</m:t>
                  </m:r>
                  <m:ctrlPr>
                    <w:rPr>
                      <w:rFonts w:hint="eastAsia" w:ascii="Cambria Math" w:hAnsi="Cambria Math" w:eastAsia="宋体" w:cs="宋体"/>
                      <w:szCs w:val="15"/>
                    </w:rPr>
                  </m:ctrlPr>
                </m:e>
                <m:sup>
                  <m:r>
                    <m:rPr>
                      <m:sty m:val="p"/>
                    </m:rPr>
                    <w:rPr>
                      <w:rFonts w:hint="eastAsia" w:ascii="Cambria Math" w:hAnsi="Cambria Math" w:eastAsia="宋体" w:cs="宋体"/>
                      <w:szCs w:val="15"/>
                    </w:rPr>
                    <m:t>v</m:t>
                  </m:r>
                  <m:ctrlPr>
                    <w:rPr>
                      <w:rFonts w:hint="eastAsia" w:ascii="Cambria Math" w:hAnsi="Cambria Math" w:eastAsia="宋体" w:cs="宋体"/>
                      <w:szCs w:val="15"/>
                    </w:rPr>
                  </m:ctrlPr>
                </m:sup>
              </m:sSup>
              <m:ctrlPr>
                <w:rPr>
                  <w:rFonts w:hint="eastAsia" w:ascii="Cambria Math" w:hAnsi="Cambria Math" w:eastAsia="宋体" w:cs="宋体"/>
                  <w:szCs w:val="15"/>
                </w:rPr>
              </m:ctrlPr>
            </m:den>
          </m:f>
          <m:nary>
            <m:naryPr>
              <m:chr m:val="∑"/>
              <m:ctrlPr>
                <w:rPr>
                  <w:rFonts w:hint="eastAsia" w:ascii="Cambria Math" w:hAnsi="Cambria Math" w:eastAsia="宋体" w:cs="宋体"/>
                  <w:szCs w:val="15"/>
                </w:rPr>
              </m:ctrlPr>
            </m:naryPr>
            <m:sub>
              <m:r>
                <m:rPr>
                  <m:sty m:val="p"/>
                </m:rPr>
                <w:rPr>
                  <w:rFonts w:hint="eastAsia" w:ascii="Cambria Math" w:hAnsi="Cambria Math" w:eastAsia="宋体" w:cs="宋体"/>
                  <w:szCs w:val="15"/>
                </w:rPr>
                <m:t>n=1</m:t>
              </m:r>
              <m:ctrlPr>
                <w:rPr>
                  <w:rFonts w:hint="eastAsia" w:ascii="Cambria Math" w:hAnsi="Cambria Math" w:eastAsia="宋体" w:cs="宋体"/>
                  <w:szCs w:val="15"/>
                </w:rPr>
              </m:ctrlPr>
            </m:sub>
            <m:sup>
              <m:sSup>
                <m:sSupPr>
                  <m:ctrlPr>
                    <w:rPr>
                      <w:rFonts w:hint="eastAsia" w:ascii="Cambria Math" w:hAnsi="Cambria Math" w:eastAsia="宋体" w:cs="宋体"/>
                      <w:szCs w:val="15"/>
                    </w:rPr>
                  </m:ctrlPr>
                </m:sSupPr>
                <m:e>
                  <m:r>
                    <m:rPr>
                      <m:sty m:val="p"/>
                    </m:rPr>
                    <w:rPr>
                      <w:rFonts w:hint="eastAsia" w:ascii="Cambria Math" w:hAnsi="Cambria Math" w:eastAsia="宋体" w:cs="宋体"/>
                      <w:szCs w:val="15"/>
                    </w:rPr>
                    <m:t>N</m:t>
                  </m:r>
                  <m:ctrlPr>
                    <w:rPr>
                      <w:rFonts w:hint="eastAsia" w:ascii="Cambria Math" w:hAnsi="Cambria Math" w:eastAsia="宋体" w:cs="宋体"/>
                      <w:szCs w:val="15"/>
                    </w:rPr>
                  </m:ctrlPr>
                </m:e>
                <m:sup>
                  <m:r>
                    <m:rPr>
                      <m:sty m:val="p"/>
                    </m:rPr>
                    <w:rPr>
                      <w:rFonts w:hint="eastAsia" w:ascii="Cambria Math" w:hAnsi="Cambria Math" w:eastAsia="宋体" w:cs="宋体"/>
                      <w:szCs w:val="15"/>
                    </w:rPr>
                    <m:t>v</m:t>
                  </m:r>
                  <m:ctrlPr>
                    <w:rPr>
                      <w:rFonts w:hint="eastAsia" w:ascii="Cambria Math" w:hAnsi="Cambria Math" w:eastAsia="宋体" w:cs="宋体"/>
                      <w:szCs w:val="15"/>
                    </w:rPr>
                  </m:ctrlPr>
                </m:sup>
              </m:sSup>
              <m:ctrlPr>
                <w:rPr>
                  <w:rFonts w:hint="eastAsia" w:ascii="Cambria Math" w:hAnsi="Cambria Math" w:eastAsia="宋体" w:cs="宋体"/>
                  <w:szCs w:val="15"/>
                </w:rPr>
              </m:ctrlPr>
            </m:sup>
            <m:e>
              <m:r>
                <m:rPr>
                  <m:sty m:val="p"/>
                </m:rPr>
                <w:rPr>
                  <w:rFonts w:hint="eastAsia" w:ascii="Cambria Math" w:hAnsi="Cambria Math" w:eastAsia="宋体" w:cs="宋体"/>
                  <w:szCs w:val="15"/>
                </w:rPr>
                <m:t>log</m:t>
              </m:r>
              <m:ctrlPr>
                <w:rPr>
                  <w:rFonts w:hint="eastAsia" w:ascii="Cambria Math" w:hAnsi="Cambria Math" w:eastAsia="宋体" w:cs="宋体"/>
                  <w:szCs w:val="15"/>
                </w:rPr>
              </m:ctrlPr>
            </m:e>
          </m:nary>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P</m:t>
              </m:r>
              <m:ctrlPr>
                <w:rPr>
                  <w:rFonts w:hint="eastAsia" w:ascii="Cambria Math" w:hAnsi="Cambria Math" w:eastAsia="宋体" w:cs="宋体"/>
                  <w:szCs w:val="15"/>
                </w:rPr>
              </m:ctrlPr>
            </m:e>
            <m:sub>
              <m:r>
                <m:rPr>
                  <m:sty m:val="p"/>
                </m:rPr>
                <w:rPr>
                  <w:rFonts w:hint="eastAsia" w:ascii="Cambria Math" w:hAnsi="Cambria Math" w:eastAsia="宋体" w:cs="宋体"/>
                  <w:szCs w:val="15"/>
                </w:rPr>
                <m:t>θ</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X</m:t>
              </m:r>
              <m:ctrlPr>
                <w:rPr>
                  <w:rFonts w:hint="eastAsia" w:ascii="Cambria Math" w:hAnsi="Cambria Math" w:eastAsia="宋体" w:cs="宋体"/>
                  <w:szCs w:val="15"/>
                </w:rPr>
              </m:ctrlPr>
            </m:e>
            <m:sub>
              <m:r>
                <m:rPr>
                  <m:sty m:val="p"/>
                </m:rPr>
                <w:rPr>
                  <w:rFonts w:hint="eastAsia" w:ascii="Cambria Math" w:hAnsi="Cambria Math" w:eastAsia="宋体" w:cs="宋体"/>
                  <w:szCs w:val="15"/>
                </w:rPr>
                <m:t>u</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sSup>
            <m:sSupPr>
              <m:ctrlPr>
                <w:rPr>
                  <w:rFonts w:hint="eastAsia" w:ascii="Cambria Math" w:hAnsi="Cambria Math" w:eastAsia="宋体" w:cs="宋体"/>
                  <w:szCs w:val="15"/>
                </w:rPr>
              </m:ctrlPr>
            </m:sSupPr>
            <m:e>
              <m:r>
                <m:rPr>
                  <m:sty m:val="p"/>
                </m:rPr>
                <w:rPr>
                  <w:rFonts w:hint="eastAsia" w:ascii="Cambria Math" w:hAnsi="Cambria Math" w:eastAsia="宋体" w:cs="宋体"/>
                  <w:szCs w:val="15"/>
                </w:rPr>
                <m:t>z</m:t>
              </m:r>
              <m:ctrlPr>
                <w:rPr>
                  <w:rFonts w:hint="eastAsia" w:ascii="Cambria Math" w:hAnsi="Cambria Math" w:eastAsia="宋体" w:cs="宋体"/>
                  <w:szCs w:val="15"/>
                </w:rPr>
              </m:ctrlPr>
            </m:e>
            <m:sup>
              <m:r>
                <m:rPr>
                  <m:sty m:val="p"/>
                </m:rPr>
                <w:rPr>
                  <w:rFonts w:hint="eastAsia" w:ascii="Cambria Math" w:hAnsi="Cambria Math" w:eastAsia="宋体" w:cs="宋体"/>
                  <w:szCs w:val="15"/>
                </w:rPr>
                <m:t>n</m:t>
              </m:r>
              <m:ctrlPr>
                <w:rPr>
                  <w:rFonts w:hint="eastAsia" w:ascii="Cambria Math" w:hAnsi="Cambria Math" w:eastAsia="宋体" w:cs="宋体"/>
                  <w:szCs w:val="15"/>
                </w:rPr>
              </m:ctrlPr>
            </m:sup>
          </m:sSup>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X</m:t>
              </m:r>
              <m:ctrlPr>
                <w:rPr>
                  <w:rFonts w:hint="eastAsia" w:ascii="Cambria Math" w:hAnsi="Cambria Math" w:eastAsia="宋体" w:cs="宋体"/>
                  <w:szCs w:val="15"/>
                </w:rPr>
              </m:ctrlPr>
            </m:e>
            <m:sub>
              <m:r>
                <m:rPr>
                  <m:sty m:val="p"/>
                </m:rPr>
                <w:rPr>
                  <w:rFonts w:hint="eastAsia" w:ascii="Cambria Math" w:hAnsi="Cambria Math" w:eastAsia="宋体" w:cs="宋体"/>
                  <w:szCs w:val="15"/>
                </w:rPr>
                <m:t>v</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sSub>
            <m:sSubPr>
              <m:ctrlPr>
                <w:rPr>
                  <w:rFonts w:hint="eastAsia" w:ascii="Cambria Math" w:hAnsi="Cambria Math" w:eastAsia="宋体" w:cs="宋体"/>
                  <w:szCs w:val="15"/>
                </w:rPr>
              </m:ctrlPr>
            </m:sSubPr>
            <m:e>
              <m:r>
                <m:rPr>
                  <m:sty m:val="p"/>
                </m:rPr>
                <w:rPr>
                  <w:rFonts w:hint="eastAsia" w:ascii="Cambria Math" w:hAnsi="Cambria Math" w:eastAsia="宋体" w:cs="宋体"/>
                  <w:szCs w:val="15"/>
                </w:rPr>
                <m:t>R</m:t>
              </m:r>
              <m:ctrlPr>
                <w:rPr>
                  <w:rFonts w:hint="eastAsia" w:ascii="Cambria Math" w:hAnsi="Cambria Math" w:eastAsia="宋体" w:cs="宋体"/>
                  <w:szCs w:val="15"/>
                </w:rPr>
              </m:ctrlPr>
            </m:e>
            <m:sub>
              <m:r>
                <m:rPr>
                  <m:sty m:val="p"/>
                </m:rPr>
                <w:rPr>
                  <w:rFonts w:hint="eastAsia" w:ascii="Cambria Math" w:hAnsi="Cambria Math" w:eastAsia="宋体" w:cs="宋体"/>
                  <w:szCs w:val="15"/>
                </w:rPr>
                <m:t>uv</m:t>
              </m:r>
              <m:ctrlPr>
                <w:rPr>
                  <w:rFonts w:hint="eastAsia" w:ascii="Cambria Math" w:hAnsi="Cambria Math" w:eastAsia="宋体" w:cs="宋体"/>
                  <w:szCs w:val="15"/>
                </w:rPr>
              </m:ctrlPr>
            </m:sub>
          </m:sSub>
          <m:r>
            <m:rPr>
              <m:sty m:val="p"/>
            </m:rPr>
            <w:rPr>
              <w:rFonts w:hint="eastAsia" w:ascii="Cambria Math" w:hAnsi="Cambria Math" w:eastAsia="宋体" w:cs="宋体"/>
              <w:szCs w:val="15"/>
            </w:rPr>
            <m:t>)</m:t>
          </m:r>
        </m:oMath>
      </m:oMathPara>
    </w:p>
    <w:p w14:paraId="75437147">
      <w:pPr>
        <w:spacing w:before="62" w:beforeLines="20" w:after="62" w:afterLines="20" w:line="336" w:lineRule="auto"/>
        <w:ind w:firstLine="7440" w:firstLineChars="3100"/>
        <w:jc w:val="right"/>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w:t>
      </w:r>
      <w:r>
        <w:rPr>
          <w:rFonts w:hint="eastAsia" w:ascii="宋体" w:hAnsi="宋体" w:eastAsia="宋体" w:cs="宋体"/>
          <w:sz w:val="24"/>
        </w:rPr>
        <w:t>1）</w:t>
      </w:r>
    </w:p>
    <w:p w14:paraId="375D9499">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N</m:t>
            </m:r>
            <m:ctrlPr>
              <w:rPr>
                <w:rFonts w:hint="eastAsia" w:ascii="Cambria Math" w:hAnsi="Cambria Math" w:eastAsia="宋体" w:cs="宋体"/>
                <w:sz w:val="24"/>
              </w:rPr>
            </m:ctrlPr>
          </m:e>
          <m:sup>
            <m:r>
              <m:rPr>
                <m:sty m:val="p"/>
              </m:rPr>
              <w:rPr>
                <w:rFonts w:hint="eastAsia" w:ascii="Cambria Math" w:hAnsi="Cambria Math" w:eastAsia="宋体" w:cs="宋体"/>
                <w:sz w:val="24"/>
              </w:rPr>
              <m:t>v</m:t>
            </m:r>
            <m:ctrlPr>
              <w:rPr>
                <w:rFonts w:hint="eastAsia" w:ascii="Cambria Math" w:hAnsi="Cambria Math" w:eastAsia="宋体" w:cs="宋体"/>
                <w:sz w:val="24"/>
              </w:rPr>
            </m:ctrlPr>
          </m:sup>
        </m:sSup>
      </m:oMath>
      <w:r>
        <w:rPr>
          <w:rFonts w:hint="eastAsia" w:ascii="宋体" w:hAnsi="宋体" w:eastAsia="宋体" w:cs="宋体"/>
          <w:sz w:val="24"/>
        </w:rPr>
        <w:t>是中心节点</w:t>
      </w:r>
      <w:r>
        <w:rPr>
          <w:rFonts w:hint="eastAsia" w:ascii="Times New Roman" w:hAnsi="Times New Roman" w:eastAsia="宋体" w:cs="宋体"/>
          <w:sz w:val="24"/>
        </w:rPr>
        <w:t>v</w:t>
      </w:r>
      <w:r>
        <w:rPr>
          <w:rFonts w:hint="eastAsia" w:ascii="宋体" w:hAnsi="宋体" w:eastAsia="宋体" w:cs="宋体"/>
          <w:sz w:val="24"/>
        </w:rPr>
        <w:t>的邻居的数量，</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z</m:t>
            </m:r>
            <m:ctrlPr>
              <w:rPr>
                <w:rFonts w:hint="eastAsia" w:ascii="Cambria Math" w:hAnsi="Cambria Math" w:eastAsia="宋体" w:cs="宋体"/>
                <w:sz w:val="24"/>
              </w:rPr>
            </m:ctrlPr>
          </m:e>
          <m:sup>
            <m:r>
              <m:rPr>
                <m:sty m:val="p"/>
              </m:rPr>
              <w:rPr>
                <w:rFonts w:hint="eastAsia" w:ascii="Cambria Math" w:hAnsi="Cambria Math" w:eastAsia="宋体" w:cs="宋体"/>
                <w:sz w:val="24"/>
              </w:rPr>
              <m:t>n</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N</m:t>
        </m:r>
        <m:d>
          <m:dPr>
            <m:ctrlPr>
              <w:rPr>
                <w:rFonts w:hint="eastAsia" w:ascii="Cambria Math" w:hAnsi="Cambria Math" w:eastAsia="宋体" w:cs="宋体"/>
                <w:sz w:val="24"/>
              </w:rPr>
            </m:ctrlPr>
          </m:dPr>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σ</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up>
                <m:r>
                  <m:rPr>
                    <m:sty m:val="p"/>
                  </m:rPr>
                  <w:rPr>
                    <w:rFonts w:hint="eastAsia" w:ascii="Cambria Math" w:hAnsi="Cambria Math" w:eastAsia="宋体" w:cs="宋体"/>
                    <w:sz w:val="24"/>
                  </w:rPr>
                  <m:t>2</m:t>
                </m:r>
                <m:ctrlPr>
                  <w:rPr>
                    <w:rFonts w:hint="eastAsia" w:ascii="Cambria Math" w:hAnsi="Cambria Math" w:eastAsia="宋体" w:cs="宋体"/>
                    <w:sz w:val="24"/>
                  </w:rPr>
                </m:ctrlPr>
              </m:sup>
            </m:sSubSup>
            <m:ctrlPr>
              <w:rPr>
                <w:rFonts w:hint="eastAsia" w:ascii="Cambria Math" w:hAnsi="Cambria Math" w:eastAsia="宋体" w:cs="宋体"/>
                <w:sz w:val="24"/>
              </w:rPr>
            </m:ctrlPr>
          </m:e>
        </m:d>
      </m:oMath>
      <w:r>
        <w:rPr>
          <w:rFonts w:hint="eastAsia" w:ascii="宋体" w:hAnsi="宋体" w:eastAsia="宋体" w:cs="宋体"/>
          <w:sz w:val="24"/>
        </w:rPr>
        <w:t>是通过重参数化技巧生成的。分布的均值</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oMath>
      <w:r>
        <w:rPr>
          <w:rFonts w:hint="eastAsia" w:ascii="宋体" w:hAnsi="宋体" w:eastAsia="宋体" w:cs="宋体"/>
          <w:sz w:val="24"/>
        </w:rPr>
        <w:t>和方差</w:t>
      </w:r>
      <m:oMath>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σ</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up>
            <m:r>
              <m:rPr>
                <m:sty m:val="p"/>
              </m:rPr>
              <w:rPr>
                <w:rFonts w:hint="eastAsia" w:ascii="Cambria Math" w:hAnsi="Cambria Math" w:eastAsia="宋体" w:cs="宋体"/>
                <w:sz w:val="24"/>
              </w:rPr>
              <m:t>2</m:t>
            </m:r>
            <m:ctrlPr>
              <w:rPr>
                <w:rFonts w:hint="eastAsia" w:ascii="Cambria Math" w:hAnsi="Cambria Math" w:eastAsia="宋体" w:cs="宋体"/>
                <w:sz w:val="24"/>
              </w:rPr>
            </m:ctrlPr>
          </m:sup>
        </m:sSubSup>
      </m:oMath>
      <w:r>
        <w:rPr>
          <w:rFonts w:hint="eastAsia" w:ascii="宋体" w:hAnsi="宋体" w:eastAsia="宋体" w:cs="宋体"/>
          <w:sz w:val="24"/>
        </w:rPr>
        <w:t>由</w:t>
      </w:r>
      <w:r>
        <w:rPr>
          <w:rFonts w:hint="eastAsia" w:ascii="Times New Roman" w:hAnsi="Times New Roman" w:eastAsia="宋体" w:cs="宋体"/>
          <w:sz w:val="24"/>
        </w:rPr>
        <w:t>RCVAE</w:t>
      </w:r>
      <w:r>
        <w:rPr>
          <w:rFonts w:hint="eastAsia" w:ascii="宋体" w:hAnsi="宋体" w:eastAsia="宋体" w:cs="宋体"/>
          <w:sz w:val="24"/>
        </w:rPr>
        <w:t>的编码器</w:t>
      </w:r>
      <m:oMath>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g</m:t>
            </m:r>
            <m:ctrlPr>
              <w:rPr>
                <w:rFonts w:hint="eastAsia" w:ascii="Cambria Math" w:hAnsi="Cambria Math" w:eastAsia="宋体" w:cs="宋体"/>
                <w:sz w:val="24"/>
              </w:rPr>
            </m:ctrlPr>
          </m:e>
          <m:sub>
            <m:r>
              <m:rPr>
                <m:sty m:val="p"/>
              </m:rPr>
              <w:rPr>
                <w:rFonts w:hint="eastAsia" w:ascii="Cambria Math" w:hAnsi="Cambria Math" w:eastAsia="宋体" w:cs="宋体"/>
                <w:sz w:val="24"/>
              </w:rPr>
              <m:t>Φ</m:t>
            </m:r>
            <m:ctrlPr>
              <w:rPr>
                <w:rFonts w:hint="eastAsia" w:ascii="Cambria Math" w:hAnsi="Cambria Math" w:eastAsia="宋体" w:cs="宋体"/>
                <w:sz w:val="24"/>
              </w:rPr>
            </m:ctrlPr>
          </m:sub>
          <m:sup>
            <m:r>
              <m:rPr>
                <m:sty m:val="p"/>
              </m:rPr>
              <w:rPr>
                <w:rFonts w:hint="eastAsia" w:ascii="Cambria Math" w:hAnsi="Cambria Math" w:eastAsia="宋体" w:cs="宋体"/>
                <w:sz w:val="24"/>
              </w:rPr>
              <m:t>enc</m:t>
            </m:r>
            <m:ctrlPr>
              <w:rPr>
                <w:rFonts w:hint="eastAsia" w:ascii="Cambria Math" w:hAnsi="Cambria Math" w:eastAsia="宋体" w:cs="宋体"/>
                <w:sz w:val="24"/>
              </w:rPr>
            </m:ctrlPr>
          </m:sup>
        </m:sSubSup>
        <m:d>
          <m:dPr>
            <m:ctrlPr>
              <w:rPr>
                <w:rFonts w:hint="eastAsia" w:ascii="Cambria Math" w:hAnsi="Cambria Math" w:eastAsia="宋体" w:cs="宋体"/>
                <w:sz w:val="24"/>
              </w:rPr>
            </m:ctrlPr>
          </m:dPr>
          <m:e>
            <m:r>
              <m:rPr>
                <m:sty m:val="p"/>
              </m:rPr>
              <w:rPr>
                <w:rFonts w:hint="eastAsia" w:ascii="Cambria Math" w:hAnsi="Cambria Math" w:eastAsia="宋体" w:cs="宋体"/>
                <w:sz w:val="24"/>
              </w:rPr>
              <m:t>z</m:t>
            </m:r>
            <m:ctrlPr>
              <w:rPr>
                <w:rFonts w:hint="eastAsia" w:ascii="Cambria Math" w:hAnsi="Cambria Math" w:eastAsia="宋体" w:cs="宋体"/>
                <w:sz w:val="24"/>
              </w:rPr>
            </m:ctrlPr>
          </m:e>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w</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ctrlPr>
              <w:rPr>
                <w:rFonts w:hint="eastAsia" w:ascii="Cambria Math" w:hAnsi="Cambria Math" w:eastAsia="宋体" w:cs="宋体"/>
                <w:sz w:val="24"/>
              </w:rPr>
            </m:ctrlPr>
          </m:e>
        </m:d>
      </m:oMath>
      <w:r>
        <w:rPr>
          <w:rFonts w:hint="eastAsia" w:ascii="宋体" w:hAnsi="宋体" w:eastAsia="宋体" w:cs="宋体"/>
          <w:sz w:val="24"/>
        </w:rPr>
        <w:t>生成。重参数化技巧，就是从一个分布</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θ</m:t>
            </m:r>
            <m:ctrlPr>
              <w:rPr>
                <w:rFonts w:hint="eastAsia" w:ascii="Cambria Math" w:hAnsi="Cambria Math" w:eastAsia="宋体" w:cs="宋体"/>
                <w:sz w:val="24"/>
              </w:rPr>
            </m:ctrlPr>
          </m:sub>
        </m:sSub>
        <m:d>
          <m:dPr>
            <m:ctrlPr>
              <w:rPr>
                <w:rFonts w:hint="eastAsia" w:ascii="Cambria Math" w:hAnsi="Cambria Math" w:eastAsia="宋体" w:cs="宋体"/>
                <w:sz w:val="24"/>
              </w:rPr>
            </m:ctrlPr>
          </m:dPr>
          <m:e>
            <m:r>
              <m:rPr>
                <m:sty m:val="p"/>
              </m:rPr>
              <w:rPr>
                <w:rFonts w:hint="eastAsia" w:ascii="Cambria Math" w:hAnsi="Cambria Math" w:eastAsia="宋体" w:cs="宋体"/>
                <w:sz w:val="24"/>
              </w:rPr>
              <m:t>z</m:t>
            </m:r>
            <m:ctrlPr>
              <w:rPr>
                <w:rFonts w:hint="eastAsia" w:ascii="Cambria Math" w:hAnsi="Cambria Math" w:eastAsia="宋体" w:cs="宋体"/>
                <w:sz w:val="24"/>
              </w:rPr>
            </m:ctrlPr>
          </m:e>
        </m:d>
      </m:oMath>
      <w:r>
        <w:rPr>
          <w:rFonts w:hint="eastAsia" w:ascii="宋体" w:hAnsi="宋体" w:eastAsia="宋体" w:cs="宋体"/>
          <w:sz w:val="24"/>
        </w:rPr>
        <w:t>中进行采样，而该分布带有参数</w:t>
      </w:r>
      <w:r>
        <w:rPr>
          <w:rFonts w:hint="eastAsia" w:ascii="Times New Roman" w:hAnsi="Times New Roman" w:eastAsia="宋体" w:cs="宋体"/>
          <w:sz w:val="24"/>
        </w:rPr>
        <w:t>θ</w:t>
      </w:r>
      <w:r>
        <w:rPr>
          <w:rFonts w:hint="eastAsia" w:ascii="宋体" w:hAnsi="宋体" w:eastAsia="宋体" w:cs="宋体"/>
          <w:sz w:val="24"/>
        </w:rPr>
        <w:t>，如果直接进行采样是没有梯度信息的，那么在</w:t>
      </w:r>
      <w:r>
        <w:rPr>
          <w:rFonts w:hint="eastAsia" w:ascii="Times New Roman" w:hAnsi="Times New Roman" w:eastAsia="宋体" w:cs="宋体"/>
          <w:sz w:val="24"/>
        </w:rPr>
        <w:t>BP</w:t>
      </w:r>
      <w:r>
        <w:rPr>
          <w:rFonts w:hint="eastAsia" w:ascii="宋体" w:hAnsi="宋体" w:eastAsia="宋体" w:cs="宋体"/>
          <w:sz w:val="24"/>
        </w:rPr>
        <w:t>反向传播的时候就不会对参数梯度进行更新。重参数化技巧可以保证本文从</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θ</m:t>
            </m:r>
            <m:ctrlPr>
              <w:rPr>
                <w:rFonts w:hint="eastAsia" w:ascii="Cambria Math" w:hAnsi="Cambria Math" w:eastAsia="宋体" w:cs="宋体"/>
                <w:sz w:val="24"/>
              </w:rPr>
            </m:ctrlPr>
          </m:sub>
        </m:sSub>
        <m:d>
          <m:dPr>
            <m:ctrlPr>
              <w:rPr>
                <w:rFonts w:hint="eastAsia" w:ascii="Cambria Math" w:hAnsi="Cambria Math" w:eastAsia="宋体" w:cs="宋体"/>
                <w:sz w:val="24"/>
              </w:rPr>
            </m:ctrlPr>
          </m:dPr>
          <m:e>
            <m:r>
              <m:rPr>
                <m:sty m:val="p"/>
              </m:rPr>
              <w:rPr>
                <w:rFonts w:hint="eastAsia" w:ascii="Cambria Math" w:hAnsi="Cambria Math" w:eastAsia="宋体" w:cs="宋体"/>
                <w:sz w:val="24"/>
              </w:rPr>
              <m:t>z</m:t>
            </m:r>
            <m:ctrlPr>
              <w:rPr>
                <w:rFonts w:hint="eastAsia" w:ascii="Cambria Math" w:hAnsi="Cambria Math" w:eastAsia="宋体" w:cs="宋体"/>
                <w:sz w:val="24"/>
              </w:rPr>
            </m:ctrlPr>
          </m:e>
        </m:d>
      </m:oMath>
      <w:r>
        <w:rPr>
          <w:rFonts w:hint="eastAsia" w:ascii="宋体" w:hAnsi="宋体" w:eastAsia="宋体" w:cs="宋体"/>
          <w:sz w:val="24"/>
        </w:rPr>
        <w:t>进行采样，同时又能保留梯度信息。</w:t>
      </w:r>
    </w:p>
    <w:p w14:paraId="1C1A8953">
      <w:pPr>
        <w:pStyle w:val="4"/>
        <w:spacing w:before="468" w:after="93"/>
      </w:pPr>
      <w:bookmarkStart w:id="17" w:name="_Toc30200"/>
      <w:r>
        <w:rPr>
          <w:rFonts w:hint="eastAsia"/>
        </w:rPr>
        <w:t>元路径级增强</w:t>
      </w:r>
      <w:bookmarkEnd w:id="17"/>
    </w:p>
    <w:p w14:paraId="41130387">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元路径级增强是一种关键技术，它通过解决基于元路径采样中的不完整性和错误问题，同时生成新的合成元路径，显著提升了模型的性能。它利用</w:t>
      </w:r>
      <w:r>
        <w:rPr>
          <w:rFonts w:hint="eastAsia" w:ascii="Times New Roman" w:hAnsi="Times New Roman" w:eastAsia="宋体" w:cs="宋体"/>
          <w:sz w:val="24"/>
        </w:rPr>
        <w:t>Graphon</w:t>
      </w:r>
      <w:r>
        <w:rPr>
          <w:rFonts w:hint="eastAsia" w:ascii="宋体" w:hAnsi="宋体" w:eastAsia="宋体" w:cs="宋体"/>
          <w:sz w:val="24"/>
        </w:rPr>
        <w:t>技术对元路径可达图进行建模，从而间接增强元路径并维持其语义。此外，元路径级增强通过在合成图上训练异构图学习模型，有效地提高了模型的泛化能力，减轻了数据不完整和错误的影响。元路径级增强的这些优势使其在药物重定位任务中发挥着至关重要的作用，它不仅提高了模型对元路径的理解和泛化能力，而且通过避免对额外领域知识的依赖，简化了模型的构建和应用过程。</w:t>
      </w:r>
    </w:p>
    <w:p w14:paraId="117B2BBC">
      <w:pPr>
        <w:spacing w:before="62" w:beforeLines="20" w:after="62" w:afterLines="20" w:line="336" w:lineRule="auto"/>
        <w:jc w:val="center"/>
        <w:rPr>
          <w:rFonts w:hint="eastAsia" w:ascii="宋体" w:hAnsi="宋体" w:eastAsia="宋体" w:cs="宋体"/>
          <w:sz w:val="24"/>
        </w:rPr>
      </w:pPr>
      <w:r>
        <w:rPr>
          <w:rFonts w:hint="eastAsia" w:ascii="宋体" w:hAnsi="宋体" w:eastAsia="宋体" w:cs="宋体"/>
          <w:sz w:val="24"/>
        </w:rPr>
        <w:drawing>
          <wp:inline distT="0" distB="0" distL="114300" distR="114300">
            <wp:extent cx="5269230" cy="2923540"/>
            <wp:effectExtent l="0" t="0" r="7620" b="63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0"/>
                    <a:stretch>
                      <a:fillRect/>
                    </a:stretch>
                  </pic:blipFill>
                  <pic:spPr>
                    <a:xfrm>
                      <a:off x="0" y="0"/>
                      <a:ext cx="5269230" cy="2923540"/>
                    </a:xfrm>
                    <a:prstGeom prst="rect">
                      <a:avLst/>
                    </a:prstGeom>
                    <a:noFill/>
                    <a:ln>
                      <a:noFill/>
                    </a:ln>
                  </pic:spPr>
                </pic:pic>
              </a:graphicData>
            </a:graphic>
          </wp:inline>
        </w:drawing>
      </w:r>
    </w:p>
    <w:p w14:paraId="3D498F08">
      <w:pPr>
        <w:pStyle w:val="12"/>
        <w:spacing w:before="93" w:after="93"/>
        <w:rPr>
          <w:rFonts w:hint="eastAsia"/>
        </w:rPr>
      </w:pPr>
      <w:r>
        <w:rPr>
          <w:rFonts w:hint="eastAsia"/>
        </w:rPr>
        <w:t>图</w:t>
      </w:r>
      <w:r>
        <w:rPr>
          <w:rFonts w:hint="eastAsia"/>
        </w:rPr>
        <w:fldChar w:fldCharType="begin"/>
      </w:r>
      <w:r>
        <w:rPr>
          <w:rFonts w:hint="eastAsia"/>
        </w:rPr>
        <w:instrText xml:space="preserve"> SEQ 图 \* ARABIC </w:instrText>
      </w:r>
      <w:r>
        <w:rPr>
          <w:rFonts w:hint="eastAsia"/>
        </w:rPr>
        <w:fldChar w:fldCharType="separate"/>
      </w:r>
      <w:r>
        <w:rPr>
          <w:rFonts w:hint="eastAsia"/>
        </w:rPr>
        <w:t>3</w:t>
      </w:r>
      <w:r>
        <w:rPr>
          <w:rFonts w:hint="eastAsia"/>
        </w:rPr>
        <w:fldChar w:fldCharType="end"/>
      </w:r>
      <w:r>
        <w:rPr>
          <w:rFonts w:hint="eastAsia"/>
        </w:rPr>
        <w:t>元路径级增强流程图</w:t>
      </w:r>
    </w:p>
    <w:p w14:paraId="4A01078A">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假定蛋白质</w:t>
      </w:r>
      <w:r>
        <w:rPr>
          <w:rFonts w:hint="eastAsia" w:ascii="Times New Roman" w:hAnsi="Times New Roman" w:eastAsia="宋体" w:cs="宋体"/>
          <w:sz w:val="24"/>
        </w:rPr>
        <w:t>P</w:t>
      </w:r>
      <w:r>
        <w:rPr>
          <w:rFonts w:hint="eastAsia" w:ascii="宋体" w:hAnsi="宋体" w:eastAsia="宋体" w:cs="宋体"/>
          <w:sz w:val="24"/>
        </w:rPr>
        <w:t>节点为中心节点，与它相关的关联有药物蛋白质关联、疾病蛋白质关联两种，预定义的元路径有蛋白质药物蛋白质</w:t>
      </w:r>
      <w:r>
        <w:rPr>
          <w:rFonts w:hint="eastAsia" w:ascii="Times New Roman" w:hAnsi="Times New Roman" w:eastAsia="宋体" w:cs="宋体"/>
          <w:sz w:val="24"/>
        </w:rPr>
        <w:t>PDrP</w:t>
      </w:r>
      <w:r>
        <w:rPr>
          <w:rFonts w:hint="eastAsia" w:ascii="宋体" w:hAnsi="宋体" w:eastAsia="宋体" w:cs="宋体"/>
          <w:sz w:val="24"/>
        </w:rPr>
        <w:t>和蛋白质疾病蛋白质</w:t>
      </w:r>
      <w:r>
        <w:rPr>
          <w:rFonts w:hint="eastAsia" w:ascii="Times New Roman" w:hAnsi="Times New Roman" w:eastAsia="宋体" w:cs="宋体"/>
          <w:sz w:val="24"/>
        </w:rPr>
        <w:t>PDiP</w:t>
      </w:r>
      <w:r>
        <w:rPr>
          <w:rFonts w:hint="eastAsia" w:ascii="宋体" w:hAnsi="宋体" w:eastAsia="宋体" w:cs="宋体"/>
          <w:sz w:val="24"/>
        </w:rPr>
        <w:t>。那么初始异构图根据</w:t>
      </w:r>
      <w:r>
        <w:rPr>
          <w:rFonts w:hint="eastAsia" w:ascii="Times New Roman" w:hAnsi="Times New Roman" w:eastAsia="宋体" w:cs="宋体"/>
          <w:sz w:val="24"/>
        </w:rPr>
        <w:t>PDrP</w:t>
      </w:r>
      <w:r>
        <w:rPr>
          <w:rFonts w:hint="eastAsia" w:ascii="宋体" w:hAnsi="宋体" w:eastAsia="宋体" w:cs="宋体"/>
          <w:sz w:val="24"/>
        </w:rPr>
        <w:t>和</w:t>
      </w:r>
      <w:r>
        <w:rPr>
          <w:rFonts w:hint="eastAsia" w:ascii="Times New Roman" w:hAnsi="Times New Roman" w:eastAsia="宋体" w:cs="宋体"/>
          <w:sz w:val="24"/>
        </w:rPr>
        <w:t>PDiP</w:t>
      </w:r>
      <w:r>
        <w:rPr>
          <w:rFonts w:hint="eastAsia" w:ascii="宋体" w:hAnsi="宋体" w:eastAsia="宋体" w:cs="宋体"/>
          <w:sz w:val="24"/>
        </w:rPr>
        <w:t>这两个元路径，构建元路径可达图，然后使用</w:t>
      </w:r>
      <w:r>
        <w:rPr>
          <w:rFonts w:hint="eastAsia" w:ascii="Times New Roman" w:hAnsi="Times New Roman" w:eastAsia="宋体" w:cs="宋体"/>
          <w:sz w:val="24"/>
        </w:rPr>
        <w:t>Graphon</w:t>
      </w:r>
      <w:r>
        <w:rPr>
          <w:rFonts w:hint="eastAsia" w:ascii="宋体" w:hAnsi="宋体" w:eastAsia="宋体" w:cs="宋体"/>
          <w:sz w:val="24"/>
        </w:rPr>
        <w:t>的增强策略对元路径可达图的邻接矩阵分别进行操作。</w:t>
      </w:r>
    </w:p>
    <w:p w14:paraId="248B069C">
      <w:pPr>
        <w:pStyle w:val="45"/>
        <w:spacing w:before="62" w:after="62"/>
        <w:rPr>
          <w:rFonts w:hint="eastAsia"/>
        </w:rPr>
      </w:pPr>
      <w:r>
        <w:rPr>
          <w:rFonts w:hint="eastAsia"/>
        </w:rPr>
        <w:t>由于</w:t>
      </w:r>
      <w:r>
        <w:rPr>
          <w:rFonts w:hint="eastAsia" w:ascii="Times New Roman" w:hAnsi="Times New Roman"/>
        </w:rPr>
        <w:t>Graphon</w:t>
      </w:r>
      <w:r>
        <w:rPr>
          <w:rFonts w:hint="eastAsia"/>
        </w:rPr>
        <w:t>可以通过建模潜在的拓扑结构来保留元路径的丰富语义信息，所以将</w:t>
      </w:r>
      <w:r>
        <w:rPr>
          <w:rFonts w:hint="eastAsia" w:ascii="Times New Roman" w:hAnsi="Times New Roman"/>
        </w:rPr>
        <w:t>Graphon</w:t>
      </w:r>
      <w:r>
        <w:rPr>
          <w:rFonts w:hint="eastAsia"/>
        </w:rPr>
        <w:t>应用于元路径的增强。</w:t>
      </w:r>
      <w:r>
        <w:rPr>
          <w:rFonts w:hint="eastAsia" w:ascii="Times New Roman" w:hAnsi="Times New Roman"/>
        </w:rPr>
        <w:t>Graphon</w:t>
      </w:r>
      <w:r>
        <w:rPr>
          <w:rFonts w:hint="eastAsia"/>
        </w:rPr>
        <w:t>构成一个非参数图模型，用来表示相应图的潜在结构。非参数模型是一种统计学模型，它不依赖于任何关于数据分布的先验假设。在图模型中，非参数模型意味着模型不会预先设定图的特定类型或结构，而是允许图的结构随着数据自然地表达出来。例如，通过学习蛋白质之间的相互作用图，模型可以预测新的蛋白质相互作用，这对于研究蛋白质功能和疾病机制具有重要意义。在数学层面上，图元是一个连续的、有界的对称函数，表示</w:t>
      </w:r>
      <m:oMath>
        <m:r>
          <m:rPr>
            <m:sty m:val="p"/>
          </m:rPr>
          <w:rPr>
            <w:rFonts w:hint="eastAsia" w:ascii="Cambria Math" w:hAnsi="Cambria Math"/>
          </w:rPr>
          <m:t>W:</m:t>
        </m:r>
        <m:sSup>
          <m:sSupPr>
            <m:ctrlPr>
              <w:rPr>
                <w:rFonts w:hint="eastAsia" w:ascii="Cambria Math" w:hAnsi="Cambria Math"/>
              </w:rPr>
            </m:ctrlPr>
          </m:sSupPr>
          <m:e>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r>
          <m:rPr>
            <m:sty m:val="p"/>
          </m:rPr>
          <w:rPr>
            <w:rFonts w:hint="eastAsia" w:ascii="Cambria Math" w:hAnsi="Cambria Math"/>
          </w:rPr>
          <m:t>→</m:t>
        </m:r>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oMath>
      <w:r>
        <w:rPr>
          <w:rFonts w:hint="eastAsia"/>
        </w:rPr>
        <w:t>，它可以看作是一个具有无限个节点的图元的矩阵。</w:t>
      </w:r>
      <m:oMath>
        <m:r>
          <m:rPr>
            <m:sty m:val="p"/>
          </m:rPr>
          <w:rPr>
            <w:rFonts w:hint="eastAsia" w:ascii="Cambria Math" w:hAnsi="Cambria Math"/>
          </w:rPr>
          <m:t>W</m:t>
        </m:r>
        <m:d>
          <m:dPr>
            <m:ctrlPr>
              <w:rPr>
                <w:rFonts w:hint="eastAsia" w:ascii="Cambria Math" w:hAnsi="Cambria Math"/>
              </w:rPr>
            </m:ctrlPr>
          </m:dPr>
          <m:e>
            <m:r>
              <m:rPr>
                <m:sty m:val="p"/>
              </m:rPr>
              <w:rPr>
                <w:rFonts w:hint="eastAsia" w:ascii="Cambria Math" w:hAnsi="Cambria Math"/>
              </w:rPr>
              <m:t>i,j</m:t>
            </m:r>
            <m:ctrlPr>
              <w:rPr>
                <w:rFonts w:hint="eastAsia" w:ascii="Cambria Math" w:hAnsi="Cambria Math"/>
              </w:rPr>
            </m:ctrlPr>
          </m:e>
        </m:d>
      </m:oMath>
      <w:r>
        <w:rPr>
          <w:rFonts w:hint="eastAsia"/>
        </w:rPr>
        <w:t>表示节点</w:t>
      </w:r>
      <m:oMath>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P</m:t>
            </m:r>
            <m:ctrlPr>
              <w:rPr>
                <w:rFonts w:hint="eastAsia" w:ascii="Cambria Math" w:hAnsi="Cambria Math"/>
              </w:rPr>
            </m:ctrlPr>
          </m:sup>
        </m:sSup>
        <m:r>
          <m:rPr>
            <m:sty m:val="p"/>
          </m:rPr>
          <w:rPr>
            <w:rFonts w:hint="eastAsia" w:ascii="Cambria Math" w:hAnsi="Cambria Math"/>
          </w:rPr>
          <m:t>:</m:t>
        </m:r>
        <m:sSup>
          <m:sSupPr>
            <m:ctrlPr>
              <w:rPr>
                <w:rFonts w:hint="eastAsia" w:ascii="Cambria Math" w:hAnsi="Cambria Math"/>
              </w:rPr>
            </m:ctrlPr>
          </m:sSupPr>
          <m:e>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r>
          <m:rPr>
            <m:sty m:val="p"/>
          </m:rPr>
          <w:rPr>
            <w:rFonts w:hint="eastAsia" w:ascii="Cambria Math" w:hAnsi="Cambria Math"/>
          </w:rPr>
          <m:t>→</m:t>
        </m:r>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oMath>
      <w:r>
        <w:rPr>
          <w:rFonts w:hint="eastAsia"/>
        </w:rPr>
        <w:t>之间存在边的概率。由于图是一个没有封闭表达式的未知函数，因此从实际数据生成图可能会很复杂。为了缓解这个问题，现有的方法倾向于使用阶跃函数来近似图元。具体地说，阶跃函数可以定义为</w:t>
      </w:r>
      <m:oMath>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P</m:t>
            </m:r>
            <m:ctrlPr>
              <w:rPr>
                <w:rFonts w:hint="eastAsia" w:ascii="Cambria Math" w:hAnsi="Cambria Math"/>
              </w:rPr>
            </m:ctrlPr>
          </m:sup>
        </m:sSup>
        <m:r>
          <m:rPr>
            <m:sty m:val="p"/>
          </m:rPr>
          <w:rPr>
            <w:rFonts w:hint="eastAsia" w:ascii="Cambria Math" w:hAnsi="Cambria Math"/>
          </w:rPr>
          <m:t>:</m:t>
        </m:r>
        <m:sSup>
          <m:sSupPr>
            <m:ctrlPr>
              <w:rPr>
                <w:rFonts w:hint="eastAsia" w:ascii="Cambria Math" w:hAnsi="Cambria Math"/>
              </w:rPr>
            </m:ctrlPr>
          </m:sSupPr>
          <m:e>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ctrlPr>
              <w:rPr>
                <w:rFonts w:hint="eastAsia" w:ascii="Cambria Math" w:hAnsi="Cambria Math"/>
              </w:rPr>
            </m:ctrlPr>
          </m:e>
          <m:sup>
            <m:r>
              <m:rPr>
                <m:sty m:val="p"/>
              </m:rPr>
              <w:rPr>
                <w:rFonts w:hint="eastAsia" w:ascii="Cambria Math" w:hAnsi="Cambria Math"/>
              </w:rPr>
              <m:t>2</m:t>
            </m:r>
            <m:ctrlPr>
              <w:rPr>
                <w:rFonts w:hint="eastAsia" w:ascii="Cambria Math" w:hAnsi="Cambria Math"/>
              </w:rPr>
            </m:ctrlPr>
          </m:sup>
        </m:sSup>
        <m:r>
          <m:rPr>
            <m:sty m:val="p"/>
          </m:rPr>
          <w:rPr>
            <w:rFonts w:hint="eastAsia" w:ascii="Cambria Math" w:hAnsi="Cambria Math"/>
          </w:rPr>
          <m:t>→</m:t>
        </m:r>
        <m:d>
          <m:dPr>
            <m:begChr m:val="["/>
            <m:endChr m:val="]"/>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oMath>
      <w:r>
        <w:rPr>
          <w:rFonts w:hint="eastAsia"/>
        </w:rPr>
        <w:t>，其中</w:t>
      </w:r>
    </w:p>
    <w:p w14:paraId="04896179">
      <w:pPr>
        <w:pStyle w:val="45"/>
        <w:spacing w:before="62" w:after="62"/>
        <w:rPr>
          <w:rFonts w:hint="eastAsia"/>
        </w:rPr>
      </w:pPr>
      <w:r>
        <w:rPr>
          <w:rFonts w:hint="eastAsia" w:hAnsi="Cambria Math"/>
        </w:rPr>
        <w:tab/>
      </w:r>
      <m:oMath>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P</m:t>
            </m:r>
            <m:ctrlPr>
              <w:rPr>
                <w:rFonts w:hint="eastAsia" w:ascii="Cambria Math" w:hAnsi="Cambria Math"/>
              </w:rPr>
            </m:ctrlPr>
          </m:sup>
        </m:sSup>
        <m:r>
          <m:rPr>
            <m:sty m:val="p"/>
          </m:rPr>
          <w:rPr>
            <w:rFonts w:hint="eastAsia" w:ascii="Cambria Math" w:hAnsi="Cambria Math"/>
          </w:rPr>
          <m:t>(x,y)=</m:t>
        </m:r>
        <m:nary>
          <m:naryPr>
            <m:chr m:val="∑"/>
            <m:ctrlPr>
              <w:rPr>
                <w:rFonts w:hint="eastAsia" w:ascii="Cambria Math" w:hAnsi="Cambria Math"/>
              </w:rPr>
            </m:ctrlPr>
          </m:naryPr>
          <m:sub>
            <m:r>
              <m:rPr>
                <m:sty m:val="p"/>
              </m:rPr>
              <w:rPr>
                <w:rFonts w:hint="eastAsia" w:ascii="Cambria Math" w:hAnsi="Cambria Math"/>
              </w:rPr>
              <m:t>k,</m:t>
            </m:r>
            <m:sSup>
              <m:sSupPr>
                <m:ctrlPr>
                  <w:rPr>
                    <w:rFonts w:hint="eastAsia" w:ascii="Cambria Math" w:hAnsi="Cambria Math"/>
                  </w:rPr>
                </m:ctrlPr>
              </m:sSupPr>
              <m:e>
                <m:r>
                  <m:rPr>
                    <m:sty m:val="p"/>
                  </m:rPr>
                  <w:rPr>
                    <w:rFonts w:hint="eastAsia" w:ascii="Cambria Math" w:hAnsi="Cambria Math"/>
                  </w:rPr>
                  <m:t>k</m:t>
                </m:r>
                <m:ctrlPr>
                  <w:rPr>
                    <w:rFonts w:hint="eastAsia" w:ascii="Cambria Math" w:hAnsi="Cambria Math"/>
                  </w:rPr>
                </m:ctrlPr>
              </m:e>
              <m:sup>
                <m:r>
                  <m:rPr>
                    <m:sty m:val="p"/>
                  </m:rPr>
                  <w:rPr>
                    <w:rFonts w:hint="eastAsia" w:ascii="Cambria Math" w:hAnsi="Cambria Math"/>
                  </w:rPr>
                  <m:t>'</m:t>
                </m:r>
                <m:ctrlPr>
                  <w:rPr>
                    <w:rFonts w:hint="eastAsia" w:ascii="Cambria Math" w:hAnsi="Cambria Math"/>
                  </w:rPr>
                </m:ctrlPr>
              </m:sup>
            </m:sSup>
            <m:ctrlPr>
              <w:rPr>
                <w:rFonts w:hint="eastAsia" w:ascii="Cambria Math" w:hAnsi="Cambria Math"/>
              </w:rPr>
            </m:ctrlPr>
          </m:sub>
          <m:sup>
            <m:r>
              <m:rPr>
                <m:sty m:val="p"/>
              </m:rPr>
              <w:rPr>
                <w:rFonts w:hint="eastAsia" w:ascii="Cambria Math" w:hAnsi="Cambria Math"/>
              </w:rPr>
              <m:t>K</m:t>
            </m:r>
            <m:ctrlPr>
              <w:rPr>
                <w:rFonts w:hint="eastAsia" w:ascii="Cambria Math" w:hAnsi="Cambria Math"/>
              </w:rPr>
            </m:ctrlPr>
          </m:sup>
          <m:e>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k,</m:t>
                </m:r>
                <m:sSup>
                  <m:sSupPr>
                    <m:ctrlPr>
                      <w:rPr>
                        <w:rFonts w:hint="eastAsia" w:ascii="Cambria Math" w:hAnsi="Cambria Math"/>
                      </w:rPr>
                    </m:ctrlPr>
                  </m:sSupPr>
                  <m:e>
                    <m:r>
                      <m:rPr>
                        <m:sty m:val="p"/>
                      </m:rPr>
                      <w:rPr>
                        <w:rFonts w:hint="eastAsia" w:ascii="Cambria Math" w:hAnsi="Cambria Math"/>
                      </w:rPr>
                      <m:t>k</m:t>
                    </m:r>
                    <m:ctrlPr>
                      <w:rPr>
                        <w:rFonts w:hint="eastAsia" w:ascii="Cambria Math" w:hAnsi="Cambria Math"/>
                      </w:rPr>
                    </m:ctrlPr>
                  </m:e>
                  <m:sup>
                    <m:r>
                      <m:rPr>
                        <m:sty m:val="p"/>
                      </m:rPr>
                      <w:rPr>
                        <w:rFonts w:hint="eastAsia" w:ascii="Cambria Math" w:hAnsi="Cambria Math"/>
                      </w:rPr>
                      <m:t>'</m:t>
                    </m:r>
                    <m:ctrlPr>
                      <w:rPr>
                        <w:rFonts w:hint="eastAsia" w:ascii="Cambria Math" w:hAnsi="Cambria Math"/>
                      </w:rPr>
                    </m:ctrlPr>
                  </m:sup>
                </m:sSup>
                <m:ctrlPr>
                  <w:rPr>
                    <w:rFonts w:hint="eastAsia" w:ascii="Cambria Math" w:hAnsi="Cambria Math"/>
                  </w:rPr>
                </m:ctrlPr>
              </m:sub>
            </m:sSub>
            <m:ctrlPr>
              <w:rPr>
                <w:rFonts w:hint="eastAsia" w:ascii="Cambria Math" w:hAnsi="Cambria Math"/>
              </w:rPr>
            </m:ctrlPr>
          </m:e>
        </m:nary>
        <m:sSub>
          <m:sSubPr>
            <m:ctrlPr>
              <w:rPr>
                <w:rFonts w:hint="eastAsia" w:ascii="Cambria Math" w:hAnsi="Cambria Math"/>
              </w:rPr>
            </m:ctrlPr>
          </m:sSubPr>
          <m:e>
            <m:r>
              <m:rPr>
                <m:sty m:val="p"/>
              </m:rPr>
              <w:rPr>
                <w:rFonts w:hint="eastAsia" w:ascii="Cambria Math" w:hAnsi="Cambria Math"/>
              </w:rPr>
              <m:t>1</m:t>
            </m:r>
            <m:ctrlPr>
              <w:rPr>
                <w:rFonts w:hint="eastAsia" w:ascii="Cambria Math" w:hAnsi="Cambria Math"/>
              </w:rPr>
            </m:ctrlPr>
          </m:e>
          <m:sub>
            <m:sSub>
              <m:sSubPr>
                <m:ctrlPr>
                  <w:rPr>
                    <w:rFonts w:hint="eastAsia" w:ascii="Cambria Math" w:hAnsi="Cambria Math"/>
                  </w:rPr>
                </m:ctrlPr>
              </m:sSubPr>
              <m:e>
                <m:r>
                  <m:rPr>
                    <m:sty m:val="p"/>
                  </m:rPr>
                  <w:rPr>
                    <w:rFonts w:hint="eastAsia" w:ascii="Cambria Math" w:hAnsi="Cambria Math"/>
                  </w:rPr>
                  <m:t>P</m:t>
                </m:r>
                <m:ctrlPr>
                  <w:rPr>
                    <w:rFonts w:hint="eastAsia" w:ascii="Cambria Math" w:hAnsi="Cambria Math"/>
                  </w:rPr>
                </m:ctrlPr>
              </m:e>
              <m:sub>
                <m:r>
                  <m:rPr>
                    <m:sty m:val="p"/>
                  </m:rPr>
                  <w:rPr>
                    <w:rFonts w:hint="eastAsia" w:ascii="Cambria Math" w:hAnsi="Cambria Math"/>
                  </w:rPr>
                  <m:t>k</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P</m:t>
                </m:r>
                <m:ctrlPr>
                  <w:rPr>
                    <w:rFonts w:hint="eastAsia" w:ascii="Cambria Math" w:hAnsi="Cambria Math"/>
                  </w:rPr>
                </m:ctrlPr>
              </m:e>
              <m:sub>
                <m:sSup>
                  <m:sSupPr>
                    <m:ctrlPr>
                      <w:rPr>
                        <w:rFonts w:hint="eastAsia" w:ascii="Cambria Math" w:hAnsi="Cambria Math"/>
                      </w:rPr>
                    </m:ctrlPr>
                  </m:sSupPr>
                  <m:e>
                    <m:r>
                      <m:rPr>
                        <m:sty m:val="p"/>
                      </m:rPr>
                      <w:rPr>
                        <w:rFonts w:hint="eastAsia" w:ascii="Cambria Math" w:hAnsi="Cambria Math"/>
                      </w:rPr>
                      <m:t>k</m:t>
                    </m:r>
                    <m:ctrlPr>
                      <w:rPr>
                        <w:rFonts w:hint="eastAsia" w:ascii="Cambria Math" w:hAnsi="Cambria Math"/>
                      </w:rPr>
                    </m:ctrlPr>
                  </m:e>
                  <m:sup>
                    <m:r>
                      <m:rPr>
                        <m:sty m:val="p"/>
                      </m:rPr>
                      <w:rPr>
                        <w:rFonts w:hint="eastAsia" w:ascii="Cambria Math" w:hAnsi="Cambria Math"/>
                      </w:rPr>
                      <m:t>'</m:t>
                    </m:r>
                    <m:ctrlPr>
                      <w:rPr>
                        <w:rFonts w:hint="eastAsia" w:ascii="Cambria Math" w:hAnsi="Cambria Math"/>
                      </w:rPr>
                    </m:ctrlPr>
                  </m:sup>
                </m:sSup>
                <m:ctrlPr>
                  <w:rPr>
                    <w:rFonts w:hint="eastAsia" w:ascii="Cambria Math" w:hAnsi="Cambria Math"/>
                  </w:rPr>
                </m:ctrlPr>
              </m:sub>
            </m:sSub>
            <m:ctrlPr>
              <w:rPr>
                <w:rFonts w:hint="eastAsia" w:ascii="Cambria Math" w:hAnsi="Cambria Math"/>
              </w:rPr>
            </m:ctrlPr>
          </m:sub>
        </m:sSub>
        <m:r>
          <m:rPr>
            <m:sty m:val="p"/>
          </m:rPr>
          <w:rPr>
            <w:rFonts w:hint="eastAsia" w:ascii="Cambria Math" w:hAnsi="Cambria Math"/>
          </w:rPr>
          <m:t>(x,y)</m:t>
        </m:r>
      </m:oMath>
      <w:r>
        <w:rPr>
          <w:rFonts w:hint="eastAsia"/>
        </w:rPr>
        <w:tab/>
      </w:r>
      <w:r>
        <w:rPr>
          <w:rFonts w:hint="eastAsia"/>
        </w:rPr>
        <w:t>（3</w:t>
      </w:r>
      <w:r>
        <w:rPr>
          <w:rFonts w:hint="eastAsia"/>
          <w:lang w:val="en-US" w:eastAsia="zh-CN"/>
        </w:rPr>
        <w:t>-</w:t>
      </w:r>
      <w:r>
        <w:rPr>
          <w:rFonts w:hint="eastAsia"/>
        </w:rPr>
        <w:t>2）</w:t>
      </w:r>
    </w:p>
    <w:p w14:paraId="256D076C">
      <w:pPr>
        <w:spacing w:before="62" w:beforeLines="20" w:after="62" w:afterLines="20" w:line="336" w:lineRule="auto"/>
        <w:ind w:firstLine="480" w:firstLineChars="200"/>
        <w:jc w:val="left"/>
        <w:rPr>
          <w:rFonts w:hint="eastAsia" w:ascii="宋体" w:hAnsi="宋体" w:eastAsia="宋体" w:cs="宋体"/>
          <w:sz w:val="24"/>
        </w:rPr>
      </w:pPr>
      <m:oMath>
        <m:r>
          <m:rPr>
            <m:sty m:val="p"/>
          </m:rPr>
          <w:rPr>
            <w:rFonts w:hint="eastAsia" w:ascii="Cambria Math" w:hAnsi="Cambria Math" w:eastAsia="宋体" w:cs="宋体"/>
            <w:sz w:val="24"/>
          </w:rPr>
          <m:t>P=</m:t>
        </m:r>
        <m:d>
          <m:dPr>
            <m:ctrlPr>
              <w:rPr>
                <w:rFonts w:hint="eastAsia" w:ascii="Cambria Math" w:hAnsi="Cambria Math" w:eastAsia="宋体" w:cs="宋体"/>
                <w:sz w:val="24"/>
              </w:rPr>
            </m:ctrlPr>
          </m:dPr>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k</m:t>
                </m:r>
                <m:ctrlPr>
                  <w:rPr>
                    <w:rFonts w:hint="eastAsia" w:ascii="Cambria Math" w:hAnsi="Cambria Math" w:eastAsia="宋体" w:cs="宋体"/>
                    <w:sz w:val="24"/>
                  </w:rPr>
                </m:ctrlPr>
              </m:sub>
            </m:sSub>
            <m:ctrlPr>
              <w:rPr>
                <w:rFonts w:hint="eastAsia" w:ascii="Cambria Math" w:hAnsi="Cambria Math" w:eastAsia="宋体" w:cs="宋体"/>
                <w:sz w:val="24"/>
              </w:rPr>
            </m:ctrlPr>
          </m:e>
        </m:d>
      </m:oMath>
      <w:r>
        <w:rPr>
          <w:rFonts w:hint="eastAsia" w:ascii="宋体" w:hAnsi="宋体" w:eastAsia="宋体" w:cs="宋体"/>
          <w:sz w:val="24"/>
        </w:rPr>
        <w:t>表示将区间</w:t>
      </w:r>
      <m:oMath>
        <m:d>
          <m:dPr>
            <m:begChr m:val="["/>
            <m:endChr m:val="]"/>
            <m:ctrlPr>
              <w:rPr>
                <w:rFonts w:hint="eastAsia" w:ascii="Cambria Math" w:hAnsi="Cambria Math" w:eastAsia="宋体" w:cs="宋体"/>
                <w:sz w:val="24"/>
              </w:rPr>
            </m:ctrlPr>
          </m:dPr>
          <m:e>
            <m:r>
              <m:rPr>
                <m:sty m:val="p"/>
              </m:rPr>
              <w:rPr>
                <w:rFonts w:hint="eastAsia" w:ascii="Cambria Math" w:hAnsi="Cambria Math" w:eastAsia="宋体" w:cs="宋体"/>
                <w:sz w:val="24"/>
              </w:rPr>
              <m:t>0,1</m:t>
            </m:r>
            <m:ctrlPr>
              <w:rPr>
                <w:rFonts w:hint="eastAsia" w:ascii="Cambria Math" w:hAnsi="Cambria Math" w:eastAsia="宋体" w:cs="宋体"/>
                <w:sz w:val="24"/>
              </w:rPr>
            </m:ctrlPr>
          </m:e>
        </m:d>
      </m:oMath>
      <w:r>
        <w:rPr>
          <w:rFonts w:hint="eastAsia" w:ascii="宋体" w:hAnsi="宋体" w:eastAsia="宋体" w:cs="宋体"/>
          <w:sz w:val="24"/>
        </w:rPr>
        <w:t>划分成</w:t>
      </w:r>
      <w:r>
        <w:rPr>
          <w:rFonts w:hint="eastAsia" w:ascii="Times New Roman" w:hAnsi="Times New Roman" w:eastAsia="宋体" w:cs="宋体"/>
          <w:sz w:val="24"/>
        </w:rPr>
        <w:t>K</w:t>
      </w:r>
      <w:r>
        <w:rPr>
          <w:rFonts w:hint="eastAsia" w:ascii="宋体" w:hAnsi="宋体" w:eastAsia="宋体" w:cs="宋体"/>
          <w:sz w:val="24"/>
        </w:rPr>
        <w:t>个长度为1/</w:t>
      </w:r>
      <w:r>
        <w:rPr>
          <w:rFonts w:hint="eastAsia" w:ascii="Times New Roman" w:hAnsi="Times New Roman" w:eastAsia="宋体" w:cs="宋体"/>
          <w:sz w:val="24"/>
        </w:rPr>
        <w:t>K</w:t>
      </w:r>
      <w:r>
        <w:rPr>
          <w:rFonts w:hint="eastAsia" w:ascii="宋体" w:hAnsi="宋体" w:eastAsia="宋体" w:cs="宋体"/>
          <w:sz w:val="24"/>
        </w:rPr>
        <w:t>的相邻区间</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w</m:t>
            </m:r>
            <m:ctrlPr>
              <w:rPr>
                <w:rFonts w:hint="eastAsia" w:ascii="Cambria Math" w:hAnsi="Cambria Math" w:eastAsia="宋体" w:cs="宋体"/>
                <w:sz w:val="24"/>
              </w:rPr>
            </m:ctrlPr>
          </m:e>
          <m:sub>
            <m:r>
              <m:rPr>
                <m:sty m:val="p"/>
              </m:rPr>
              <w:rPr>
                <w:rFonts w:hint="eastAsia" w:ascii="Cambria Math" w:hAnsi="Cambria Math" w:eastAsia="宋体" w:cs="宋体"/>
                <w:sz w:val="24"/>
              </w:rPr>
              <m:t>k,</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k</m:t>
                </m:r>
                <m:ctrlPr>
                  <w:rPr>
                    <w:rFonts w:hint="eastAsia" w:ascii="Cambria Math" w:hAnsi="Cambria Math" w:eastAsia="宋体" w:cs="宋体"/>
                    <w:sz w:val="24"/>
                  </w:rPr>
                </m:ctrlPr>
              </m:e>
              <m:sup>
                <m:r>
                  <m:rPr>
                    <m:sty m:val="p"/>
                  </m:rPr>
                  <w:rPr>
                    <w:rFonts w:hint="eastAsia" w:ascii="Cambria Math" w:hAnsi="Cambria Math" w:eastAsia="宋体" w:cs="宋体"/>
                    <w:sz w:val="24"/>
                  </w:rPr>
                  <m:t>'</m:t>
                </m:r>
                <m:ctrlPr>
                  <w:rPr>
                    <w:rFonts w:hint="eastAsia" w:ascii="Cambria Math" w:hAnsi="Cambria Math" w:eastAsia="宋体" w:cs="宋体"/>
                    <w:sz w:val="24"/>
                  </w:rPr>
                </m:ctrlPr>
              </m:sup>
            </m:sSup>
            <m:ctrlPr>
              <w:rPr>
                <w:rFonts w:hint="eastAsia" w:ascii="Cambria Math" w:hAnsi="Cambria Math" w:eastAsia="宋体" w:cs="宋体"/>
                <w:sz w:val="24"/>
              </w:rPr>
            </m:ctrlPr>
          </m:sub>
        </m:sSub>
        <m:r>
          <m:rPr>
            <m:sty m:val="p"/>
          </m:rPr>
          <w:rPr>
            <w:rFonts w:hint="eastAsia" w:ascii="Cambria Math" w:hAnsi="Cambria Math" w:eastAsia="宋体" w:cs="宋体"/>
            <w:sz w:val="24"/>
          </w:rPr>
          <m:t>∈</m:t>
        </m:r>
        <m:d>
          <m:dPr>
            <m:begChr m:val="["/>
            <m:endChr m:val="]"/>
            <m:ctrlPr>
              <w:rPr>
                <w:rFonts w:hint="eastAsia" w:ascii="Cambria Math" w:hAnsi="Cambria Math" w:eastAsia="宋体" w:cs="宋体"/>
                <w:sz w:val="24"/>
              </w:rPr>
            </m:ctrlPr>
          </m:dPr>
          <m:e>
            <m:r>
              <m:rPr>
                <m:sty m:val="p"/>
              </m:rPr>
              <w:rPr>
                <w:rFonts w:hint="eastAsia" w:ascii="Cambria Math" w:hAnsi="Cambria Math" w:eastAsia="宋体" w:cs="宋体"/>
                <w:sz w:val="24"/>
              </w:rPr>
              <m:t>0,1</m:t>
            </m:r>
            <m:ctrlPr>
              <w:rPr>
                <w:rFonts w:hint="eastAsia" w:ascii="Cambria Math" w:hAnsi="Cambria Math" w:eastAsia="宋体" w:cs="宋体"/>
                <w:sz w:val="24"/>
              </w:rPr>
            </m:ctrlPr>
          </m:e>
        </m:d>
      </m:oMath>
      <w:r>
        <w:rPr>
          <w:rFonts w:hint="eastAsia" w:ascii="宋体" w:hAnsi="宋体" w:eastAsia="宋体" w:cs="宋体"/>
          <w:sz w:val="24"/>
        </w:rPr>
        <w:t>，当</w:t>
      </w:r>
      <m:oMath>
        <m:d>
          <m:dPr>
            <m:ctrlPr>
              <w:rPr>
                <w:rFonts w:hint="eastAsia" w:ascii="Cambria Math" w:hAnsi="Cambria Math" w:eastAsia="宋体" w:cs="宋体"/>
                <w:sz w:val="24"/>
              </w:rPr>
            </m:ctrlPr>
          </m:dPr>
          <m:e>
            <m:r>
              <m:rPr>
                <m:sty m:val="p"/>
              </m:rPr>
              <w:rPr>
                <w:rFonts w:hint="eastAsia" w:ascii="Cambria Math" w:hAnsi="Cambria Math" w:eastAsia="宋体" w:cs="宋体"/>
                <w:sz w:val="24"/>
              </w:rPr>
              <m:t>x,y</m:t>
            </m:r>
            <m:ctrlPr>
              <w:rPr>
                <w:rFonts w:hint="eastAsia" w:ascii="Cambria Math" w:hAnsi="Cambria Math" w:eastAsia="宋体" w:cs="宋体"/>
                <w:sz w:val="24"/>
              </w:rPr>
            </m:ctrlPr>
          </m:e>
        </m:d>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k</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k</m:t>
                </m:r>
                <m:ctrlPr>
                  <w:rPr>
                    <w:rFonts w:hint="eastAsia" w:ascii="Cambria Math" w:hAnsi="Cambria Math" w:eastAsia="宋体" w:cs="宋体"/>
                    <w:sz w:val="24"/>
                  </w:rPr>
                </m:ctrlPr>
              </m:e>
              <m:sup>
                <m:r>
                  <m:rPr>
                    <m:sty m:val="p"/>
                  </m:rPr>
                  <w:rPr>
                    <w:rFonts w:hint="eastAsia" w:ascii="Cambria Math" w:hAnsi="Cambria Math" w:eastAsia="宋体" w:cs="宋体"/>
                    <w:sz w:val="24"/>
                  </w:rPr>
                  <m:t>'</m:t>
                </m:r>
                <m:ctrlPr>
                  <w:rPr>
                    <w:rFonts w:hint="eastAsia" w:ascii="Cambria Math" w:hAnsi="Cambria Math" w:eastAsia="宋体" w:cs="宋体"/>
                    <w:sz w:val="24"/>
                  </w:rPr>
                </m:ctrlPr>
              </m:sup>
            </m:sSup>
            <m:ctrlPr>
              <w:rPr>
                <w:rFonts w:hint="eastAsia" w:ascii="Cambria Math" w:hAnsi="Cambria Math" w:eastAsia="宋体" w:cs="宋体"/>
                <w:sz w:val="24"/>
              </w:rPr>
            </m:ctrlPr>
          </m:sub>
        </m:sSub>
      </m:oMath>
      <w:r>
        <w:rPr>
          <w:rFonts w:hint="eastAsia" w:ascii="宋体" w:hAnsi="宋体" w:eastAsia="宋体" w:cs="宋体"/>
          <w:sz w:val="24"/>
        </w:rPr>
        <w:t>时，指示函数</w:t>
      </w:r>
      <m:oMath>
        <m:sSub>
          <m:sSubPr>
            <m:ctrlPr>
              <w:rPr>
                <w:rFonts w:hint="eastAsia" w:ascii="Cambria Math" w:hAnsi="Cambria Math" w:eastAsia="宋体" w:cs="宋体"/>
                <w:sz w:val="24"/>
              </w:rPr>
            </m:ctrlPr>
          </m:sSubPr>
          <m:e>
            <m:r>
              <m:rPr>
                <m:sty m:val="p"/>
                <m:scr m:val="double-struck"/>
              </m:rPr>
              <w:rPr>
                <w:rFonts w:hint="eastAsia" w:ascii="Cambria Math" w:hAnsi="Cambria Math" w:eastAsia="MS Mincho" w:cs="MS Mincho"/>
                <w:sz w:val="24"/>
              </w:rPr>
              <m:t>1</m:t>
            </m:r>
            <m:ctrlPr>
              <w:rPr>
                <w:rFonts w:hint="eastAsia" w:ascii="Cambria Math" w:hAnsi="Cambria Math" w:eastAsia="宋体" w:cs="宋体"/>
                <w:sz w:val="24"/>
              </w:rPr>
            </m:ctrlPr>
          </m:e>
          <m:sub>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k</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k</m:t>
                    </m:r>
                    <m:ctrlPr>
                      <w:rPr>
                        <w:rFonts w:hint="eastAsia" w:ascii="Cambria Math" w:hAnsi="Cambria Math" w:eastAsia="宋体" w:cs="宋体"/>
                        <w:sz w:val="24"/>
                      </w:rPr>
                    </m:ctrlPr>
                  </m:e>
                  <m:sup>
                    <m:r>
                      <m:rPr>
                        <m:sty m:val="p"/>
                      </m:rPr>
                      <w:rPr>
                        <w:rFonts w:hint="eastAsia" w:ascii="Cambria Math" w:hAnsi="Cambria Math" w:eastAsia="宋体" w:cs="宋体"/>
                        <w:sz w:val="24"/>
                      </w:rPr>
                      <m:t>'</m:t>
                    </m:r>
                    <m:ctrlPr>
                      <w:rPr>
                        <w:rFonts w:hint="eastAsia" w:ascii="Cambria Math" w:hAnsi="Cambria Math" w:eastAsia="宋体" w:cs="宋体"/>
                        <w:sz w:val="24"/>
                      </w:rPr>
                    </m:ctrlPr>
                  </m:sup>
                </m:sSup>
                <m:ctrlPr>
                  <w:rPr>
                    <w:rFonts w:hint="eastAsia" w:ascii="Cambria Math" w:hAnsi="Cambria Math" w:eastAsia="宋体" w:cs="宋体"/>
                    <w:sz w:val="24"/>
                  </w:rPr>
                </m:ctrlPr>
              </m:sub>
            </m:sSub>
            <m:ctrlPr>
              <w:rPr>
                <w:rFonts w:hint="eastAsia" w:ascii="Cambria Math" w:hAnsi="Cambria Math" w:eastAsia="宋体" w:cs="宋体"/>
                <w:sz w:val="24"/>
              </w:rPr>
            </m:ctrlPr>
          </m:sub>
        </m:sSub>
      </m:oMath>
      <w:r>
        <w:rPr>
          <w:rFonts w:hint="eastAsia" w:ascii="宋体" w:hAnsi="宋体" w:eastAsia="宋体" w:cs="宋体"/>
          <w:sz w:val="24"/>
        </w:rPr>
        <w:t>为1，否则为0。</w:t>
      </w:r>
    </w:p>
    <w:p w14:paraId="62C27101">
      <w:pPr>
        <w:spacing w:before="62" w:beforeLines="20" w:after="62" w:afterLines="20" w:line="336" w:lineRule="auto"/>
        <w:ind w:firstLine="480" w:firstLineChars="200"/>
        <w:jc w:val="left"/>
        <w:rPr>
          <w:rFonts w:hint="eastAsia" w:ascii="宋体" w:hAnsi="宋体" w:eastAsia="宋体" w:cs="宋体"/>
          <w:sz w:val="24"/>
        </w:rPr>
      </w:pPr>
      <w:r>
        <w:rPr>
          <w:rFonts w:hint="eastAsia" w:ascii="宋体" w:hAnsi="宋体" w:eastAsia="宋体" w:cs="宋体"/>
          <w:sz w:val="24"/>
        </w:rPr>
        <w:t>阶跃函数学习方法有很多种，如排序平滑法(</w:t>
      </w:r>
      <w:r>
        <w:rPr>
          <w:rFonts w:hint="eastAsia" w:ascii="Times New Roman" w:hAnsi="Times New Roman" w:eastAsia="宋体" w:cs="宋体"/>
          <w:sz w:val="24"/>
        </w:rPr>
        <w:t>SAS</w:t>
      </w:r>
      <w:r>
        <w:rPr>
          <w:rFonts w:hint="eastAsia" w:ascii="宋体" w:hAnsi="宋体" w:eastAsia="宋体" w:cs="宋体"/>
          <w:sz w:val="24"/>
        </w:rPr>
        <w:t>)、随机块逼近法(</w:t>
      </w:r>
      <w:r>
        <w:rPr>
          <w:rFonts w:hint="eastAsia" w:ascii="Times New Roman" w:hAnsi="Times New Roman" w:eastAsia="宋体" w:cs="宋体"/>
          <w:sz w:val="24"/>
        </w:rPr>
        <w:t>SBA</w:t>
      </w:r>
      <w:r>
        <w:rPr>
          <w:rFonts w:hint="eastAsia" w:ascii="宋体" w:hAnsi="宋体" w:eastAsia="宋体" w:cs="宋体"/>
          <w:sz w:val="24"/>
        </w:rPr>
        <w:t>)、通用奇异值阈值算法(</w:t>
      </w:r>
      <w:r>
        <w:rPr>
          <w:rFonts w:hint="eastAsia" w:ascii="Times New Roman" w:hAnsi="Times New Roman" w:eastAsia="宋体" w:cs="宋体"/>
          <w:sz w:val="24"/>
        </w:rPr>
        <w:t>USVT</w:t>
      </w:r>
      <w:r>
        <w:rPr>
          <w:rFonts w:hint="eastAsia" w:ascii="宋体" w:hAnsi="宋体" w:eastAsia="宋体" w:cs="宋体"/>
          <w:sz w:val="24"/>
        </w:rPr>
        <w:t>)等。本文采用结构化</w:t>
      </w:r>
      <w:r>
        <w:rPr>
          <w:rFonts w:hint="eastAsia" w:ascii="Times New Roman" w:hAnsi="Times New Roman" w:eastAsia="宋体" w:cs="宋体"/>
          <w:sz w:val="24"/>
        </w:rPr>
        <w:t>GromovWasserstein</w:t>
      </w:r>
      <w:r>
        <w:rPr>
          <w:rFonts w:hint="eastAsia" w:ascii="宋体" w:hAnsi="宋体" w:eastAsia="宋体" w:cs="宋体"/>
          <w:sz w:val="24"/>
        </w:rPr>
        <w:t>质心法为</w:t>
      </w:r>
      <w:r>
        <w:rPr>
          <w:rFonts w:hint="eastAsia" w:ascii="Times New Roman" w:hAnsi="Times New Roman" w:eastAsia="宋体" w:cs="宋体"/>
          <w:sz w:val="24"/>
        </w:rPr>
        <w:t>Graphon</w:t>
      </w:r>
      <w:r>
        <w:rPr>
          <w:rFonts w:hint="eastAsia" w:ascii="宋体" w:hAnsi="宋体" w:eastAsia="宋体" w:cs="宋体"/>
          <w:sz w:val="24"/>
        </w:rPr>
        <w:t>估计提供了理论基础。更具体地说，本文最小化观察图</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A</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oMath>
      <w:r>
        <w:rPr>
          <w:rFonts w:hint="eastAsia" w:ascii="宋体" w:hAnsi="宋体" w:eastAsia="宋体" w:cs="宋体"/>
          <w:sz w:val="24"/>
        </w:rPr>
        <w:t>（邻接矩阵）与目标图</w:t>
      </w:r>
      <w:r>
        <w:rPr>
          <w:rFonts w:hint="eastAsia" w:ascii="Times New Roman" w:hAnsi="Times New Roman" w:eastAsia="宋体" w:cs="宋体"/>
          <w:sz w:val="24"/>
        </w:rPr>
        <w:t>W</w:t>
      </w:r>
      <w:r>
        <w:rPr>
          <w:rFonts w:hint="eastAsia" w:ascii="宋体" w:hAnsi="宋体" w:eastAsia="宋体" w:cs="宋体"/>
          <w:sz w:val="24"/>
        </w:rPr>
        <w:t>的阶跃函数</w:t>
      </w:r>
      <w:r>
        <w:rPr>
          <w:rFonts w:hint="eastAsia" w:ascii="Times New Roman" w:hAnsi="Times New Roman" w:eastAsia="宋体" w:cs="宋体"/>
          <w:sz w:val="24"/>
        </w:rPr>
        <w:t>stepfunction</w:t>
      </w:r>
      <w:r>
        <w:rPr>
          <w:rFonts w:hint="eastAsia" w:ascii="宋体" w:hAnsi="宋体" w:eastAsia="宋体" w:cs="宋体"/>
          <w:sz w:val="24"/>
        </w:rPr>
        <w:t>之间的</w:t>
      </w:r>
      <w:r>
        <w:rPr>
          <w:rFonts w:hint="eastAsia" w:ascii="Times New Roman" w:hAnsi="Times New Roman" w:eastAsia="宋体" w:cs="宋体"/>
          <w:sz w:val="24"/>
        </w:rPr>
        <w:t>GromovWasserstein</w:t>
      </w:r>
      <w:r>
        <w:rPr>
          <w:rFonts w:hint="eastAsia" w:ascii="宋体" w:hAnsi="宋体" w:eastAsia="宋体" w:cs="宋体"/>
          <w:sz w:val="24"/>
        </w:rPr>
        <w:t>距离来学习最优阶跃函数</w:t>
      </w:r>
      <w:r>
        <w:rPr>
          <w:rFonts w:hint="eastAsia" w:ascii="Times New Roman" w:hAnsi="Times New Roman" w:eastAsia="宋体" w:cs="宋体"/>
          <w:sz w:val="24"/>
        </w:rPr>
        <w:t>stepfunction</w:t>
      </w:r>
      <w:r>
        <w:rPr>
          <w:rFonts w:hint="eastAsia" w:ascii="宋体" w:hAnsi="宋体" w:eastAsia="宋体" w:cs="宋体"/>
          <w:sz w:val="24"/>
        </w:rPr>
        <w:t>：</w:t>
      </w:r>
    </w:p>
    <w:p w14:paraId="58762B19">
      <w:pPr>
        <w:pStyle w:val="45"/>
        <w:spacing w:before="62" w:after="62"/>
        <w:rPr>
          <w:rFonts w:hint="eastAsia"/>
        </w:rPr>
      </w:pPr>
      <w:r>
        <w:rPr>
          <w:rFonts w:hint="eastAsia" w:hAnsi="Cambria Math"/>
        </w:rPr>
        <w:tab/>
      </w:r>
      <m:oMath>
        <m:limLow>
          <m:limLowPr>
            <m:ctrlPr>
              <w:rPr>
                <w:rFonts w:hint="eastAsia" w:ascii="Cambria Math" w:hAnsi="Cambria Math"/>
              </w:rPr>
            </m:ctrlPr>
          </m:limLowPr>
          <m:e>
            <m:r>
              <m:rPr>
                <m:sty m:val="p"/>
              </m:rPr>
              <w:rPr>
                <w:rFonts w:hint="eastAsia" w:ascii="Cambria Math" w:hAnsi="Cambria Math"/>
              </w:rPr>
              <m:t>min</m:t>
            </m:r>
            <m:ctrlPr>
              <w:rPr>
                <w:rFonts w:hint="eastAsia" w:ascii="Cambria Math" w:hAnsi="Cambria Math"/>
              </w:rPr>
            </m:ctrlPr>
          </m:e>
          <m:lim>
            <m:r>
              <m:rPr>
                <m:sty m:val="p"/>
              </m:rPr>
              <w:rPr>
                <w:rFonts w:hint="eastAsia" w:ascii="Cambria Math" w:hAnsi="Cambria Math"/>
              </w:rPr>
              <m:t>W∈[0,1</m:t>
            </m:r>
            <m:sSup>
              <m:sSupPr>
                <m:ctrlPr>
                  <w:rPr>
                    <w:rFonts w:hint="eastAsia" w:ascii="Cambria Math" w:hAnsi="Cambria Math"/>
                  </w:rPr>
                </m:ctrlPr>
              </m:sSupPr>
              <m:e>
                <m:r>
                  <m:rPr>
                    <m:sty m:val="p"/>
                  </m:rPr>
                  <w:rPr>
                    <w:rFonts w:hint="eastAsia" w:ascii="Cambria Math" w:hAnsi="Cambria Math"/>
                  </w:rPr>
                  <m:t>]</m:t>
                </m:r>
                <m:ctrlPr>
                  <w:rPr>
                    <w:rFonts w:hint="eastAsia" w:ascii="Cambria Math" w:hAnsi="Cambria Math"/>
                  </w:rPr>
                </m:ctrlPr>
              </m:e>
              <m:sup>
                <m:r>
                  <m:rPr>
                    <m:sty m:val="p"/>
                  </m:rPr>
                  <w:rPr>
                    <w:rFonts w:hint="eastAsia" w:ascii="Cambria Math" w:hAnsi="Cambria Math"/>
                  </w:rPr>
                  <m:t>K×K</m:t>
                </m:r>
                <m:ctrlPr>
                  <w:rPr>
                    <w:rFonts w:hint="eastAsia" w:ascii="Cambria Math" w:hAnsi="Cambria Math"/>
                  </w:rPr>
                </m:ctrlPr>
              </m:sup>
            </m:sSup>
            <m:ctrlPr>
              <w:rPr>
                <w:rFonts w:hint="eastAsia" w:ascii="Cambria Math" w:hAnsi="Cambria Math"/>
              </w:rPr>
            </m:ctrlPr>
          </m:lim>
        </m:limLow>
        <m:f>
          <m:fPr>
            <m:ctrlPr>
              <w:rPr>
                <w:rFonts w:hint="eastAsia" w:ascii="Cambria Math" w:hAnsi="Cambria Math"/>
              </w:rPr>
            </m:ctrlPr>
          </m:fPr>
          <m:num>
            <m:r>
              <m:rPr>
                <m:sty m:val="p"/>
              </m:rPr>
              <w:rPr>
                <w:rFonts w:hint="eastAsia" w:ascii="Cambria Math" w:hAnsi="Cambria Math"/>
              </w:rPr>
              <m:t>1</m:t>
            </m:r>
            <m:ctrlPr>
              <w:rPr>
                <w:rFonts w:hint="eastAsia" w:ascii="Cambria Math" w:hAnsi="Cambria Math"/>
              </w:rPr>
            </m:ctrlPr>
          </m:num>
          <m:den>
            <m:r>
              <m:rPr>
                <m:sty m:val="p"/>
              </m:rPr>
              <w:rPr>
                <w:rFonts w:hint="eastAsia" w:ascii="Cambria Math" w:hAnsi="Cambria Math"/>
              </w:rPr>
              <m:t>M</m:t>
            </m:r>
            <m:ctrlPr>
              <w:rPr>
                <w:rFonts w:hint="eastAsia" w:ascii="Cambria Math" w:hAnsi="Cambria Math"/>
              </w:rPr>
            </m:ctrlPr>
          </m:den>
        </m:f>
        <m:nary>
          <m:naryPr>
            <m:chr m:val="∑"/>
            <m:ctrlPr>
              <w:rPr>
                <w:rFonts w:hint="eastAsia" w:ascii="Cambria Math" w:hAnsi="Cambria Math"/>
              </w:rPr>
            </m:ctrlPr>
          </m:naryPr>
          <m:sub>
            <m:r>
              <m:rPr>
                <m:sty m:val="p"/>
              </m:rPr>
              <w:rPr>
                <w:rFonts w:hint="eastAsia" w:ascii="Cambria Math" w:hAnsi="Cambria Math"/>
              </w:rPr>
              <m:t>m=1</m:t>
            </m:r>
            <m:ctrlPr>
              <w:rPr>
                <w:rFonts w:hint="eastAsia" w:ascii="Cambria Math" w:hAnsi="Cambria Math"/>
              </w:rPr>
            </m:ctrlPr>
          </m:sub>
          <m:sup>
            <m:r>
              <m:rPr>
                <m:sty m:val="p"/>
              </m:rPr>
              <w:rPr>
                <w:rFonts w:hint="eastAsia" w:ascii="Cambria Math" w:hAnsi="Cambria Math"/>
              </w:rPr>
              <m:t>M</m:t>
            </m:r>
            <m:ctrlPr>
              <w:rPr>
                <w:rFonts w:hint="eastAsia" w:ascii="Cambria Math" w:hAnsi="Cambria Math"/>
              </w:rPr>
            </m:ctrlPr>
          </m:sup>
          <m:e>
            <m:sSubSup>
              <m:sSubSupPr>
                <m:ctrlPr>
                  <w:rPr>
                    <w:rFonts w:hint="eastAsia" w:ascii="Cambria Math" w:hAnsi="Cambria Math"/>
                  </w:rPr>
                </m:ctrlPr>
              </m:sSubSupPr>
              <m:e>
                <m:r>
                  <m:rPr>
                    <m:sty m:val="p"/>
                  </m:rPr>
                  <w:rPr>
                    <w:rFonts w:hint="eastAsia" w:ascii="Cambria Math" w:hAnsi="Cambria Math"/>
                  </w:rPr>
                  <m:t>d</m:t>
                </m:r>
                <m:ctrlPr>
                  <w:rPr>
                    <w:rFonts w:hint="eastAsia" w:ascii="Cambria Math" w:hAnsi="Cambria Math"/>
                  </w:rPr>
                </m:ctrlPr>
              </m:e>
              <m:sub>
                <m:r>
                  <m:rPr>
                    <m:sty m:val="p"/>
                  </m:rPr>
                  <w:rPr>
                    <w:rFonts w:hint="eastAsia" w:ascii="Cambria Math" w:hAnsi="Cambria Math"/>
                  </w:rPr>
                  <m:t>gw,2</m:t>
                </m:r>
                <m:ctrlPr>
                  <w:rPr>
                    <w:rFonts w:hint="eastAsia" w:ascii="Cambria Math" w:hAnsi="Cambria Math"/>
                  </w:rPr>
                </m:ctrlPr>
              </m:sub>
              <m:sup>
                <m:r>
                  <m:rPr>
                    <m:sty m:val="p"/>
                  </m:rPr>
                  <w:rPr>
                    <w:rFonts w:hint="eastAsia" w:ascii="Cambria Math" w:hAnsi="Cambria Math"/>
                  </w:rPr>
                  <m:t>2</m:t>
                </m:r>
                <m:ctrlPr>
                  <w:rPr>
                    <w:rFonts w:hint="eastAsia" w:ascii="Cambria Math" w:hAnsi="Cambria Math"/>
                  </w:rPr>
                </m:ctrlPr>
              </m:sup>
            </m:sSubSup>
            <m:ctrlPr>
              <w:rPr>
                <w:rFonts w:hint="eastAsia" w:ascii="Cambria Math" w:hAnsi="Cambria Math"/>
              </w:rPr>
            </m:ctrlPr>
          </m:e>
        </m:nary>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A</m:t>
            </m:r>
            <m:ctrlPr>
              <w:rPr>
                <w:rFonts w:hint="eastAsia" w:ascii="Cambria Math" w:hAnsi="Cambria Math"/>
              </w:rPr>
            </m:ctrlPr>
          </m:e>
          <m:sub>
            <m:r>
              <m:rPr>
                <m:sty m:val="p"/>
              </m:rPr>
              <w:rPr>
                <w:rFonts w:hint="eastAsia" w:ascii="Cambria Math" w:hAnsi="Cambria Math"/>
              </w:rPr>
              <m:t>m</m:t>
            </m:r>
            <m:ctrlPr>
              <w:rPr>
                <w:rFonts w:hint="eastAsia" w:ascii="Cambria Math" w:hAnsi="Cambria Math"/>
              </w:rPr>
            </m:ctrlPr>
          </m:sub>
        </m:sSub>
        <m:r>
          <m:rPr>
            <m:sty m:val="p"/>
          </m:rPr>
          <w:rPr>
            <w:rFonts w:hint="eastAsia" w:ascii="Cambria Math" w:hAnsi="Cambria Math"/>
          </w:rPr>
          <m:t>,W)</m:t>
        </m:r>
      </m:oMath>
      <w:r>
        <w:rPr>
          <w:rFonts w:hint="eastAsia" w:hAnsi="Cambria Math"/>
        </w:rPr>
        <w:tab/>
      </w:r>
      <w:r>
        <w:rPr>
          <w:rFonts w:hint="eastAsia"/>
        </w:rPr>
        <w:t>（3</w:t>
      </w:r>
      <w:r>
        <w:rPr>
          <w:rFonts w:hint="eastAsia"/>
          <w:lang w:val="en-US" w:eastAsia="zh-CN"/>
        </w:rPr>
        <w:t>-</w:t>
      </w:r>
      <w:r>
        <w:rPr>
          <w:rFonts w:hint="eastAsia"/>
        </w:rPr>
        <w:t>3）</w:t>
      </w:r>
    </w:p>
    <w:p w14:paraId="486041F6">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其中二阶</w:t>
      </w:r>
      <w:r>
        <w:rPr>
          <w:rFonts w:hint="eastAsia" w:ascii="Times New Roman" w:hAnsi="Times New Roman" w:eastAsia="宋体" w:cs="宋体"/>
          <w:sz w:val="24"/>
        </w:rPr>
        <w:t>GromovWasserstein</w:t>
      </w:r>
      <w:r>
        <w:rPr>
          <w:rFonts w:hint="eastAsia" w:ascii="宋体" w:hAnsi="宋体" w:eastAsia="宋体" w:cs="宋体"/>
          <w:sz w:val="24"/>
        </w:rPr>
        <w:t>距离的平方如下：</w:t>
      </w:r>
    </w:p>
    <w:p w14:paraId="2FCF5914">
      <w:pPr>
        <w:pStyle w:val="45"/>
        <w:spacing w:before="62" w:after="62"/>
        <w:rPr>
          <w:rFonts w:hint="eastAsia"/>
        </w:rPr>
      </w:pPr>
      <w:r>
        <w:rPr>
          <w:rFonts w:hint="eastAsia" w:hAnsi="Cambria Math"/>
        </w:rPr>
        <w:tab/>
      </w:r>
      <m:oMath>
        <m:sSubSup>
          <m:sSubSupPr>
            <m:ctrlPr>
              <w:rPr>
                <w:rFonts w:hint="eastAsia" w:ascii="Cambria Math" w:hAnsi="Cambria Math"/>
              </w:rPr>
            </m:ctrlPr>
          </m:sSubSupPr>
          <m:e>
            <m:r>
              <m:rPr>
                <m:sty m:val="p"/>
              </m:rPr>
              <w:rPr>
                <w:rFonts w:hint="eastAsia" w:ascii="Cambria Math" w:hAnsi="Cambria Math"/>
              </w:rPr>
              <m:t>d</m:t>
            </m:r>
            <m:ctrlPr>
              <w:rPr>
                <w:rFonts w:hint="eastAsia" w:ascii="Cambria Math" w:hAnsi="Cambria Math"/>
              </w:rPr>
            </m:ctrlPr>
          </m:e>
          <m:sub>
            <m:r>
              <m:rPr>
                <m:sty m:val="p"/>
              </m:rPr>
              <w:rPr>
                <w:rFonts w:hint="eastAsia" w:ascii="Cambria Math" w:hAnsi="Cambria Math"/>
              </w:rPr>
              <m:t>gw,2</m:t>
            </m:r>
            <m:ctrlPr>
              <w:rPr>
                <w:rFonts w:hint="eastAsia" w:ascii="Cambria Math" w:hAnsi="Cambria Math"/>
              </w:rPr>
            </m:ctrlPr>
          </m:sub>
          <m:sup>
            <m:r>
              <m:rPr>
                <m:sty m:val="p"/>
              </m:rPr>
              <w:rPr>
                <w:rFonts w:hint="eastAsia" w:ascii="Cambria Math" w:hAnsi="Cambria Math"/>
              </w:rPr>
              <m:t>2</m:t>
            </m:r>
            <m:ctrlPr>
              <w:rPr>
                <w:rFonts w:hint="eastAsia" w:ascii="Cambria Math" w:hAnsi="Cambria Math"/>
              </w:rPr>
            </m:ctrlPr>
          </m:sup>
        </m:sSubSup>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ctrlPr>
              <w:rPr>
                <w:rFonts w:hint="eastAsia" w:ascii="Cambria Math" w:hAnsi="Cambria Math"/>
              </w:rPr>
            </m:ctrlPr>
          </m:e>
        </m:d>
        <m:r>
          <m:rPr>
            <m:sty m:val="p"/>
          </m:rPr>
          <w:rPr>
            <w:rFonts w:hint="eastAsia" w:ascii="Cambria Math" w:hAnsi="Cambria Math"/>
          </w:rPr>
          <m:t>=</m:t>
        </m:r>
        <m:func>
          <m:funcPr>
            <m:ctrlPr>
              <w:rPr>
                <w:rFonts w:hint="eastAsia" w:ascii="Cambria Math" w:hAnsi="Cambria Math"/>
              </w:rPr>
            </m:ctrlPr>
          </m:funcPr>
          <m:fName>
            <m:limLow>
              <m:limLowPr>
                <m:ctrlPr>
                  <w:rPr>
                    <w:rFonts w:hint="eastAsia" w:ascii="Cambria Math" w:hAnsi="Cambria Math"/>
                  </w:rPr>
                </m:ctrlPr>
              </m:limLowPr>
              <m:e>
                <m:r>
                  <m:rPr>
                    <m:sty m:val="p"/>
                  </m:rPr>
                  <w:rPr>
                    <w:rFonts w:hint="eastAsia" w:ascii="Cambria Math" w:hAnsi="Cambria Math"/>
                  </w:rPr>
                  <m:t>min</m:t>
                </m:r>
                <m:ctrlPr>
                  <w:rPr>
                    <w:rFonts w:hint="eastAsia" w:ascii="Cambria Math" w:hAnsi="Cambria Math"/>
                  </w:rPr>
                </m:ctrlPr>
              </m:e>
              <m:lim>
                <m:r>
                  <m:rPr>
                    <m:sty m:val="p"/>
                  </m:rPr>
                  <w:rPr>
                    <w:rFonts w:hint="eastAsia" w:ascii="Cambria Math" w:hAnsi="Cambria Math"/>
                  </w:rPr>
                  <m:t>T∈Π</m:t>
                </m:r>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μ</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μ</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lim>
            </m:limLow>
            <m:ctrlPr>
              <w:rPr>
                <w:rFonts w:hint="eastAsia" w:ascii="Cambria Math" w:hAnsi="Cambria Math"/>
              </w:rPr>
            </m:ctrlPr>
          </m:fName>
          <m:e>
            <m:d>
              <m:dPr>
                <m:ctrlPr>
                  <w:rPr>
                    <w:rFonts w:hint="eastAsia" w:ascii="Cambria Math" w:hAnsi="Cambria Math"/>
                  </w:rPr>
                </m:ctrlPr>
              </m:dPr>
              <m:e>
                <m:r>
                  <m:rPr>
                    <m:sty m:val="p"/>
                  </m:rPr>
                  <w:rPr>
                    <w:rFonts w:hint="eastAsia" w:ascii="Cambria Math" w:hAnsi="Cambria Math"/>
                  </w:rPr>
                  <m:t>D−2</m:t>
                </m:r>
                <m:sSubSup>
                  <m:sSubSupPr>
                    <m:ctrlPr>
                      <w:rPr>
                        <w:rFonts w:hint="eastAsia" w:ascii="Cambria Math" w:hAnsi="Cambria Math"/>
                      </w:rPr>
                    </m:ctrlPr>
                  </m:sSubSup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up>
                    <m:r>
                      <m:rPr>
                        <m:sty m:val="p"/>
                      </m:rPr>
                      <w:rPr>
                        <w:rFonts w:hint="eastAsia" w:ascii="Cambria Math" w:hAnsi="Cambria Math"/>
                      </w:rPr>
                      <m:t>T</m:t>
                    </m:r>
                    <m:ctrlPr>
                      <w:rPr>
                        <w:rFonts w:hint="eastAsia" w:ascii="Cambria Math" w:hAnsi="Cambria Math"/>
                      </w:rPr>
                    </m:ctrlPr>
                  </m:sup>
                </m:sSubSup>
                <m:sSubSup>
                  <m:sSubSupPr>
                    <m:ctrlPr>
                      <w:rPr>
                        <w:rFonts w:hint="eastAsia" w:ascii="Cambria Math" w:hAnsi="Cambria Math"/>
                      </w:rPr>
                    </m:ctrlPr>
                  </m:sSubSup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up>
                    <m:r>
                      <m:rPr>
                        <m:sty m:val="p"/>
                      </m:rPr>
                      <w:rPr>
                        <w:rFonts w:hint="eastAsia" w:ascii="Cambria Math" w:hAnsi="Cambria Math"/>
                      </w:rPr>
                      <m:t>T</m:t>
                    </m:r>
                    <m:ctrlPr>
                      <w:rPr>
                        <w:rFonts w:hint="eastAsia" w:ascii="Cambria Math" w:hAnsi="Cambria Math"/>
                      </w:rPr>
                    </m:ctrlPr>
                  </m:sup>
                </m:sSubSup>
                <m:r>
                  <m:rPr>
                    <m:sty m:val="p"/>
                  </m:rPr>
                  <w:rPr>
                    <w:rFonts w:hint="eastAsia" w:ascii="Cambria Math" w:hAnsi="Cambria Math"/>
                  </w:rPr>
                  <m:t>,T</m:t>
                </m:r>
                <m:ctrlPr>
                  <w:rPr>
                    <w:rFonts w:hint="eastAsia" w:ascii="Cambria Math" w:hAnsi="Cambria Math"/>
                  </w:rPr>
                </m:ctrlPr>
              </m:e>
            </m:d>
            <m:ctrlPr>
              <w:rPr>
                <w:rFonts w:hint="eastAsia" w:ascii="Cambria Math" w:hAnsi="Cambria Math"/>
              </w:rPr>
            </m:ctrlPr>
          </m:e>
        </m:func>
      </m:oMath>
      <w:r>
        <w:rPr>
          <w:rFonts w:hint="eastAsia" w:hAnsi="Cambria Math"/>
        </w:rPr>
        <w:tab/>
      </w:r>
      <w:r>
        <w:rPr>
          <w:rFonts w:hint="eastAsia"/>
        </w:rPr>
        <w:t>（3</w:t>
      </w:r>
      <w:r>
        <w:rPr>
          <w:rFonts w:hint="eastAsia"/>
          <w:lang w:val="en-US" w:eastAsia="zh-CN"/>
        </w:rPr>
        <w:t>-</w:t>
      </w:r>
      <w:r>
        <w:rPr>
          <w:rFonts w:hint="eastAsia"/>
        </w:rPr>
        <w:t>4）</w:t>
      </w:r>
    </w:p>
    <w:p w14:paraId="40991E85">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m:oMath>
        <m:r>
          <m:rPr>
            <m:lit/>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W</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r>
          <m:rPr>
            <m:lit/>
            <m:sty m:val="p"/>
          </m:rPr>
          <w:rPr>
            <w:rFonts w:hint="eastAsia" w:ascii="Cambria Math" w:hAnsi="Cambria Math" w:eastAsia="宋体" w:cs="宋体"/>
            <w:sz w:val="24"/>
          </w:rPr>
          <m:t>)</m:t>
        </m:r>
      </m:oMath>
      <w:r>
        <w:rPr>
          <w:rFonts w:hint="eastAsia" w:ascii="宋体" w:hAnsi="宋体" w:eastAsia="宋体" w:cs="宋体"/>
          <w:sz w:val="24"/>
        </w:rPr>
        <w:t>和</w:t>
      </w:r>
      <m:oMath>
        <m:r>
          <m:rPr>
            <m:lit/>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W</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r>
          <m:rPr>
            <m:lit/>
            <m:sty m:val="p"/>
          </m:rPr>
          <w:rPr>
            <w:rFonts w:hint="eastAsia" w:ascii="Cambria Math" w:hAnsi="Cambria Math" w:eastAsia="宋体" w:cs="宋体"/>
            <w:sz w:val="24"/>
          </w:rPr>
          <m:t>)</m:t>
        </m:r>
      </m:oMath>
      <w:r>
        <w:rPr>
          <w:rFonts w:hint="eastAsia" w:ascii="宋体" w:hAnsi="宋体" w:eastAsia="宋体" w:cs="宋体"/>
          <w:sz w:val="24"/>
        </w:rPr>
        <w:t>是两个图的阶跃函数，向量</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oMath>
      <w:r>
        <w:rPr>
          <w:rFonts w:hint="eastAsia" w:ascii="宋体" w:hAnsi="宋体" w:eastAsia="宋体" w:cs="宋体"/>
          <w:sz w:val="24"/>
        </w:rPr>
        <w:t>表示分区中的边际概率测度，</w:t>
      </w:r>
      <w:r>
        <w:rPr>
          <w:rFonts w:hint="eastAsia" w:ascii="Times New Roman" w:hAnsi="Times New Roman" w:eastAsia="宋体" w:cs="宋体"/>
          <w:sz w:val="24"/>
        </w:rPr>
        <w:t>T</w:t>
      </w:r>
      <w:r>
        <w:rPr>
          <w:rFonts w:hint="eastAsia" w:ascii="宋体" w:hAnsi="宋体" w:eastAsia="宋体" w:cs="宋体"/>
          <w:sz w:val="24"/>
        </w:rPr>
        <w:t>是集合</w:t>
      </w:r>
      <m:oMath>
        <m:r>
          <m:rPr>
            <m:sty m:val="p"/>
          </m:rPr>
          <w:rPr>
            <w:rFonts w:hint="eastAsia" w:ascii="Cambria Math" w:hAnsi="Cambria Math" w:eastAsia="宋体" w:cs="宋体"/>
            <w:sz w:val="24"/>
          </w:rPr>
          <m:t>Π</m:t>
        </m:r>
        <m:d>
          <m:dPr>
            <m:ctrlPr>
              <w:rPr>
                <w:rFonts w:hint="eastAsia" w:ascii="Cambria Math" w:hAnsi="Cambria Math" w:eastAsia="宋体" w:cs="宋体"/>
                <w:sz w:val="24"/>
              </w:rPr>
            </m:ctrlPr>
          </m:dPr>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ctrlPr>
              <w:rPr>
                <w:rFonts w:hint="eastAsia" w:ascii="Cambria Math" w:hAnsi="Cambria Math" w:eastAsia="宋体" w:cs="宋体"/>
                <w:sz w:val="24"/>
              </w:rPr>
            </m:ctrlPr>
          </m:e>
        </m:d>
      </m:oMath>
      <w:r>
        <w:rPr>
          <w:rFonts w:hint="eastAsia" w:ascii="宋体" w:hAnsi="宋体" w:eastAsia="宋体" w:cs="宋体"/>
          <w:sz w:val="24"/>
        </w:rPr>
        <w:t>中的一个双随机矩阵，它定义了</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oMath>
      <w:r>
        <w:rPr>
          <w:rFonts w:hint="eastAsia" w:ascii="宋体" w:hAnsi="宋体" w:eastAsia="宋体" w:cs="宋体"/>
          <w:sz w:val="24"/>
        </w:rPr>
        <w:t>和</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2</m:t>
            </m:r>
            <m:ctrlPr>
              <w:rPr>
                <w:rFonts w:hint="eastAsia" w:ascii="Cambria Math" w:hAnsi="Cambria Math" w:eastAsia="宋体" w:cs="宋体"/>
                <w:sz w:val="24"/>
              </w:rPr>
            </m:ctrlPr>
          </m:sub>
        </m:sSub>
      </m:oMath>
      <w:r>
        <w:rPr>
          <w:rFonts w:hint="eastAsia" w:ascii="宋体" w:hAnsi="宋体" w:eastAsia="宋体" w:cs="宋体"/>
          <w:sz w:val="24"/>
        </w:rPr>
        <w:t>之间的传输或耦合。</w:t>
      </w:r>
      <m:oMath>
        <m:d>
          <m:dPr>
            <m:begChr m:val="⟨"/>
            <m:endChr m:val="⟩"/>
            <m:ctrlPr>
              <w:rPr>
                <w:rFonts w:hint="eastAsia" w:ascii="Cambria Math" w:hAnsi="Cambria Math" w:eastAsia="宋体" w:cs="宋体"/>
                <w:sz w:val="24"/>
              </w:rPr>
            </m:ctrlPr>
          </m:dPr>
          <m:e>
            <m:r>
              <m:rPr>
                <m:sty m:val="p"/>
              </m:rPr>
              <w:rPr>
                <w:rFonts w:hint="eastAsia" w:ascii="Cambria Math" w:hAnsi="Cambria Math" w:eastAsia="宋体" w:cs="宋体"/>
                <w:sz w:val="24"/>
              </w:rPr>
              <m:t>⋅,⋅</m:t>
            </m:r>
            <m:ctrlPr>
              <w:rPr>
                <w:rFonts w:hint="eastAsia" w:ascii="Cambria Math" w:hAnsi="Cambria Math" w:eastAsia="宋体" w:cs="宋体"/>
                <w:sz w:val="24"/>
              </w:rPr>
            </m:ctrlPr>
          </m:e>
        </m:d>
      </m:oMath>
      <w:r>
        <w:rPr>
          <w:rFonts w:hint="eastAsia" w:ascii="宋体" w:hAnsi="宋体" w:eastAsia="宋体" w:cs="宋体"/>
          <w:sz w:val="24"/>
        </w:rPr>
        <w:t>是两个矩阵的内积。其中，</w:t>
      </w:r>
    </w:p>
    <w:p w14:paraId="4D34AE61">
      <w:pPr>
        <w:pStyle w:val="45"/>
        <w:spacing w:before="62" w:after="62"/>
        <w:rPr>
          <w:rFonts w:hAnsi="Cambria Math"/>
        </w:rPr>
      </w:pPr>
      <w:r>
        <w:rPr>
          <w:rFonts w:hint="eastAsia" w:hAnsi="Cambria Math"/>
        </w:rPr>
        <w:tab/>
      </w:r>
      <m:oMath>
        <m:r>
          <m:rPr>
            <m:sty m:val="p"/>
          </m:rPr>
          <w:rPr>
            <w:rFonts w:hint="eastAsia" w:ascii="Cambria Math" w:hAnsi="Cambria Math"/>
          </w:rPr>
          <m:t>D=</m:t>
        </m:r>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ctrlPr>
              <w:rPr>
                <w:rFonts w:hint="eastAsia" w:ascii="Cambria Math" w:hAnsi="Cambria Math"/>
              </w:rPr>
            </m:ctrlPr>
          </m:e>
        </m:d>
        <m:sSub>
          <m:sSubPr>
            <m:ctrlPr>
              <w:rPr>
                <w:rFonts w:hint="eastAsia" w:ascii="Cambria Math" w:hAnsi="Cambria Math"/>
              </w:rPr>
            </m:ctrlPr>
          </m:sSubPr>
          <m:e>
            <m:r>
              <m:rPr>
                <m:sty m:val="p"/>
              </m:rPr>
              <w:rPr>
                <w:rFonts w:hint="eastAsia" w:ascii="Cambria Math" w:hAnsi="Cambria Math"/>
              </w:rPr>
              <m:t>μ</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sSubSup>
          <m:sSubSupPr>
            <m:ctrlPr>
              <w:rPr>
                <w:rFonts w:hint="eastAsia" w:ascii="Cambria Math" w:hAnsi="Cambria Math"/>
              </w:rPr>
            </m:ctrlPr>
          </m:sSubSupPr>
          <m:e>
            <m:r>
              <m:rPr>
                <m:sty m:val="p"/>
              </m:rPr>
              <w:rPr>
                <w:rFonts w:hint="eastAsia" w:ascii="Cambria Math" w:hAnsi="Cambria Math"/>
              </w:rPr>
              <m:t>1</m:t>
            </m:r>
            <m:ctrlPr>
              <w:rPr>
                <w:rFonts w:hint="eastAsia" w:ascii="Cambria Math" w:hAnsi="Cambria Math"/>
              </w:rPr>
            </m:ctrlPr>
          </m:e>
          <m:sub>
            <m:r>
              <m:rPr>
                <m:sty m:val="p"/>
              </m:rPr>
              <w:rPr>
                <w:rFonts w:hint="eastAsia" w:ascii="Cambria Math" w:hAnsi="Cambria Math"/>
              </w:rPr>
              <m:t>J</m:t>
            </m:r>
            <m:ctrlPr>
              <w:rPr>
                <w:rFonts w:hint="eastAsia" w:ascii="Cambria Math" w:hAnsi="Cambria Math"/>
              </w:rPr>
            </m:ctrlPr>
          </m:sub>
          <m:sup>
            <m:r>
              <m:rPr>
                <m:sty m:val="p"/>
              </m:rPr>
              <w:rPr>
                <w:rFonts w:hint="eastAsia" w:ascii="Cambria Math" w:hAnsi="Cambria Math"/>
              </w:rPr>
              <m:t>T</m:t>
            </m:r>
            <m:ctrlPr>
              <w:rPr>
                <w:rFonts w:hint="eastAsia" w:ascii="Cambria Math" w:hAnsi="Cambria Math"/>
              </w:rPr>
            </m:ctrlPr>
          </m:sup>
        </m:sSubSup>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1</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sSubSup>
          <m:sSubSupPr>
            <m:ctrlPr>
              <w:rPr>
                <w:rFonts w:hint="eastAsia" w:ascii="Cambria Math" w:hAnsi="Cambria Math"/>
              </w:rPr>
            </m:ctrlPr>
          </m:sSubSupPr>
          <m:e>
            <m:r>
              <m:rPr>
                <m:sty m:val="p"/>
              </m:rPr>
              <w:rPr>
                <w:rFonts w:hint="eastAsia" w:ascii="Cambria Math" w:hAnsi="Cambria Math"/>
              </w:rPr>
              <m:t>μ</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up>
            <m:r>
              <m:rPr>
                <m:sty m:val="p"/>
              </m:rPr>
              <w:rPr>
                <w:rFonts w:hint="eastAsia" w:ascii="Cambria Math" w:hAnsi="Cambria Math"/>
              </w:rPr>
              <m:t>T</m:t>
            </m:r>
            <m:ctrlPr>
              <w:rPr>
                <w:rFonts w:hint="eastAsia" w:ascii="Cambria Math" w:hAnsi="Cambria Math"/>
              </w:rPr>
            </m:ctrlPr>
          </m:sup>
        </m:sSubSup>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ctrlPr>
              <w:rPr>
                <w:rFonts w:hint="eastAsia" w:ascii="Cambria Math" w:hAnsi="Cambria Math"/>
              </w:rPr>
            </m:ctrlPr>
          </m:e>
        </m:d>
      </m:oMath>
      <w:r>
        <w:rPr>
          <w:rFonts w:hint="eastAsia" w:hAnsi="Cambria Math"/>
        </w:rPr>
        <w:tab/>
      </w:r>
      <w:r>
        <w:rPr>
          <w:rFonts w:hint="eastAsia"/>
        </w:rPr>
        <w:t>（3</w:t>
      </w:r>
      <w:r>
        <w:rPr>
          <w:rFonts w:hint="eastAsia"/>
          <w:lang w:val="en-US" w:eastAsia="zh-CN"/>
        </w:rPr>
        <w:t>-5</w:t>
      </w:r>
      <w:r>
        <w:rPr>
          <w:rFonts w:hint="eastAsia"/>
        </w:rPr>
        <w:t>）</w:t>
      </w:r>
    </w:p>
    <w:p w14:paraId="7912A5D0">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w:t>
      </w:r>
      <m:oMath>
        <m:r>
          <m:rPr>
            <m:sty m:val="p"/>
          </m:rPr>
          <w:rPr>
            <w:rFonts w:hint="eastAsia" w:ascii="Cambria Math" w:hAnsi="Cambria Math" w:eastAsia="宋体" w:cs="宋体"/>
            <w:sz w:val="24"/>
          </w:rPr>
          <m:t>D</m:t>
        </m:r>
      </m:oMath>
      <w:r>
        <w:rPr>
          <w:rFonts w:hint="eastAsia" w:ascii="宋体" w:hAnsi="宋体" w:eastAsia="宋体" w:cs="宋体"/>
          <w:sz w:val="24"/>
        </w:rPr>
        <w:t>中</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1</m:t>
            </m:r>
            <m:ctrlPr>
              <w:rPr>
                <w:rFonts w:hint="eastAsia" w:ascii="Cambria Math" w:hAnsi="Cambria Math" w:eastAsia="宋体" w:cs="宋体"/>
                <w:sz w:val="24"/>
              </w:rPr>
            </m:ctrlPr>
          </m:e>
          <m:sub>
            <m:r>
              <m:rPr>
                <m:sty m:val="p"/>
              </m:rPr>
              <w:rPr>
                <w:rFonts w:hint="eastAsia" w:ascii="Cambria Math" w:hAnsi="Cambria Math" w:eastAsia="宋体" w:cs="宋体"/>
                <w:sz w:val="24"/>
              </w:rPr>
              <m:t>I</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1</m:t>
            </m:r>
            <m:ctrlPr>
              <w:rPr>
                <w:rFonts w:hint="eastAsia" w:ascii="Cambria Math" w:hAnsi="Cambria Math" w:eastAsia="宋体" w:cs="宋体"/>
                <w:sz w:val="24"/>
              </w:rPr>
            </m:ctrlPr>
          </m:e>
          <m:sub>
            <m:r>
              <m:rPr>
                <m:sty m:val="p"/>
              </m:rPr>
              <w:rPr>
                <w:rFonts w:hint="eastAsia" w:ascii="Cambria Math" w:hAnsi="Cambria Math" w:eastAsia="宋体" w:cs="宋体"/>
                <w:sz w:val="24"/>
              </w:rPr>
              <m:t>J</m:t>
            </m:r>
            <m:ctrlPr>
              <w:rPr>
                <w:rFonts w:hint="eastAsia" w:ascii="Cambria Math" w:hAnsi="Cambria Math" w:eastAsia="宋体" w:cs="宋体"/>
                <w:sz w:val="24"/>
              </w:rPr>
            </m:ctrlPr>
          </m:sub>
        </m:sSub>
      </m:oMath>
      <w:r>
        <w:rPr>
          <w:rFonts w:hint="eastAsia" w:ascii="宋体" w:hAnsi="宋体" w:eastAsia="宋体" w:cs="宋体"/>
          <w:sz w:val="24"/>
        </w:rPr>
        <w:t>分别是</w:t>
      </w:r>
      <w:r>
        <w:rPr>
          <w:rFonts w:hint="eastAsia" w:ascii="Times New Roman" w:hAnsi="Times New Roman" w:eastAsia="宋体" w:cs="宋体"/>
          <w:sz w:val="24"/>
        </w:rPr>
        <w:t>I</w:t>
      </w:r>
      <w:r>
        <w:rPr>
          <w:rFonts w:hint="eastAsia" w:ascii="宋体" w:hAnsi="宋体" w:eastAsia="宋体" w:cs="宋体"/>
          <w:sz w:val="24"/>
        </w:rPr>
        <w:t>维和</w:t>
      </w:r>
      <w:r>
        <w:rPr>
          <w:rFonts w:hint="eastAsia" w:ascii="Times New Roman" w:hAnsi="Times New Roman" w:eastAsia="宋体" w:cs="宋体"/>
          <w:sz w:val="24"/>
        </w:rPr>
        <w:t>J</w:t>
      </w:r>
      <w:r>
        <w:rPr>
          <w:rFonts w:hint="eastAsia" w:ascii="宋体" w:hAnsi="宋体" w:eastAsia="宋体" w:cs="宋体"/>
          <w:sz w:val="24"/>
        </w:rPr>
        <w:t>维全一向量，</w:t>
      </w:r>
      <m:oMath>
        <m:r>
          <m:rPr>
            <m:sty m:val="p"/>
          </m:rPr>
          <w:rPr>
            <w:rFonts w:hint="eastAsia" w:ascii="Cambria Math" w:hAnsi="Cambria Math" w:eastAsia="宋体" w:cs="宋体"/>
            <w:sz w:val="24"/>
          </w:rPr>
          <m:t>⊙</m:t>
        </m:r>
      </m:oMath>
      <w:r>
        <w:rPr>
          <w:rFonts w:hint="eastAsia" w:ascii="宋体" w:hAnsi="宋体" w:eastAsia="宋体" w:cs="宋体"/>
          <w:sz w:val="24"/>
        </w:rPr>
        <w:t>代表两个矩阵逐元素相乘的运算。</w:t>
      </w:r>
      <w:r>
        <w:rPr>
          <w:rFonts w:hint="eastAsia" w:ascii="Times New Roman" w:hAnsi="Times New Roman" w:eastAsia="宋体" w:cs="宋体"/>
          <w:sz w:val="24"/>
        </w:rPr>
        <w:t>M</w:t>
      </w:r>
      <w:r>
        <w:rPr>
          <w:rFonts w:hint="eastAsia" w:ascii="宋体" w:hAnsi="宋体" w:eastAsia="宋体" w:cs="宋体"/>
          <w:sz w:val="24"/>
        </w:rPr>
        <w:t>为观察图的个数，</w:t>
      </w:r>
      <m:oMath>
        <m:r>
          <m:rPr>
            <m:lit/>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A</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r>
          <m:rPr>
            <m:lit/>
            <m:sty m:val="p"/>
          </m:rPr>
          <w:rPr>
            <w:rFonts w:hint="eastAsia" w:ascii="Cambria Math" w:hAnsi="Cambria Math" w:eastAsia="宋体" w:cs="宋体"/>
            <w:sz w:val="24"/>
          </w:rPr>
          <m:t>)</m:t>
        </m:r>
      </m:oMath>
      <w:r>
        <w:rPr>
          <w:rFonts w:hint="eastAsia" w:ascii="宋体" w:hAnsi="宋体" w:eastAsia="宋体" w:cs="宋体"/>
          <w:sz w:val="24"/>
        </w:rPr>
        <w:t>为第</w:t>
      </w:r>
      <w:r>
        <w:rPr>
          <w:rFonts w:hint="eastAsia" w:ascii="Times New Roman" w:hAnsi="Times New Roman" w:eastAsia="宋体" w:cs="宋体"/>
          <w:sz w:val="24"/>
        </w:rPr>
        <w:t>m</w:t>
      </w:r>
      <w:r>
        <w:rPr>
          <w:rFonts w:hint="eastAsia" w:ascii="宋体" w:hAnsi="宋体" w:eastAsia="宋体" w:cs="宋体"/>
          <w:sz w:val="24"/>
        </w:rPr>
        <w:t>个观察图的邻接矩阵。</w:t>
      </w:r>
    </w:p>
    <w:p w14:paraId="5B700FF3">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传输矩阵</w:t>
      </w:r>
      <m:oMath>
        <m:r>
          <m:rPr>
            <m:lit/>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T</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sSubSup>
          <m:sSubSupPr>
            <m:ctrlPr>
              <w:rPr>
                <w:rFonts w:hint="eastAsia" w:ascii="Cambria Math" w:hAnsi="Cambria Math" w:eastAsia="宋体" w:cs="宋体"/>
                <w:sz w:val="24"/>
              </w:rPr>
            </m:ctrlPr>
          </m:sSubSupPr>
          <m:e>
            <m:r>
              <m:rPr>
                <m:lit/>
                <m:sty m:val="p"/>
              </m:rPr>
              <w:rPr>
                <w:rFonts w:hint="eastAsia" w:ascii="Cambria Math" w:hAnsi="Cambria Math" w:eastAsia="宋体" w:cs="宋体"/>
                <w:sz w:val="24"/>
              </w:rPr>
              <m:t>}</m:t>
            </m:r>
            <m:ctrlPr>
              <w:rPr>
                <w:rFonts w:hint="eastAsia" w:ascii="Cambria Math" w:hAnsi="Cambria Math" w:eastAsia="宋体" w:cs="宋体"/>
                <w:sz w:val="24"/>
              </w:rPr>
            </m:ctrlPr>
          </m:e>
          <m:sub>
            <m:r>
              <m:rPr>
                <m:sty m:val="p"/>
              </m:rPr>
              <w:rPr>
                <w:rFonts w:hint="eastAsia" w:ascii="Cambria Math" w:hAnsi="Cambria Math" w:eastAsia="宋体" w:cs="宋体"/>
                <w:sz w:val="24"/>
              </w:rPr>
              <m:t>m=1</m:t>
            </m:r>
            <m:ctrlPr>
              <w:rPr>
                <w:rFonts w:hint="eastAsia" w:ascii="Cambria Math" w:hAnsi="Cambria Math" w:eastAsia="宋体" w:cs="宋体"/>
                <w:sz w:val="24"/>
              </w:rPr>
            </m:ctrlPr>
          </m:sub>
          <m:sup>
            <m:r>
              <m:rPr>
                <m:sty m:val="p"/>
              </m:rPr>
              <w:rPr>
                <w:rFonts w:hint="eastAsia" w:ascii="Cambria Math" w:hAnsi="Cambria Math" w:eastAsia="宋体" w:cs="宋体"/>
                <w:sz w:val="24"/>
              </w:rPr>
              <m:t>M</m:t>
            </m:r>
            <m:ctrlPr>
              <w:rPr>
                <w:rFonts w:hint="eastAsia" w:ascii="Cambria Math" w:hAnsi="Cambria Math" w:eastAsia="宋体" w:cs="宋体"/>
                <w:sz w:val="24"/>
              </w:rPr>
            </m:ctrlPr>
          </m:sup>
        </m:sSubSup>
        <m:r>
          <m:rPr>
            <m:sty m:val="p"/>
          </m:rPr>
          <w:rPr>
            <w:rFonts w:hint="eastAsia" w:ascii="Cambria Math" w:hAnsi="Cambria Math" w:eastAsia="宋体" w:cs="宋体"/>
            <w:sz w:val="24"/>
          </w:rPr>
          <m:t>,</m:t>
        </m:r>
      </m:oMath>
      <w:r>
        <w:rPr>
          <w:rFonts w:hint="eastAsia" w:ascii="宋体" w:hAnsi="宋体" w:eastAsia="宋体" w:cs="宋体"/>
          <w:sz w:val="24"/>
        </w:rPr>
        <w:t>，目标图</w:t>
      </w:r>
      <w:r>
        <w:rPr>
          <w:rFonts w:hint="eastAsia" w:ascii="Times New Roman" w:hAnsi="Times New Roman" w:eastAsia="宋体" w:cs="宋体"/>
          <w:sz w:val="24"/>
        </w:rPr>
        <w:t>W</w:t>
      </w:r>
      <w:r>
        <w:rPr>
          <w:rFonts w:hint="eastAsia" w:ascii="宋体" w:hAnsi="宋体" w:eastAsia="宋体" w:cs="宋体"/>
          <w:sz w:val="24"/>
        </w:rPr>
        <w:t>的节点度插值矩阵</w:t>
      </w:r>
      <m:oMath>
        <m:r>
          <m:rPr>
            <m:lit/>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W</m:t>
            </m:r>
            <m:ctrlPr>
              <w:rPr>
                <w:rFonts w:hint="eastAsia" w:ascii="Cambria Math" w:hAnsi="Cambria Math" w:eastAsia="宋体" w:cs="宋体"/>
                <w:sz w:val="24"/>
              </w:rPr>
            </m:ctrlPr>
          </m:sub>
        </m:sSub>
        <m:r>
          <m:rPr>
            <m:lit/>
            <m:sty m:val="p"/>
          </m:rPr>
          <w:rPr>
            <w:rFonts w:hint="eastAsia" w:ascii="Cambria Math" w:hAnsi="Cambria Math" w:eastAsia="宋体" w:cs="宋体"/>
            <w:sz w:val="24"/>
          </w:rPr>
          <m:t>)</m:t>
        </m:r>
      </m:oMath>
      <w:r>
        <w:rPr>
          <w:rFonts w:hint="eastAsia" w:ascii="宋体" w:hAnsi="宋体" w:eastAsia="宋体" w:cs="宋体"/>
          <w:sz w:val="24"/>
        </w:rPr>
        <w:t>为：</w:t>
      </w:r>
    </w:p>
    <w:p w14:paraId="7520D2FD">
      <w:pPr>
        <w:pStyle w:val="45"/>
        <w:spacing w:before="62" w:after="62"/>
        <w:rPr>
          <w:rFonts w:hint="eastAsia"/>
        </w:rPr>
      </w:pPr>
      <w:r>
        <w:rPr>
          <w:rFonts w:hint="eastAsia" w:hAnsi="Cambria Math"/>
        </w:rPr>
        <w:tab/>
      </w:r>
      <m:oMath>
        <m:sSub>
          <m:sSubPr>
            <m:ctrlPr>
              <w:rPr>
                <w:rFonts w:hint="eastAsia" w:ascii="Cambria Math" w:hAnsi="Cambria Math"/>
              </w:rPr>
            </m:ctrlPr>
          </m:sSubPr>
          <m:e>
            <m:r>
              <m:rPr>
                <m:sty m:val="p"/>
              </m:rPr>
              <w:rPr>
                <w:rFonts w:hint="eastAsia" w:ascii="Cambria Math" w:hAnsi="Cambria Math"/>
              </w:rPr>
              <m:t>μ</m:t>
            </m:r>
            <m:ctrlPr>
              <w:rPr>
                <w:rFonts w:hint="eastAsia" w:ascii="Cambria Math" w:hAnsi="Cambria Math"/>
              </w:rPr>
            </m:ctrlPr>
          </m:e>
          <m:sub>
            <m:r>
              <m:rPr>
                <m:sty m:val="p"/>
              </m:rPr>
              <w:rPr>
                <w:rFonts w:hint="eastAsia" w:ascii="Cambria Math" w:hAnsi="Cambria Math"/>
              </w:rPr>
              <m:t>W</m:t>
            </m:r>
            <m:ctrlPr>
              <w:rPr>
                <w:rFonts w:hint="eastAsia" w:ascii="Cambria Math" w:hAnsi="Cambria Math"/>
              </w:rPr>
            </m:ctrlPr>
          </m:sub>
        </m:sSub>
        <m:r>
          <m:rPr>
            <m:sty m:val="p"/>
          </m:rPr>
          <w:rPr>
            <w:rFonts w:hint="eastAsia" w:ascii="Cambria Math" w:hAnsi="Cambria Math"/>
          </w:rPr>
          <m:t>=</m:t>
        </m:r>
        <m:f>
          <m:fPr>
            <m:ctrlPr>
              <w:rPr>
                <w:rFonts w:hint="eastAsia" w:ascii="Cambria Math" w:hAnsi="Cambria Math"/>
              </w:rPr>
            </m:ctrlPr>
          </m:fPr>
          <m:num>
            <m:r>
              <m:rPr>
                <m:sty m:val="p"/>
              </m:rPr>
              <w:rPr>
                <w:rFonts w:hint="eastAsia" w:ascii="Cambria Math" w:hAnsi="Cambria Math"/>
              </w:rPr>
              <m:t>1</m:t>
            </m:r>
            <m:ctrlPr>
              <w:rPr>
                <w:rFonts w:hint="eastAsia" w:ascii="Cambria Math" w:hAnsi="Cambria Math"/>
              </w:rPr>
            </m:ctrlPr>
          </m:num>
          <m:den>
            <m:r>
              <m:rPr>
                <m:sty m:val="p"/>
              </m:rPr>
              <w:rPr>
                <w:rFonts w:hint="eastAsia" w:ascii="Cambria Math" w:hAnsi="Cambria Math"/>
              </w:rPr>
              <m:t>M</m:t>
            </m:r>
            <m:ctrlPr>
              <w:rPr>
                <w:rFonts w:hint="eastAsia" w:ascii="Cambria Math" w:hAnsi="Cambria Math"/>
              </w:rPr>
            </m:ctrlPr>
          </m:den>
        </m:f>
        <m:nary>
          <m:naryPr>
            <m:chr m:val="∑"/>
            <m:ctrlPr>
              <w:rPr>
                <w:rFonts w:hint="eastAsia" w:ascii="Cambria Math" w:hAnsi="Cambria Math"/>
              </w:rPr>
            </m:ctrlPr>
          </m:naryPr>
          <m:sub>
            <m:r>
              <m:rPr>
                <m:sty m:val="p"/>
              </m:rPr>
              <w:rPr>
                <w:rFonts w:hint="eastAsia" w:ascii="Cambria Math" w:hAnsi="Cambria Math"/>
              </w:rPr>
              <m:t>m=1</m:t>
            </m:r>
            <m:ctrlPr>
              <w:rPr>
                <w:rFonts w:hint="eastAsia" w:ascii="Cambria Math" w:hAnsi="Cambria Math"/>
              </w:rPr>
            </m:ctrlPr>
          </m:sub>
          <m:sup>
            <m:r>
              <m:rPr>
                <m:sty m:val="p"/>
              </m:rPr>
              <w:rPr>
                <w:rFonts w:hint="eastAsia" w:ascii="Cambria Math" w:hAnsi="Cambria Math"/>
              </w:rPr>
              <m:t>M</m:t>
            </m:r>
            <m:ctrlPr>
              <w:rPr>
                <w:rFonts w:hint="eastAsia" w:ascii="Cambria Math" w:hAnsi="Cambria Math"/>
              </w:rPr>
            </m:ctrlPr>
          </m:sup>
          <m:e>
            <m:sSub>
              <m:sSubPr>
                <m:ctrlPr>
                  <w:rPr>
                    <w:rFonts w:hint="eastAsia" w:ascii="Cambria Math" w:hAnsi="Cambria Math"/>
                  </w:rPr>
                </m:ctrlPr>
              </m:sSubPr>
              <m:e>
                <m:r>
                  <m:rPr>
                    <m:nor/>
                    <m:sty m:val="p"/>
                  </m:rPr>
                  <w:rPr>
                    <w:rFonts w:hint="eastAsia" w:ascii="Cambria Math" w:hAnsi="Cambria Math"/>
                    <w:b w:val="0"/>
                    <w:i w:val="0"/>
                  </w:rPr>
                  <m:t>interp1d</m:t>
                </m:r>
                <m:ctrlPr>
                  <w:rPr>
                    <w:rFonts w:hint="eastAsia" w:ascii="Cambria Math" w:hAnsi="Cambria Math"/>
                  </w:rPr>
                </m:ctrlPr>
              </m:e>
              <m:sub>
                <m:r>
                  <m:rPr>
                    <m:sty m:val="p"/>
                  </m:rPr>
                  <w:rPr>
                    <w:rFonts w:hint="eastAsia" w:ascii="Cambria Math" w:hAnsi="Cambria Math"/>
                  </w:rPr>
                  <m:t>k</m:t>
                </m:r>
                <m:ctrlPr>
                  <w:rPr>
                    <w:rFonts w:hint="eastAsia" w:ascii="Cambria Math" w:hAnsi="Cambria Math"/>
                  </w:rPr>
                </m:ctrlPr>
              </m:sub>
            </m:sSub>
            <m:d>
              <m:dPr>
                <m:ctrlPr>
                  <w:rPr>
                    <w:rFonts w:hint="eastAsia" w:ascii="Cambria Math" w:hAnsi="Cambria Math"/>
                  </w:rPr>
                </m:ctrlPr>
              </m:dPr>
              <m:e>
                <m:r>
                  <m:rPr>
                    <m:nor/>
                    <m:sty m:val="p"/>
                  </m:rPr>
                  <w:rPr>
                    <w:rFonts w:hint="eastAsia" w:ascii="Cambria Math" w:hAnsi="Cambria Math"/>
                    <w:b w:val="0"/>
                    <w:i w:val="0"/>
                  </w:rPr>
                  <m:t>sort</m:t>
                </m:r>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μ</m:t>
                        </m:r>
                        <m:ctrlPr>
                          <w:rPr>
                            <w:rFonts w:hint="eastAsia" w:ascii="Cambria Math" w:hAnsi="Cambria Math"/>
                          </w:rPr>
                        </m:ctrlPr>
                      </m:e>
                      <m:sub>
                        <m:r>
                          <m:rPr>
                            <m:sty m:val="p"/>
                          </m:rPr>
                          <w:rPr>
                            <w:rFonts w:hint="eastAsia" w:ascii="Cambria Math" w:hAnsi="Cambria Math"/>
                          </w:rPr>
                          <m:t>m</m:t>
                        </m:r>
                        <m:ctrlPr>
                          <w:rPr>
                            <w:rFonts w:hint="eastAsia" w:ascii="Cambria Math" w:hAnsi="Cambria Math"/>
                          </w:rPr>
                        </m:ctrlPr>
                      </m:sub>
                    </m:sSub>
                    <m:ctrlPr>
                      <w:rPr>
                        <w:rFonts w:hint="eastAsia" w:ascii="Cambria Math" w:hAnsi="Cambria Math"/>
                      </w:rPr>
                    </m:ctrlPr>
                  </m:e>
                </m:d>
                <m:ctrlPr>
                  <w:rPr>
                    <w:rFonts w:hint="eastAsia" w:ascii="Cambria Math" w:hAnsi="Cambria Math"/>
                  </w:rPr>
                </m:ctrlPr>
              </m:e>
            </m:d>
            <m:ctrlPr>
              <w:rPr>
                <w:rFonts w:hint="eastAsia" w:ascii="Cambria Math" w:hAnsi="Cambria Math"/>
              </w:rPr>
            </m:ctrlPr>
          </m:e>
        </m:nary>
      </m:oMath>
      <w:r>
        <w:rPr>
          <w:rFonts w:hint="eastAsia" w:hAnsi="Cambria Math"/>
        </w:rPr>
        <w:tab/>
      </w:r>
      <w:r>
        <w:rPr>
          <w:rFonts w:hint="eastAsia"/>
        </w:rPr>
        <w:t>（3</w:t>
      </w:r>
      <w:r>
        <w:rPr>
          <w:rFonts w:hint="eastAsia"/>
          <w:lang w:val="en-US" w:eastAsia="zh-CN"/>
        </w:rPr>
        <w:t>-6</w:t>
      </w:r>
      <w:r>
        <w:rPr>
          <w:rFonts w:hint="eastAsia"/>
        </w:rPr>
        <w:t>）</w:t>
      </w:r>
    </w:p>
    <w:p w14:paraId="074B1B77">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μ</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f>
          <m:fPr>
            <m:ctrlPr>
              <w:rPr>
                <w:rFonts w:hint="eastAsia" w:ascii="Cambria Math" w:hAnsi="Cambria Math" w:eastAsia="宋体" w:cs="宋体"/>
                <w:sz w:val="24"/>
              </w:rPr>
            </m:ctrlPr>
          </m:fPr>
          <m:num>
            <m:r>
              <m:rPr>
                <m:sty m:val="p"/>
              </m:rPr>
              <w:rPr>
                <w:rFonts w:hint="eastAsia" w:ascii="Cambria Math" w:hAnsi="Cambria Math" w:eastAsia="宋体" w:cs="宋体"/>
                <w:sz w:val="24"/>
              </w:rPr>
              <m:t>1</m:t>
            </m:r>
            <m:ctrlPr>
              <w:rPr>
                <w:rFonts w:hint="eastAsia" w:ascii="Cambria Math" w:hAnsi="Cambria Math" w:eastAsia="宋体" w:cs="宋体"/>
                <w:sz w:val="24"/>
              </w:rPr>
            </m:ctrlPr>
          </m:num>
          <m:den>
            <m:r>
              <m:rPr>
                <m:lit/>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A</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1</m:t>
                </m:r>
                <m:ctrlPr>
                  <w:rPr>
                    <w:rFonts w:hint="eastAsia" w:ascii="Cambria Math" w:hAnsi="Cambria Math" w:eastAsia="宋体" w:cs="宋体"/>
                    <w:sz w:val="24"/>
                  </w:rPr>
                </m:ctrlPr>
              </m:e>
              <m:sub>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N</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ctrlPr>
                  <w:rPr>
                    <w:rFonts w:hint="eastAsia" w:ascii="Cambria Math" w:hAnsi="Cambria Math" w:eastAsia="宋体" w:cs="宋体"/>
                    <w:sz w:val="24"/>
                  </w:rPr>
                </m:ctrlPr>
              </m:sub>
            </m:sSub>
            <m:sSub>
              <m:sSubPr>
                <m:ctrlPr>
                  <w:rPr>
                    <w:rFonts w:hint="eastAsia" w:ascii="Cambria Math" w:hAnsi="Cambria Math" w:eastAsia="宋体" w:cs="宋体"/>
                    <w:sz w:val="24"/>
                  </w:rPr>
                </m:ctrlPr>
              </m:sSubPr>
              <m:e>
                <m:r>
                  <m:rPr>
                    <m:lit/>
                    <m:sty m:val="p"/>
                  </m:rPr>
                  <w:rPr>
                    <w:rFonts w:hint="eastAsia" w:ascii="Cambria Math" w:hAnsi="Cambria Math" w:eastAsia="宋体" w:cs="宋体"/>
                    <w:sz w:val="24"/>
                  </w:rPr>
                  <m:t>|</m:t>
                </m:r>
                <m:ctrlPr>
                  <w:rPr>
                    <w:rFonts w:hint="eastAsia" w:ascii="Cambria Math" w:hAnsi="Cambria Math" w:eastAsia="宋体" w:cs="宋体"/>
                    <w:sz w:val="24"/>
                  </w:rPr>
                </m:ctrlPr>
              </m:e>
              <m:sub>
                <m:r>
                  <m:rPr>
                    <m:sty m:val="p"/>
                  </m:rPr>
                  <w:rPr>
                    <w:rFonts w:hint="eastAsia" w:ascii="Cambria Math" w:hAnsi="Cambria Math" w:eastAsia="宋体" w:cs="宋体"/>
                    <w:sz w:val="24"/>
                  </w:rPr>
                  <m:t>1</m:t>
                </m:r>
                <m:ctrlPr>
                  <w:rPr>
                    <w:rFonts w:hint="eastAsia" w:ascii="Cambria Math" w:hAnsi="Cambria Math" w:eastAsia="宋体" w:cs="宋体"/>
                    <w:sz w:val="24"/>
                  </w:rPr>
                </m:ctrlPr>
              </m:sub>
            </m:sSub>
            <m:ctrlPr>
              <w:rPr>
                <w:rFonts w:hint="eastAsia" w:ascii="Cambria Math" w:hAnsi="Cambria Math" w:eastAsia="宋体" w:cs="宋体"/>
                <w:sz w:val="24"/>
              </w:rPr>
            </m:ctrlPr>
          </m:den>
        </m:f>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A</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1</m:t>
            </m:r>
            <m:ctrlPr>
              <w:rPr>
                <w:rFonts w:hint="eastAsia" w:ascii="Cambria Math" w:hAnsi="Cambria Math" w:eastAsia="宋体" w:cs="宋体"/>
                <w:sz w:val="24"/>
              </w:rPr>
            </m:ctrlPr>
          </m:e>
          <m:sub>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N</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ctrlPr>
              <w:rPr>
                <w:rFonts w:hint="eastAsia" w:ascii="Cambria Math" w:hAnsi="Cambria Math" w:eastAsia="宋体" w:cs="宋体"/>
                <w:sz w:val="24"/>
              </w:rPr>
            </m:ctrlPr>
          </m:sub>
        </m:sSub>
      </m:oMath>
      <w:r>
        <w:rPr>
          <w:rFonts w:hint="eastAsia" w:ascii="宋体" w:hAnsi="宋体" w:eastAsia="宋体" w:cs="宋体"/>
          <w:sz w:val="24"/>
        </w:rPr>
        <w:t>，</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N</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oMath>
      <w:r>
        <w:rPr>
          <w:rFonts w:hint="eastAsia" w:ascii="宋体" w:hAnsi="宋体" w:eastAsia="宋体" w:cs="宋体"/>
          <w:sz w:val="24"/>
        </w:rPr>
        <w:t>是第</w:t>
      </w:r>
      <w:r>
        <w:rPr>
          <w:rFonts w:hint="eastAsia" w:ascii="Times New Roman" w:hAnsi="Times New Roman" w:eastAsia="宋体" w:cs="宋体"/>
          <w:sz w:val="24"/>
        </w:rPr>
        <w:t>m</w:t>
      </w:r>
      <w:r>
        <w:rPr>
          <w:rFonts w:hint="eastAsia" w:ascii="宋体" w:hAnsi="宋体" w:eastAsia="宋体" w:cs="宋体"/>
          <w:sz w:val="24"/>
        </w:rPr>
        <w:t>个图的节点数，</w:t>
      </w:r>
      <m:oMath>
        <m:r>
          <m:rPr>
            <m:nor/>
            <m:sty m:val="p"/>
          </m:rPr>
          <w:rPr>
            <w:rFonts w:hint="eastAsia" w:ascii="Cambria Math" w:hAnsi="Cambria Math" w:eastAsia="宋体" w:cs="宋体"/>
            <w:b w:val="0"/>
            <w:i w:val="0"/>
            <w:sz w:val="24"/>
          </w:rPr>
          <m:t>sort</m:t>
        </m:r>
        <m:d>
          <m:dPr>
            <m:ctrlPr>
              <w:rPr>
                <w:rFonts w:hint="eastAsia" w:ascii="Cambria Math" w:hAnsi="Cambria Math" w:eastAsia="宋体" w:cs="宋体"/>
                <w:sz w:val="24"/>
              </w:rPr>
            </m:ctrlPr>
          </m:dPr>
          <m:e>
            <m:r>
              <m:rPr>
                <m:sty m:val="p"/>
              </m:rPr>
              <w:rPr>
                <w:rFonts w:hint="eastAsia" w:ascii="Cambria Math" w:hAnsi="Cambria Math" w:eastAsia="宋体" w:cs="宋体"/>
                <w:sz w:val="24"/>
              </w:rPr>
              <m:t>⋅</m:t>
            </m:r>
            <m:ctrlPr>
              <w:rPr>
                <w:rFonts w:hint="eastAsia" w:ascii="Cambria Math" w:hAnsi="Cambria Math" w:eastAsia="宋体" w:cs="宋体"/>
                <w:sz w:val="24"/>
              </w:rPr>
            </m:ctrlPr>
          </m:e>
        </m:d>
      </m:oMath>
      <w:r>
        <w:rPr>
          <w:rFonts w:hint="eastAsia" w:ascii="宋体" w:hAnsi="宋体" w:eastAsia="宋体" w:cs="宋体"/>
          <w:sz w:val="24"/>
        </w:rPr>
        <w:t>按降序对输入向量的元素进行排序，</w:t>
      </w:r>
      <m:oMath>
        <m:sSub>
          <m:sSubPr>
            <m:ctrlPr>
              <w:rPr>
                <w:rFonts w:hint="eastAsia" w:ascii="Cambria Math" w:hAnsi="Cambria Math" w:eastAsia="宋体" w:cs="宋体"/>
                <w:sz w:val="24"/>
              </w:rPr>
            </m:ctrlPr>
          </m:sSubPr>
          <m:e>
            <m:r>
              <m:rPr>
                <m:nor/>
                <m:sty m:val="p"/>
              </m:rPr>
              <w:rPr>
                <w:rFonts w:hint="eastAsia" w:ascii="Cambria Math" w:hAnsi="Cambria Math" w:eastAsia="宋体" w:cs="宋体"/>
                <w:b w:val="0"/>
                <w:i w:val="0"/>
                <w:sz w:val="24"/>
              </w:rPr>
              <m:t>interp1d</m:t>
            </m:r>
            <m:ctrlPr>
              <w:rPr>
                <w:rFonts w:hint="eastAsia" w:ascii="Cambria Math" w:hAnsi="Cambria Math" w:eastAsia="宋体" w:cs="宋体"/>
                <w:sz w:val="24"/>
              </w:rPr>
            </m:ctrlPr>
          </m:e>
          <m:sub>
            <m:r>
              <m:rPr>
                <m:sty m:val="p"/>
              </m:rPr>
              <w:rPr>
                <w:rFonts w:hint="eastAsia" w:ascii="Cambria Math" w:hAnsi="Cambria Math" w:eastAsia="宋体" w:cs="宋体"/>
                <w:sz w:val="24"/>
              </w:rPr>
              <m:t>k</m:t>
            </m:r>
            <m:ctrlPr>
              <w:rPr>
                <w:rFonts w:hint="eastAsia" w:ascii="Cambria Math" w:hAnsi="Cambria Math" w:eastAsia="宋体" w:cs="宋体"/>
                <w:sz w:val="24"/>
              </w:rPr>
            </m:ctrlPr>
          </m:sub>
        </m:sSub>
        <m:d>
          <m:dPr>
            <m:ctrlPr>
              <w:rPr>
                <w:rFonts w:hint="eastAsia" w:ascii="Cambria Math" w:hAnsi="Cambria Math" w:eastAsia="宋体" w:cs="宋体"/>
                <w:sz w:val="24"/>
              </w:rPr>
            </m:ctrlPr>
          </m:dPr>
          <m:e>
            <m:r>
              <m:rPr>
                <m:sty m:val="p"/>
              </m:rPr>
              <w:rPr>
                <w:rFonts w:hint="eastAsia" w:ascii="Cambria Math" w:hAnsi="Cambria Math" w:eastAsia="宋体" w:cs="宋体"/>
                <w:sz w:val="24"/>
              </w:rPr>
              <m:t>⋅</m:t>
            </m:r>
            <m:ctrlPr>
              <w:rPr>
                <w:rFonts w:hint="eastAsia" w:ascii="Cambria Math" w:hAnsi="Cambria Math" w:eastAsia="宋体" w:cs="宋体"/>
                <w:sz w:val="24"/>
              </w:rPr>
            </m:ctrlPr>
          </m:e>
        </m:d>
      </m:oMath>
      <w:r>
        <w:rPr>
          <w:rFonts w:hint="eastAsia" w:ascii="宋体" w:hAnsi="宋体" w:eastAsia="宋体" w:cs="宋体"/>
          <w:sz w:val="24"/>
        </w:rPr>
        <w:t>通过线性插值从输入向量中采样</w:t>
      </w:r>
      <w:r>
        <w:rPr>
          <w:rFonts w:hint="eastAsia" w:ascii="Times New Roman" w:hAnsi="Times New Roman" w:eastAsia="宋体" w:cs="宋体"/>
          <w:sz w:val="24"/>
        </w:rPr>
        <w:t>K</w:t>
      </w:r>
      <w:r>
        <w:rPr>
          <w:rFonts w:hint="eastAsia" w:ascii="宋体" w:hAnsi="宋体" w:eastAsia="宋体" w:cs="宋体"/>
          <w:sz w:val="24"/>
        </w:rPr>
        <w:t>个值。</w:t>
      </w:r>
    </w:p>
    <w:p w14:paraId="676958E7">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在得到</w:t>
      </w:r>
      <w:r>
        <w:rPr>
          <w:rFonts w:hint="eastAsia" w:ascii="Times New Roman" w:hAnsi="Times New Roman" w:eastAsia="宋体" w:cs="宋体"/>
          <w:sz w:val="24"/>
        </w:rPr>
        <w:t>Graphon</w:t>
      </w:r>
      <w:r>
        <w:rPr>
          <w:rFonts w:hint="eastAsia" w:ascii="宋体" w:hAnsi="宋体" w:eastAsia="宋体" w:cs="宋体"/>
          <w:sz w:val="24"/>
        </w:rPr>
        <w:t>图</w:t>
      </w:r>
      <w:r>
        <w:rPr>
          <w:rFonts w:hint="eastAsia" w:ascii="Times New Roman" w:hAnsi="Times New Roman" w:eastAsia="宋体" w:cs="宋体"/>
          <w:sz w:val="24"/>
        </w:rPr>
        <w:t>W</w:t>
      </w:r>
      <w:r>
        <w:rPr>
          <w:rFonts w:hint="eastAsia" w:ascii="宋体" w:hAnsi="宋体" w:eastAsia="宋体" w:cs="宋体"/>
          <w:sz w:val="24"/>
        </w:rPr>
        <w:t>后，本文通过</w:t>
      </w:r>
      <w:r>
        <w:rPr>
          <w:rFonts w:hint="eastAsia" w:ascii="Times New Roman" w:hAnsi="Times New Roman" w:eastAsia="宋体" w:cs="宋体"/>
          <w:sz w:val="24"/>
        </w:rPr>
        <w:t>Graphon</w:t>
      </w:r>
      <w:r>
        <w:rPr>
          <w:rFonts w:hint="eastAsia" w:ascii="宋体" w:hAnsi="宋体" w:eastAsia="宋体" w:cs="宋体"/>
          <w:sz w:val="24"/>
        </w:rPr>
        <w:t>矩阵上采样得到增强后的图，即元路径内增强；将两个</w:t>
      </w:r>
      <w:r>
        <w:rPr>
          <w:rFonts w:hint="eastAsia" w:ascii="Times New Roman" w:hAnsi="Times New Roman" w:eastAsia="宋体" w:cs="宋体"/>
          <w:sz w:val="24"/>
        </w:rPr>
        <w:t>Graphon</w:t>
      </w:r>
      <w:r>
        <w:rPr>
          <w:rFonts w:hint="eastAsia" w:ascii="宋体" w:hAnsi="宋体" w:eastAsia="宋体" w:cs="宋体"/>
          <w:sz w:val="24"/>
        </w:rPr>
        <w:t>矩阵相加再采样得到的增强后的图，即元路径间增强。</w:t>
      </w:r>
    </w:p>
    <w:p w14:paraId="4F848A5B">
      <w:pPr>
        <w:numPr>
          <w:ilvl w:val="0"/>
          <w:numId w:val="6"/>
        </w:numPr>
        <w:spacing w:before="62" w:beforeLines="20" w:after="62" w:afterLines="20" w:line="336" w:lineRule="auto"/>
        <w:rPr>
          <w:rFonts w:hint="eastAsia" w:ascii="黑体" w:hAnsi="黑体" w:eastAsia="黑体" w:cs="黑体"/>
          <w:b/>
          <w:bCs/>
          <w:sz w:val="24"/>
        </w:rPr>
      </w:pPr>
      <w:r>
        <w:rPr>
          <w:rFonts w:hint="eastAsia" w:ascii="黑体" w:hAnsi="黑体" w:eastAsia="黑体" w:cs="黑体"/>
          <w:b/>
          <w:bCs/>
          <w:sz w:val="24"/>
        </w:rPr>
        <w:t>元路径内增强</w:t>
      </w:r>
    </w:p>
    <w:p w14:paraId="2ABCA93D">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元路径内增强对于每个元路径直接从</w:t>
      </w:r>
      <w:r>
        <w:rPr>
          <w:rFonts w:hint="eastAsia" w:ascii="Times New Roman" w:hAnsi="Times New Roman" w:eastAsia="宋体" w:cs="宋体"/>
          <w:sz w:val="24"/>
        </w:rPr>
        <w:t>Graphon</w:t>
      </w:r>
      <w:r>
        <w:rPr>
          <w:rFonts w:hint="eastAsia" w:ascii="宋体" w:hAnsi="宋体" w:eastAsia="宋体" w:cs="宋体"/>
          <w:sz w:val="24"/>
        </w:rPr>
        <w:t>中采样新的合成元路径可达图，生成的所有合成图都反映了当前元路径的语义信息。形式上，对于元路径</w:t>
      </w:r>
      <m:oMath>
        <m:r>
          <m:rPr>
            <m:sty m:val="p"/>
          </m:rPr>
          <w:rPr>
            <w:rFonts w:hint="eastAsia" w:ascii="Cambria Math" w:hAnsi="Cambria Math" w:eastAsia="宋体" w:cs="宋体"/>
            <w:sz w:val="24"/>
          </w:rPr>
          <m:t>Φ</m:t>
        </m:r>
      </m:oMath>
      <w:r>
        <w:rPr>
          <w:rFonts w:hint="eastAsia" w:ascii="宋体" w:hAnsi="宋体" w:eastAsia="宋体" w:cs="宋体"/>
          <w:sz w:val="24"/>
        </w:rPr>
        <w:t>，合成元路径可达图</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Φ</m:t>
            </m:r>
            <m:ctrlPr>
              <w:rPr>
                <w:rFonts w:hint="eastAsia" w:ascii="Cambria Math" w:hAnsi="Cambria Math" w:eastAsia="宋体" w:cs="宋体"/>
                <w:sz w:val="24"/>
              </w:rPr>
            </m:ctrlPr>
          </m:sup>
        </m:sSup>
      </m:oMath>
      <w:r>
        <w:rPr>
          <w:rFonts w:hint="eastAsia" w:ascii="宋体" w:hAnsi="宋体" w:eastAsia="宋体" w:cs="宋体"/>
          <w:sz w:val="24"/>
        </w:rPr>
        <w:t>的采样过程可表述为：</w:t>
      </w:r>
    </w:p>
    <w:p w14:paraId="22B55D62">
      <w:pPr>
        <w:pStyle w:val="45"/>
        <w:spacing w:before="62" w:after="62"/>
        <w:rPr>
          <w:rFonts w:hint="eastAsia"/>
        </w:rPr>
      </w:pPr>
      <w:r>
        <w:rPr>
          <w:rFonts w:hint="eastAsia" w:hAnsi="Cambria Math"/>
        </w:rPr>
        <w:tab/>
      </w:r>
      <m:oMath>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N</m:t>
            </m:r>
            <m:ctrlPr>
              <w:rPr>
                <w:rFonts w:hint="eastAsia" w:ascii="Cambria Math" w:hAnsi="Cambria Math"/>
              </w:rPr>
            </m:ctrlPr>
          </m:sub>
        </m:sSub>
        <m:limUpp>
          <m:limUppPr>
            <m:ctrlPr>
              <w:rPr>
                <w:rFonts w:hint="eastAsia" w:ascii="Cambria Math" w:hAnsi="Cambria Math"/>
              </w:rPr>
            </m:ctrlPr>
          </m:limUppPr>
          <m:e>
            <m:r>
              <m:rPr>
                <m:sty m:val="p"/>
              </m:rPr>
              <w:rPr>
                <w:rFonts w:hint="eastAsia" w:ascii="Cambria Math" w:hAnsi="Cambria Math"/>
              </w:rPr>
              <m:t>∼</m:t>
            </m:r>
            <m:ctrlPr>
              <w:rPr>
                <w:rFonts w:hint="eastAsia" w:ascii="Cambria Math" w:hAnsi="Cambria Math"/>
              </w:rPr>
            </m:ctrlPr>
          </m:e>
          <m:lim>
            <m:r>
              <m:rPr>
                <m:sty m:val="p"/>
              </m:rPr>
              <w:rPr>
                <w:rFonts w:hint="eastAsia" w:ascii="Cambria Math" w:hAnsi="Cambria Math"/>
              </w:rPr>
              <m:t>iid</m:t>
            </m:r>
            <m:ctrlPr>
              <w:rPr>
                <w:rFonts w:hint="eastAsia" w:ascii="Cambria Math" w:hAnsi="Cambria Math"/>
              </w:rPr>
            </m:ctrlPr>
          </m:lim>
        </m:limUpp>
        <m:r>
          <m:rPr>
            <m:sty m:val="p"/>
          </m:rPr>
          <w:rPr>
            <w:rFonts w:hint="eastAsia" w:ascii="Cambria Math" w:hAnsi="Cambria Math"/>
          </w:rPr>
          <m:t>Uniform(0,1)</m:t>
        </m:r>
      </m:oMath>
      <w:r>
        <w:rPr>
          <w:rFonts w:hint="eastAsia" w:hAnsi="Cambria Math"/>
        </w:rPr>
        <w:tab/>
      </w:r>
      <w:r>
        <w:rPr>
          <w:rFonts w:hint="eastAsia"/>
        </w:rPr>
        <w:t>（3</w:t>
      </w:r>
      <w:r>
        <w:rPr>
          <w:rFonts w:hint="eastAsia"/>
          <w:lang w:val="en-US" w:eastAsia="zh-CN"/>
        </w:rPr>
        <w:t>-7</w:t>
      </w:r>
      <w:r>
        <w:rPr>
          <w:rFonts w:hint="eastAsia"/>
        </w:rPr>
        <w:t>）</w:t>
      </w:r>
    </w:p>
    <w:p w14:paraId="22CC3260">
      <w:pPr>
        <w:pStyle w:val="45"/>
        <w:spacing w:before="62" w:after="62"/>
        <w:rPr>
          <w:rFonts w:hint="eastAsia"/>
        </w:rPr>
      </w:pPr>
      <w:r>
        <w:rPr>
          <w:rFonts w:hint="eastAsia" w:hAnsi="Cambria Math"/>
        </w:rPr>
        <w:tab/>
      </w:r>
      <m:oMath>
        <m:sSubSup>
          <m:sSubSupPr>
            <m:ctrlPr>
              <w:rPr>
                <w:rFonts w:hint="eastAsia" w:ascii="Cambria Math" w:hAnsi="Cambria Math"/>
              </w:rPr>
            </m:ctrlPr>
          </m:sSubSupPr>
          <m:e>
            <m:r>
              <m:rPr>
                <m:sty m:val="p"/>
              </m:rPr>
              <w:rPr>
                <w:rFonts w:hint="eastAsia" w:ascii="Cambria Math" w:hAnsi="Cambria Math"/>
              </w:rPr>
              <m:t>G</m:t>
            </m:r>
            <m:ctrlPr>
              <w:rPr>
                <w:rFonts w:hint="eastAsia" w:ascii="Cambria Math" w:hAnsi="Cambria Math"/>
              </w:rPr>
            </m:ctrlPr>
          </m:e>
          <m:sub>
            <m:r>
              <m:rPr>
                <m:sty m:val="p"/>
              </m:rPr>
              <w:rPr>
                <w:rFonts w:hint="eastAsia" w:ascii="Cambria Math" w:hAnsi="Cambria Math"/>
              </w:rPr>
              <m:t>ij</m:t>
            </m:r>
            <m:ctrlPr>
              <w:rPr>
                <w:rFonts w:hint="eastAsia" w:ascii="Cambria Math" w:hAnsi="Cambria Math"/>
              </w:rPr>
            </m:ctrlPr>
          </m:sub>
          <m:sup>
            <m:r>
              <m:rPr>
                <m:sty m:val="p"/>
              </m:rPr>
              <w:rPr>
                <w:rFonts w:hint="eastAsia" w:ascii="Cambria Math" w:hAnsi="Cambria Math"/>
              </w:rPr>
              <m:t>ϕ</m:t>
            </m:r>
            <m:ctrlPr>
              <w:rPr>
                <w:rFonts w:hint="eastAsia" w:ascii="Cambria Math" w:hAnsi="Cambria Math"/>
              </w:rPr>
            </m:ctrlPr>
          </m:sup>
        </m:sSubSup>
        <m:limUpp>
          <m:limUppPr>
            <m:ctrlPr>
              <w:rPr>
                <w:rFonts w:hint="eastAsia" w:ascii="Cambria Math" w:hAnsi="Cambria Math"/>
              </w:rPr>
            </m:ctrlPr>
          </m:limUppPr>
          <m:e>
            <m:r>
              <m:rPr>
                <m:sty m:val="p"/>
              </m:rPr>
              <w:rPr>
                <w:rFonts w:hint="eastAsia" w:ascii="Cambria Math" w:hAnsi="Cambria Math"/>
              </w:rPr>
              <m:t>∼</m:t>
            </m:r>
            <m:ctrlPr>
              <w:rPr>
                <w:rFonts w:hint="eastAsia" w:ascii="Cambria Math" w:hAnsi="Cambria Math"/>
              </w:rPr>
            </m:ctrlPr>
          </m:e>
          <m:lim>
            <m:r>
              <m:rPr>
                <m:sty m:val="p"/>
              </m:rPr>
              <w:rPr>
                <w:rFonts w:hint="eastAsia" w:ascii="Cambria Math" w:hAnsi="Cambria Math"/>
              </w:rPr>
              <m:t>iid</m:t>
            </m:r>
            <m:ctrlPr>
              <w:rPr>
                <w:rFonts w:hint="eastAsia" w:ascii="Cambria Math" w:hAnsi="Cambria Math"/>
              </w:rPr>
            </m:ctrlPr>
          </m:lim>
        </m:limUpp>
        <m:r>
          <m:rPr>
            <m:sty m:val="p"/>
          </m:rPr>
          <w:rPr>
            <w:rFonts w:hint="eastAsia" w:ascii="Cambria Math" w:hAnsi="Cambria Math"/>
          </w:rPr>
          <m:t>Bernoulli(</m:t>
        </m:r>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ϕ</m:t>
            </m:r>
            <m:ctrlPr>
              <w:rPr>
                <w:rFonts w:hint="eastAsia" w:ascii="Cambria Math" w:hAnsi="Cambria Math"/>
              </w:rPr>
            </m:ctrlPr>
          </m:sup>
        </m:sSup>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j</m:t>
            </m:r>
            <m:ctrlPr>
              <w:rPr>
                <w:rFonts w:hint="eastAsia" w:ascii="Cambria Math" w:hAnsi="Cambria Math"/>
              </w:rPr>
            </m:ctrlPr>
          </m:sub>
        </m:sSub>
        <m:r>
          <m:rPr>
            <m:sty m:val="p"/>
          </m:rPr>
          <w:rPr>
            <w:rFonts w:hint="eastAsia" w:ascii="Cambria Math" w:hAnsi="Cambria Math"/>
          </w:rPr>
          <m:t>))∀i,j∈[1,N]</m:t>
        </m:r>
      </m:oMath>
      <w:r>
        <w:rPr>
          <w:rFonts w:hint="eastAsia" w:hAnsi="Cambria Math"/>
        </w:rPr>
        <w:tab/>
      </w:r>
      <w:r>
        <w:rPr>
          <w:rFonts w:hint="eastAsia"/>
        </w:rPr>
        <w:t>（3</w:t>
      </w:r>
      <w:r>
        <w:rPr>
          <w:rFonts w:hint="eastAsia"/>
          <w:lang w:val="en-US" w:eastAsia="zh-CN"/>
        </w:rPr>
        <w:t>-8</w:t>
      </w:r>
      <w:r>
        <w:rPr>
          <w:rFonts w:hint="eastAsia"/>
        </w:rPr>
        <w:t>）</w:t>
      </w:r>
    </w:p>
    <w:p w14:paraId="0EB54214">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w:r>
        <w:rPr>
          <w:rFonts w:hint="eastAsia" w:ascii="Times New Roman" w:hAnsi="Times New Roman" w:eastAsia="宋体" w:cs="宋体"/>
          <w:sz w:val="24"/>
        </w:rPr>
        <w:t>N</w:t>
      </w:r>
      <w:r>
        <w:rPr>
          <w:rFonts w:hint="eastAsia" w:ascii="宋体" w:hAnsi="宋体" w:eastAsia="宋体" w:cs="宋体"/>
          <w:sz w:val="24"/>
        </w:rPr>
        <w:t>为节点数，</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Φ</m:t>
            </m:r>
            <m:ctrlPr>
              <w:rPr>
                <w:rFonts w:hint="eastAsia" w:ascii="Cambria Math" w:hAnsi="Cambria Math" w:eastAsia="宋体" w:cs="宋体"/>
                <w:sz w:val="24"/>
              </w:rPr>
            </m:ctrlPr>
          </m:sup>
        </m:sSup>
      </m:oMath>
      <w:r>
        <w:rPr>
          <w:rFonts w:hint="eastAsia" w:ascii="宋体" w:hAnsi="宋体" w:eastAsia="宋体" w:cs="宋体"/>
          <w:sz w:val="24"/>
        </w:rPr>
        <w:t>为增强后的元路径可达图。</w:t>
      </w:r>
      <w:r>
        <w:rPr>
          <w:rFonts w:ascii="Times New Roman" w:hAnsi="Times New Roman" w:eastAsia="宋体" w:cs="Times New Roman"/>
          <w:sz w:val="24"/>
        </w:rPr>
        <w:t>iid（IndependentIdenticallyDistribution）</w:t>
      </w:r>
      <w:r>
        <w:rPr>
          <w:rFonts w:hint="eastAsia" w:ascii="宋体" w:hAnsi="宋体" w:eastAsia="宋体" w:cs="宋体"/>
          <w:sz w:val="24"/>
        </w:rPr>
        <w:t>为独立同分布，指随机过程中，任何时刻的取值都为随机变量，如果这些随机变量服从同一分布，并且互相独立，那么这些随机变量是独立同分布。</w:t>
      </w:r>
      <w:r>
        <w:rPr>
          <w:rFonts w:hint="eastAsia" w:ascii="Times New Roman" w:hAnsi="Times New Roman" w:eastAsia="宋体" w:cs="宋体"/>
          <w:sz w:val="24"/>
        </w:rPr>
        <w:t>Bernoulli</w:t>
      </w:r>
      <w:r>
        <w:rPr>
          <w:rFonts w:hint="eastAsia" w:ascii="宋体" w:hAnsi="宋体" w:eastAsia="宋体" w:cs="宋体"/>
          <w:sz w:val="24"/>
        </w:rPr>
        <w:t>为伯努利分布，是最简单的离散概率分布之一，它描述了独立试验中只有两种可能结果的事件的概率分布。</w:t>
      </w:r>
    </w:p>
    <w:p w14:paraId="5AB4AB64">
      <w:pPr>
        <w:numPr>
          <w:ilvl w:val="0"/>
          <w:numId w:val="7"/>
        </w:numPr>
        <w:spacing w:before="62" w:beforeLines="20" w:after="62" w:afterLines="20" w:line="336" w:lineRule="auto"/>
        <w:rPr>
          <w:rFonts w:hint="eastAsia" w:ascii="黑体" w:hAnsi="黑体" w:eastAsia="黑体" w:cs="黑体"/>
          <w:sz w:val="24"/>
        </w:rPr>
      </w:pPr>
      <w:r>
        <w:rPr>
          <w:rFonts w:hint="eastAsia" w:ascii="黑体" w:hAnsi="黑体" w:eastAsia="黑体" w:cs="黑体"/>
          <w:sz w:val="24"/>
        </w:rPr>
        <w:t>元路径间增强</w:t>
      </w:r>
    </w:p>
    <w:p w14:paraId="60200906">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元路径间的核心思想是在预定义元路径的基础上创建新的合成元路径。通过直接生成新的合成元路径的图，以避免显式定义节点类型序列。具体来说，本文采用混合技术对预定义元路径的元路径可达图进行插值，生成新的图。每个增强图表示一个隐式合成元路径。本文从增强图中抽取元路径可达图来训练异构图学习模型。增强过程可表示为：</w:t>
      </w:r>
    </w:p>
    <w:p w14:paraId="48070205">
      <w:pPr>
        <w:pStyle w:val="45"/>
        <w:spacing w:before="62" w:after="62"/>
        <w:rPr>
          <w:rFonts w:hint="eastAsia"/>
        </w:rPr>
      </w:pPr>
      <w:r>
        <w:rPr>
          <w:rFonts w:hint="eastAsia" w:hAnsi="Cambria Math"/>
        </w:rPr>
        <w:tab/>
      </w:r>
      <m:oMath>
        <m:sSubSup>
          <m:sSubSupPr>
            <m:ctrlPr>
              <w:rPr>
                <w:rFonts w:hint="eastAsia" w:ascii="Cambria Math" w:hAnsi="Cambria Math"/>
              </w:rPr>
            </m:ctrlPr>
          </m:sSubSupPr>
          <m:e>
            <m:r>
              <m:rPr>
                <m:sty m:val="p"/>
              </m:rPr>
              <w:rPr>
                <w:rFonts w:hint="eastAsia" w:ascii="Cambria Math" w:hAnsi="Cambria Math"/>
              </w:rPr>
              <m:t>G</m:t>
            </m:r>
            <m:ctrlPr>
              <w:rPr>
                <w:rFonts w:hint="eastAsia" w:ascii="Cambria Math" w:hAnsi="Cambria Math"/>
              </w:rPr>
            </m:ctrlPr>
          </m:e>
          <m:sub>
            <m:r>
              <m:rPr>
                <m:sty m:val="p"/>
              </m:rPr>
              <w:rPr>
                <w:rFonts w:hint="eastAsia" w:ascii="Cambria Math" w:hAnsi="Cambria Math"/>
              </w:rPr>
              <m:t>i</m:t>
            </m:r>
            <m:ctrlPr>
              <w:rPr>
                <w:rFonts w:hint="eastAsia" w:ascii="Cambria Math" w:hAnsi="Cambria Math"/>
              </w:rPr>
            </m:ctrlPr>
          </m:sub>
          <m:sup>
            <m:r>
              <m:rPr>
                <m:sty m:val="p"/>
              </m:rPr>
              <w:rPr>
                <w:rFonts w:hint="eastAsia" w:ascii="Cambria Math" w:hAnsi="Cambria Math"/>
              </w:rPr>
              <m:t>ϕ</m:t>
            </m:r>
            <m:ctrlPr>
              <w:rPr>
                <w:rFonts w:hint="eastAsia" w:ascii="Cambria Math" w:hAnsi="Cambria Math"/>
              </w:rPr>
            </m:ctrlPr>
          </m:sup>
        </m:sSubSup>
        <m:r>
          <m:rPr>
            <m:sty m:val="p"/>
          </m:rPr>
          <w:rPr>
            <w:rFonts w:hint="eastAsia" w:ascii="Cambria Math" w:hAnsi="Cambria Math"/>
          </w:rPr>
          <m:t>→</m:t>
        </m:r>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ϕ</m:t>
            </m:r>
            <m:ctrlPr>
              <w:rPr>
                <w:rFonts w:hint="eastAsia" w:ascii="Cambria Math" w:hAnsi="Cambria Math"/>
              </w:rPr>
            </m:ctrlPr>
          </m:sup>
        </m:sSup>
        <m:r>
          <m:rPr>
            <m:sty m:val="p"/>
          </m:rPr>
          <w:rPr>
            <w:rFonts w:hint="eastAsia" w:ascii="Cambria Math" w:hAnsi="Cambria Math"/>
          </w:rPr>
          <m:t>,</m:t>
        </m:r>
        <m:sSubSup>
          <m:sSubSupPr>
            <m:ctrlPr>
              <w:rPr>
                <w:rFonts w:hint="eastAsia" w:ascii="Cambria Math" w:hAnsi="Cambria Math"/>
              </w:rPr>
            </m:ctrlPr>
          </m:sSubSupPr>
          <m:e>
            <m:r>
              <m:rPr>
                <m:sty m:val="p"/>
              </m:rPr>
              <w:rPr>
                <w:rFonts w:hint="eastAsia" w:ascii="Cambria Math" w:hAnsi="Cambria Math"/>
              </w:rPr>
              <m:t>G</m:t>
            </m:r>
            <m:ctrlPr>
              <w:rPr>
                <w:rFonts w:hint="eastAsia" w:ascii="Cambria Math" w:hAnsi="Cambria Math"/>
              </w:rPr>
            </m:ctrlPr>
          </m:e>
          <m:sub>
            <m:r>
              <m:rPr>
                <m:sty m:val="p"/>
              </m:rPr>
              <w:rPr>
                <w:rFonts w:hint="eastAsia" w:ascii="Cambria Math" w:hAnsi="Cambria Math"/>
              </w:rPr>
              <m:t>j</m:t>
            </m:r>
            <m:ctrlPr>
              <w:rPr>
                <w:rFonts w:hint="eastAsia" w:ascii="Cambria Math" w:hAnsi="Cambria Math"/>
              </w:rPr>
            </m:ctrlPr>
          </m:sub>
          <m:sup>
            <m:r>
              <m:rPr>
                <m:sty m:val="p"/>
              </m:rPr>
              <w:rPr>
                <w:rFonts w:hint="eastAsia" w:ascii="Cambria Math" w:hAnsi="Cambria Math"/>
              </w:rPr>
              <m:t>ϕ</m:t>
            </m:r>
            <m:ctrlPr>
              <w:rPr>
                <w:rFonts w:hint="eastAsia" w:ascii="Cambria Math" w:hAnsi="Cambria Math"/>
              </w:rPr>
            </m:ctrlPr>
          </m:sup>
        </m:sSubSup>
        <m:r>
          <m:rPr>
            <m:sty m:val="p"/>
          </m:rPr>
          <w:rPr>
            <w:rFonts w:hint="eastAsia" w:ascii="Cambria Math" w:hAnsi="Cambria Math"/>
          </w:rPr>
          <m:t>→</m:t>
        </m:r>
        <m:sSubSup>
          <m:sSubSupPr>
            <m:ctrlPr>
              <w:rPr>
                <w:rFonts w:hint="eastAsia" w:ascii="Cambria Math" w:hAnsi="Cambria Math"/>
              </w:rPr>
            </m:ctrlPr>
          </m:sSubSup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j</m:t>
            </m:r>
            <m:ctrlPr>
              <w:rPr>
                <w:rFonts w:hint="eastAsia" w:ascii="Cambria Math" w:hAnsi="Cambria Math"/>
              </w:rPr>
            </m:ctrlPr>
          </m:sub>
          <m:sup>
            <m:r>
              <m:rPr>
                <m:sty m:val="p"/>
              </m:rPr>
              <w:rPr>
                <w:rFonts w:hint="eastAsia" w:ascii="Cambria Math" w:hAnsi="Cambria Math"/>
              </w:rPr>
              <m:t>ϕ</m:t>
            </m:r>
            <m:ctrlPr>
              <w:rPr>
                <w:rFonts w:hint="eastAsia" w:ascii="Cambria Math" w:hAnsi="Cambria Math"/>
              </w:rPr>
            </m:ctrlPr>
          </m:sup>
        </m:sSubSup>
      </m:oMath>
      <w:r>
        <w:rPr>
          <w:rFonts w:hint="eastAsia" w:hAnsi="Cambria Math"/>
        </w:rPr>
        <w:tab/>
      </w:r>
      <w:r>
        <w:rPr>
          <w:rFonts w:hint="eastAsia"/>
        </w:rPr>
        <w:t>(38)</w:t>
      </w:r>
    </w:p>
    <w:p w14:paraId="4FE567A9">
      <w:pPr>
        <w:pStyle w:val="45"/>
        <w:spacing w:before="62" w:after="62"/>
        <w:rPr>
          <w:rFonts w:hint="eastAsia"/>
        </w:rPr>
      </w:pPr>
      <w:r>
        <w:rPr>
          <w:rFonts w:hint="eastAsia" w:hAnsi="Cambria Math"/>
        </w:rPr>
        <w:tab/>
      </w:r>
      <m:oMath>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m</m:t>
            </m:r>
            <m:ctrlPr>
              <w:rPr>
                <w:rFonts w:hint="eastAsia" w:ascii="Cambria Math" w:hAnsi="Cambria Math"/>
              </w:rPr>
            </m:ctrlPr>
          </m:sup>
        </m:sSup>
        <m:r>
          <m:rPr>
            <m:sty m:val="p"/>
          </m:rPr>
          <w:rPr>
            <w:rFonts w:hint="eastAsia" w:ascii="Cambria Math" w:hAnsi="Cambria Math"/>
          </w:rPr>
          <m:t>=λ</m:t>
        </m:r>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ϕ</m:t>
            </m:r>
            <m:ctrlPr>
              <w:rPr>
                <w:rFonts w:hint="eastAsia" w:ascii="Cambria Math" w:hAnsi="Cambria Math"/>
              </w:rPr>
            </m:ctrlPr>
          </m:sup>
        </m:sSup>
        <m:r>
          <m:rPr>
            <m:sty m:val="p"/>
          </m:rPr>
          <w:rPr>
            <w:rFonts w:hint="eastAsia" w:ascii="Cambria Math" w:hAnsi="Cambria Math"/>
          </w:rPr>
          <m:t>+(1−λ)</m:t>
        </m:r>
        <m:sSubSup>
          <m:sSubSupPr>
            <m:ctrlPr>
              <w:rPr>
                <w:rFonts w:hint="eastAsia" w:ascii="Cambria Math" w:hAnsi="Cambria Math"/>
              </w:rPr>
            </m:ctrlPr>
          </m:sSubSupPr>
          <m:e>
            <m:r>
              <m:rPr>
                <m:sty m:val="p"/>
              </m:rPr>
              <w:rPr>
                <w:rFonts w:hint="eastAsia" w:ascii="Cambria Math" w:hAnsi="Cambria Math"/>
              </w:rPr>
              <m:t>W</m:t>
            </m:r>
            <m:ctrlPr>
              <w:rPr>
                <w:rFonts w:hint="eastAsia" w:ascii="Cambria Math" w:hAnsi="Cambria Math"/>
              </w:rPr>
            </m:ctrlPr>
          </m:e>
          <m:sub>
            <m:r>
              <m:rPr>
                <m:sty m:val="p"/>
              </m:rPr>
              <w:rPr>
                <w:rFonts w:hint="eastAsia" w:ascii="Cambria Math" w:hAnsi="Cambria Math"/>
              </w:rPr>
              <m:t>j</m:t>
            </m:r>
            <m:ctrlPr>
              <w:rPr>
                <w:rFonts w:hint="eastAsia" w:ascii="Cambria Math" w:hAnsi="Cambria Math"/>
              </w:rPr>
            </m:ctrlPr>
          </m:sub>
          <m:sup>
            <m:r>
              <m:rPr>
                <m:sty m:val="p"/>
              </m:rPr>
              <w:rPr>
                <w:rFonts w:hint="eastAsia" w:ascii="Cambria Math" w:hAnsi="Cambria Math"/>
              </w:rPr>
              <m:t>ϕ</m:t>
            </m:r>
            <m:ctrlPr>
              <w:rPr>
                <w:rFonts w:hint="eastAsia" w:ascii="Cambria Math" w:hAnsi="Cambria Math"/>
              </w:rPr>
            </m:ctrlPr>
          </m:sup>
        </m:sSubSup>
      </m:oMath>
      <w:r>
        <w:rPr>
          <w:rFonts w:hint="eastAsia" w:hAnsi="Cambria Math"/>
        </w:rPr>
        <w:tab/>
      </w:r>
      <w:r>
        <w:rPr>
          <w:rFonts w:hint="eastAsia"/>
        </w:rPr>
        <w:t>(39)</w:t>
      </w:r>
    </w:p>
    <w:p w14:paraId="2EC6A32D">
      <w:pPr>
        <w:pStyle w:val="45"/>
        <w:spacing w:before="62" w:after="62"/>
        <w:rPr>
          <w:rFonts w:hint="eastAsia"/>
        </w:rPr>
      </w:pPr>
      <w:r>
        <w:rPr>
          <w:rFonts w:hint="eastAsia" w:hAnsi="Cambria Math"/>
        </w:rPr>
        <w:tab/>
      </w:r>
      <m:oMath>
        <m:sSup>
          <m:sSupPr>
            <m:ctrlPr>
              <w:rPr>
                <w:rFonts w:hint="eastAsia" w:ascii="Cambria Math" w:hAnsi="Cambria Math"/>
              </w:rPr>
            </m:ctrlPr>
          </m:sSupPr>
          <m:e>
            <m:r>
              <m:rPr>
                <m:sty m:val="p"/>
              </m:rPr>
              <w:rPr>
                <w:rFonts w:hint="eastAsia" w:ascii="Cambria Math" w:hAnsi="Cambria Math"/>
              </w:rPr>
              <m:t>G</m:t>
            </m:r>
            <m:ctrlPr>
              <w:rPr>
                <w:rFonts w:hint="eastAsia" w:ascii="Cambria Math" w:hAnsi="Cambria Math"/>
              </w:rPr>
            </m:ctrlPr>
          </m:e>
          <m:sup>
            <m:r>
              <m:rPr>
                <m:sty m:val="p"/>
              </m:rPr>
              <w:rPr>
                <w:rFonts w:hint="eastAsia" w:ascii="Cambria Math" w:hAnsi="Cambria Math"/>
              </w:rPr>
              <m:t>m</m:t>
            </m:r>
            <m:ctrlPr>
              <w:rPr>
                <w:rFonts w:hint="eastAsia" w:ascii="Cambria Math" w:hAnsi="Cambria Math"/>
              </w:rPr>
            </m:ctrlPr>
          </m:sup>
        </m:sSup>
        <m:limUpp>
          <m:limUppPr>
            <m:ctrlPr>
              <w:rPr>
                <w:rFonts w:hint="eastAsia" w:ascii="Cambria Math" w:hAnsi="Cambria Math"/>
              </w:rPr>
            </m:ctrlPr>
          </m:limUppPr>
          <m:e>
            <m:r>
              <m:rPr>
                <m:sty m:val="p"/>
              </m:rPr>
              <w:rPr>
                <w:rFonts w:hint="eastAsia" w:ascii="Cambria Math" w:hAnsi="Cambria Math"/>
              </w:rPr>
              <m:t>∼</m:t>
            </m:r>
            <m:ctrlPr>
              <w:rPr>
                <w:rFonts w:hint="eastAsia" w:ascii="Cambria Math" w:hAnsi="Cambria Math"/>
              </w:rPr>
            </m:ctrlPr>
          </m:e>
          <m:lim>
            <m:r>
              <m:rPr>
                <m:sty m:val="p"/>
              </m:rPr>
              <w:rPr>
                <w:rFonts w:hint="eastAsia" w:ascii="Cambria Math" w:hAnsi="Cambria Math"/>
              </w:rPr>
              <m:t>iid</m:t>
            </m:r>
            <m:ctrlPr>
              <w:rPr>
                <w:rFonts w:hint="eastAsia" w:ascii="Cambria Math" w:hAnsi="Cambria Math"/>
              </w:rPr>
            </m:ctrlPr>
          </m:lim>
        </m:limUpp>
        <m:r>
          <m:rPr>
            <m:sty m:val="p"/>
          </m:rPr>
          <w:rPr>
            <w:rFonts w:hint="eastAsia" w:ascii="Cambria Math" w:hAnsi="Cambria Math"/>
          </w:rPr>
          <m:t>Bernoulli(</m:t>
        </m:r>
        <m:sSup>
          <m:sSupPr>
            <m:ctrlPr>
              <w:rPr>
                <w:rFonts w:hint="eastAsia" w:ascii="Cambria Math" w:hAnsi="Cambria Math"/>
              </w:rPr>
            </m:ctrlPr>
          </m:sSupPr>
          <m:e>
            <m:r>
              <m:rPr>
                <m:sty m:val="p"/>
              </m:rPr>
              <w:rPr>
                <w:rFonts w:hint="eastAsia" w:ascii="Cambria Math" w:hAnsi="Cambria Math"/>
              </w:rPr>
              <m:t>W</m:t>
            </m:r>
            <m:ctrlPr>
              <w:rPr>
                <w:rFonts w:hint="eastAsia" w:ascii="Cambria Math" w:hAnsi="Cambria Math"/>
              </w:rPr>
            </m:ctrlPr>
          </m:e>
          <m:sup>
            <m:r>
              <m:rPr>
                <m:sty m:val="p"/>
              </m:rPr>
              <w:rPr>
                <w:rFonts w:hint="eastAsia" w:ascii="Cambria Math" w:hAnsi="Cambria Math"/>
              </w:rPr>
              <m:t>m</m:t>
            </m:r>
            <m:ctrlPr>
              <w:rPr>
                <w:rFonts w:hint="eastAsia" w:ascii="Cambria Math" w:hAnsi="Cambria Math"/>
              </w:rPr>
            </m:ctrlPr>
          </m:sup>
        </m:sSup>
      </m:oMath>
      <w:r>
        <w:rPr>
          <w:rFonts w:hint="eastAsia"/>
        </w:rPr>
        <w:t>)</w:t>
      </w:r>
      <w:r>
        <w:rPr>
          <w:rFonts w:hint="eastAsia"/>
        </w:rPr>
        <w:tab/>
      </w:r>
      <w:r>
        <w:rPr>
          <w:rFonts w:hint="eastAsia"/>
        </w:rPr>
        <w:t>(310)</w:t>
      </w:r>
    </w:p>
    <w:p w14:paraId="156EB497">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m:oMath>
        <m:r>
          <m:rPr>
            <m:sty m:val="p"/>
          </m:rPr>
          <w:rPr>
            <w:rFonts w:hint="eastAsia" w:ascii="Cambria Math" w:hAnsi="Cambria Math" w:eastAsia="宋体" w:cs="宋体"/>
            <w:sz w:val="24"/>
          </w:rPr>
          <m:t>λ∼Uniform</m:t>
        </m:r>
        <m:d>
          <m:dPr>
            <m:ctrlPr>
              <w:rPr>
                <w:rFonts w:hint="eastAsia" w:ascii="Cambria Math" w:hAnsi="Cambria Math" w:eastAsia="宋体" w:cs="宋体"/>
                <w:sz w:val="24"/>
              </w:rPr>
            </m:ctrlPr>
          </m:dPr>
          <m:e>
            <m:r>
              <m:rPr>
                <m:sty m:val="p"/>
              </m:rPr>
              <w:rPr>
                <w:rFonts w:hint="eastAsia" w:ascii="Cambria Math" w:hAnsi="Cambria Math" w:eastAsia="宋体" w:cs="宋体"/>
                <w:sz w:val="24"/>
              </w:rPr>
              <m:t>0,1</m:t>
            </m:r>
            <m:ctrlPr>
              <w:rPr>
                <w:rFonts w:hint="eastAsia" w:ascii="Cambria Math" w:hAnsi="Cambria Math" w:eastAsia="宋体" w:cs="宋体"/>
                <w:sz w:val="24"/>
              </w:rPr>
            </m:ctrlPr>
          </m:e>
        </m:d>
      </m:oMath>
      <w:r>
        <w:rPr>
          <w:rFonts w:hint="eastAsia" w:ascii="宋体" w:hAnsi="宋体" w:eastAsia="宋体" w:cs="宋体"/>
          <w:sz w:val="24"/>
        </w:rPr>
        <w:t>是控制不同元路径贡献的权衡系数。</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W</m:t>
            </m:r>
            <m:ctrlPr>
              <w:rPr>
                <w:rFonts w:hint="eastAsia" w:ascii="Cambria Math" w:hAnsi="Cambria Math" w:eastAsia="宋体" w:cs="宋体"/>
                <w:sz w:val="24"/>
              </w:rPr>
            </m:ctrlPr>
          </m:e>
          <m:sup>
            <m:r>
              <m:rPr>
                <m:sty m:val="p"/>
              </m:rPr>
              <w:rPr>
                <w:rFonts w:hint="eastAsia" w:ascii="Cambria Math" w:hAnsi="Cambria Math" w:eastAsia="宋体" w:cs="宋体"/>
                <w:sz w:val="24"/>
              </w:rPr>
              <m:t>m</m:t>
            </m:r>
            <m:ctrlPr>
              <w:rPr>
                <w:rFonts w:hint="eastAsia" w:ascii="Cambria Math" w:hAnsi="Cambria Math" w:eastAsia="宋体" w:cs="宋体"/>
                <w:sz w:val="24"/>
              </w:rPr>
            </m:ctrlPr>
          </m:sup>
        </m:sSup>
        <m:r>
          <m:rPr>
            <m:sty m:val="p"/>
          </m:rPr>
          <w:rPr>
            <w:rFonts w:hint="eastAsia" w:ascii="Cambria Math" w:hAnsi="Cambria Math" w:eastAsia="宋体" w:cs="宋体"/>
            <w:sz w:val="24"/>
          </w:rPr>
          <m:t>和</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m</m:t>
            </m:r>
            <m:ctrlPr>
              <w:rPr>
                <w:rFonts w:hint="eastAsia" w:ascii="Cambria Math" w:hAnsi="Cambria Math" w:eastAsia="宋体" w:cs="宋体"/>
                <w:sz w:val="24"/>
              </w:rPr>
            </m:ctrlPr>
          </m:sup>
        </m:sSup>
      </m:oMath>
      <w:r>
        <w:rPr>
          <w:rFonts w:hint="eastAsia" w:ascii="宋体" w:hAnsi="宋体" w:eastAsia="宋体" w:cs="宋体"/>
          <w:sz w:val="24"/>
        </w:rPr>
        <w:t>分别是增强后的</w:t>
      </w:r>
      <w:r>
        <w:rPr>
          <w:rFonts w:ascii="Times New Roman" w:hAnsi="Times New Roman" w:eastAsia="宋体" w:cs="Times New Roman"/>
          <w:sz w:val="24"/>
        </w:rPr>
        <w:t>Graphon</w:t>
      </w:r>
      <w:r>
        <w:rPr>
          <w:rFonts w:hint="eastAsia" w:ascii="宋体" w:hAnsi="宋体" w:eastAsia="宋体" w:cs="宋体"/>
          <w:sz w:val="24"/>
        </w:rPr>
        <w:t>图和元路径可达图。</w:t>
      </w:r>
    </w:p>
    <w:p w14:paraId="5312C405">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本文首先为预定义的元路径构造元路径可达图，并估计这些图的图元。在元路径内增强中，本文从图元中重复采样，为每个元路径生成几个新的元路径可达图。通过在生成的和原始元路径可达图的基础上训练异构图学习模型，提高了异构图学习模型的泛化能力，缓解了由于观测图的错误和不完备导致的元路径不准确。在元路径间增强中，本文借鉴了在计算机视觉领域广泛应用的混合增强方法的思想，通过混合不同预定义元路径的元路径可达图的图，本文可以生成许多隐含新元路径的新图。更重要的是，增强图确定的新元路径是隐式的，这意味着本文不需要额外的领域知识来显式定义它们的节点类型序列。</w:t>
      </w:r>
    </w:p>
    <w:p w14:paraId="11F6D261">
      <w:pPr>
        <w:pStyle w:val="4"/>
        <w:spacing w:before="468" w:after="93"/>
      </w:pPr>
      <w:bookmarkStart w:id="18" w:name="_Toc20443"/>
      <w:r>
        <w:rPr>
          <w:rFonts w:hint="eastAsia"/>
        </w:rPr>
        <w:t>多关系对比学习</w:t>
      </w:r>
      <w:bookmarkEnd w:id="18"/>
    </w:p>
    <w:p w14:paraId="44F18F8E">
      <w:pPr>
        <w:spacing w:before="62" w:beforeLines="20" w:after="62" w:afterLines="20" w:line="336" w:lineRule="auto"/>
        <w:ind w:firstLine="480" w:firstLineChars="200"/>
        <w:rPr>
          <w:rFonts w:hint="eastAsia" w:ascii="宋体" w:hAnsi="宋体" w:eastAsia="宋体" w:cs="宋体"/>
          <w:sz w:val="24"/>
        </w:rPr>
      </w:pPr>
      <w:bookmarkStart w:id="82" w:name="_GoBack"/>
      <w:r>
        <w:rPr>
          <w:rFonts w:hint="eastAsia" w:ascii="宋体" w:hAnsi="宋体" w:eastAsia="宋体" w:cs="宋体"/>
          <w:sz w:val="24"/>
        </w:rPr>
        <w:t>对比学习作为一种有效的机器学习方法，能够通过增强正负样本差异、最大化正样本相似性并最小化负样本相似性，有效解决数据稀疏性和不平衡性问题，为药物重定位研究提供了强大且高效的技术支持。</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_Ref16803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[23]</w:t>
      </w:r>
      <w:r>
        <w:rPr>
          <w:rFonts w:hint="eastAsia" w:ascii="宋体" w:hAnsi="宋体" w:eastAsia="宋体" w:cs="宋体"/>
          <w:sz w:val="24"/>
          <w:vertAlign w:val="superscript"/>
        </w:rPr>
        <w:fldChar w:fldCharType="end"/>
      </w:r>
    </w:p>
    <w:p w14:paraId="021D1CE5">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通过数据增强构建正负样本对通常是对比学习的关键。本文采用一种双视图负对等增强策略，在异构图</w:t>
      </w:r>
      <m:oMath>
        <m:r>
          <m:rPr>
            <m:sty m:val="p"/>
          </m:rPr>
          <w:rPr>
            <w:rFonts w:hint="eastAsia" w:ascii="Cambria Math" w:hAnsi="Cambria Math" w:eastAsia="宋体" w:cs="宋体"/>
            <w:sz w:val="24"/>
          </w:rPr>
          <m:t>G=</m:t>
        </m:r>
        <m:d>
          <m:dPr>
            <m:ctrlPr>
              <w:rPr>
                <w:rFonts w:hint="eastAsia" w:ascii="Cambria Math" w:hAnsi="Cambria Math" w:eastAsia="宋体" w:cs="宋体"/>
                <w:sz w:val="24"/>
              </w:rPr>
            </m:ctrlPr>
          </m:dPr>
          <m:e>
            <m:r>
              <m:rPr>
                <m:sty m:val="p"/>
                <m:scr m:val="script"/>
              </m:rPr>
              <w:rPr>
                <w:rFonts w:hint="eastAsia" w:ascii="Cambria Math" w:hAnsi="Cambria Math" w:eastAsia="MS Mincho" w:cs="MS Mincho"/>
                <w:sz w:val="24"/>
              </w:rPr>
              <m:t>V</m:t>
            </m:r>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ℰ</m:t>
            </m:r>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ℛ</m:t>
            </m:r>
            <m:ctrlPr>
              <w:rPr>
                <w:rFonts w:hint="eastAsia" w:ascii="Cambria Math" w:hAnsi="Cambria Math" w:eastAsia="宋体" w:cs="宋体"/>
                <w:sz w:val="24"/>
              </w:rPr>
            </m:ctrlPr>
          </m:e>
        </m:d>
      </m:oMath>
      <w:r>
        <w:rPr>
          <w:rFonts w:hint="eastAsia" w:ascii="宋体" w:hAnsi="宋体" w:eastAsia="宋体" w:cs="宋体"/>
          <w:sz w:val="24"/>
        </w:rPr>
        <w:t>上，分别通过增强节点特征和增强边来创建两个增强图</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s</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d>
          <m:dPr>
            <m:ctrlPr>
              <w:rPr>
                <w:rFonts w:hint="eastAsia" w:ascii="Cambria Math" w:hAnsi="Cambria Math" w:eastAsia="宋体" w:cs="宋体"/>
                <w:sz w:val="24"/>
              </w:rPr>
            </m:ctrlPr>
          </m:dPr>
          <m:e>
            <m:acc>
              <m:accPr>
                <m:chr m:val="̃"/>
                <m:ctrlPr>
                  <w:rPr>
                    <w:rFonts w:hint="eastAsia" w:ascii="Cambria Math" w:hAnsi="Cambria Math" w:eastAsia="宋体" w:cs="宋体"/>
                    <w:sz w:val="24"/>
                  </w:rPr>
                </m:ctrlPr>
              </m:accPr>
              <m:e>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e>
            </m:acc>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ℰ</m:t>
            </m:r>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ℛ</m:t>
            </m:r>
            <m:ctrlPr>
              <w:rPr>
                <w:rFonts w:hint="eastAsia" w:ascii="Cambria Math" w:hAnsi="Cambria Math" w:eastAsia="宋体" w:cs="宋体"/>
                <w:sz w:val="24"/>
              </w:rPr>
            </m:ctrlPr>
          </m:e>
        </m:d>
        <m:r>
          <m:rPr>
            <m:sty m:val="p"/>
          </m:rPr>
          <w:rPr>
            <w:rFonts w:hint="eastAsia" w:ascii="Cambria Math" w:hAnsi="Cambria Math" w:eastAsia="宋体" w:cs="宋体"/>
            <w:sz w:val="24"/>
          </w:rPr>
          <m:t>, </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m</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d>
          <m:dPr>
            <m:ctrlPr>
              <w:rPr>
                <w:rFonts w:hint="eastAsia" w:ascii="Cambria Math" w:hAnsi="Cambria Math" w:eastAsia="宋体" w:cs="宋体"/>
                <w:sz w:val="24"/>
              </w:rPr>
            </m:ctrlPr>
          </m:dPr>
          <m:e>
            <m:r>
              <m:rPr>
                <m:sty m:val="p"/>
                <m:scr m:val="script"/>
              </m:rPr>
              <w:rPr>
                <w:rFonts w:hint="eastAsia" w:ascii="Cambria Math" w:hAnsi="Cambria Math" w:eastAsia="MS Mincho" w:cs="MS Mincho"/>
                <w:sz w:val="24"/>
              </w:rPr>
              <m:t>V</m:t>
            </m:r>
            <m:r>
              <m:rPr>
                <m:sty m:val="p"/>
              </m:rPr>
              <w:rPr>
                <w:rFonts w:hint="eastAsia" w:ascii="Cambria Math" w:hAnsi="Cambria Math" w:eastAsia="宋体" w:cs="宋体"/>
                <w:sz w:val="24"/>
              </w:rPr>
              <m:t>,</m:t>
            </m:r>
            <m:acc>
              <m:accPr>
                <m:chr m:val="̃"/>
                <m:ctrlPr>
                  <w:rPr>
                    <w:rFonts w:hint="eastAsia" w:ascii="Cambria Math" w:hAnsi="Cambria Math" w:eastAsia="宋体" w:cs="宋体"/>
                    <w:sz w:val="24"/>
                  </w:rPr>
                </m:ctrlPr>
              </m:accPr>
              <m:e>
                <m:r>
                  <m:rPr>
                    <m:sty m:val="p"/>
                    <m:scr m:val="script"/>
                  </m:rPr>
                  <w:rPr>
                    <w:rFonts w:hint="eastAsia" w:ascii="Cambria Math" w:hAnsi="Cambria Math" w:eastAsia="MS Mincho" w:cs="MS Mincho"/>
                    <w:sz w:val="24"/>
                  </w:rPr>
                  <m:t>ℰ</m:t>
                </m:r>
                <m:ctrlPr>
                  <w:rPr>
                    <w:rFonts w:hint="eastAsia" w:ascii="Cambria Math" w:hAnsi="Cambria Math" w:eastAsia="宋体" w:cs="宋体"/>
                    <w:sz w:val="24"/>
                  </w:rPr>
                </m:ctrlPr>
              </m:e>
            </m:acc>
            <m:r>
              <m:rPr>
                <m:sty m:val="p"/>
              </m:rPr>
              <w:rPr>
                <w:rFonts w:hint="eastAsia" w:ascii="Cambria Math" w:hAnsi="Cambria Math" w:eastAsia="宋体" w:cs="宋体"/>
                <w:sz w:val="24"/>
              </w:rPr>
              <m:t>,</m:t>
            </m:r>
            <m:r>
              <m:rPr>
                <m:sty m:val="p"/>
                <m:scr m:val="script"/>
              </m:rPr>
              <w:rPr>
                <w:rFonts w:hint="eastAsia" w:ascii="Cambria Math" w:hAnsi="Cambria Math" w:eastAsia="MS Mincho" w:cs="MS Mincho"/>
                <w:sz w:val="24"/>
              </w:rPr>
              <m:t>ℛ</m:t>
            </m:r>
            <m:ctrlPr>
              <w:rPr>
                <w:rFonts w:hint="eastAsia" w:ascii="Cambria Math" w:hAnsi="Cambria Math" w:eastAsia="宋体" w:cs="宋体"/>
                <w:sz w:val="24"/>
              </w:rPr>
            </m:ctrlPr>
          </m:e>
        </m:d>
      </m:oMath>
      <w:r>
        <w:rPr>
          <w:rFonts w:hint="eastAsia" w:ascii="宋体" w:hAnsi="宋体" w:eastAsia="宋体" w:cs="宋体"/>
          <w:sz w:val="24"/>
        </w:rPr>
        <w:t>。随后，本文在局部全局互信息最大化方案下对</w:t>
      </w:r>
      <w:r>
        <w:rPr>
          <w:rFonts w:hint="eastAsia" w:ascii="Times New Roman" w:hAnsi="Times New Roman" w:eastAsia="宋体" w:cs="宋体"/>
          <w:sz w:val="24"/>
        </w:rPr>
        <w:t>G</w:t>
      </w:r>
      <w:r>
        <w:rPr>
          <w:rFonts w:hint="eastAsia" w:ascii="宋体" w:hAnsi="宋体" w:eastAsia="宋体" w:cs="宋体"/>
          <w:sz w:val="24"/>
        </w:rPr>
        <w:t>实现多关系对比学习，并在增强图</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s</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G</m:t>
            </m:r>
            <m:ctrlPr>
              <w:rPr>
                <w:rFonts w:hint="eastAsia" w:ascii="Cambria Math" w:hAnsi="Cambria Math" w:eastAsia="宋体" w:cs="宋体"/>
                <w:sz w:val="24"/>
              </w:rPr>
            </m:ctrlPr>
          </m:e>
          <m:sup>
            <m:r>
              <m:rPr>
                <m:sty m:val="p"/>
              </m:rPr>
              <w:rPr>
                <w:rFonts w:hint="eastAsia" w:ascii="Cambria Math" w:hAnsi="Cambria Math" w:eastAsia="宋体" w:cs="宋体"/>
                <w:sz w:val="24"/>
              </w:rPr>
              <m:t>m</m:t>
            </m:r>
            <m:ctrlPr>
              <w:rPr>
                <w:rFonts w:hint="eastAsia" w:ascii="Cambria Math" w:hAnsi="Cambria Math" w:eastAsia="宋体" w:cs="宋体"/>
                <w:sz w:val="24"/>
              </w:rPr>
            </m:ctrlPr>
          </m:sup>
        </m:sSup>
      </m:oMath>
      <w:r>
        <w:rPr>
          <w:rFonts w:hint="eastAsia" w:ascii="宋体" w:hAnsi="宋体" w:eastAsia="宋体" w:cs="宋体"/>
          <w:sz w:val="24"/>
        </w:rPr>
        <w:t>上使用</w:t>
      </w:r>
      <w:r>
        <w:rPr>
          <w:rFonts w:ascii="Times New Roman" w:hAnsi="Times New Roman" w:eastAsia="宋体" w:cs="Times New Roman"/>
          <w:sz w:val="24"/>
        </w:rPr>
        <w:t>RGCN</w:t>
      </w:r>
      <w:r>
        <w:rPr>
          <w:rFonts w:hint="eastAsia" w:ascii="宋体" w:hAnsi="宋体" w:eastAsia="宋体" w:cs="宋体"/>
          <w:sz w:val="24"/>
        </w:rPr>
        <w:t>编码器，进而获得相应的节点表示</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H</m:t>
            </m:r>
            <m:ctrlPr>
              <w:rPr>
                <w:rFonts w:hint="eastAsia" w:ascii="Cambria Math" w:hAnsi="Cambria Math" w:eastAsia="宋体" w:cs="宋体"/>
                <w:sz w:val="24"/>
              </w:rPr>
            </m:ctrlPr>
          </m:e>
          <m:sup>
            <m:r>
              <m:rPr>
                <m:sty m:val="p"/>
              </m:rPr>
              <w:rPr>
                <w:rFonts w:hint="eastAsia" w:ascii="Cambria Math" w:hAnsi="Cambria Math" w:eastAsia="宋体" w:cs="宋体"/>
                <w:sz w:val="24"/>
              </w:rPr>
              <m:t>s</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H</m:t>
            </m:r>
            <m:ctrlPr>
              <w:rPr>
                <w:rFonts w:hint="eastAsia" w:ascii="Cambria Math" w:hAnsi="Cambria Math" w:eastAsia="宋体" w:cs="宋体"/>
                <w:sz w:val="24"/>
              </w:rPr>
            </m:ctrlPr>
          </m:e>
          <m:sup>
            <m:r>
              <m:rPr>
                <m:sty m:val="p"/>
              </m:rPr>
              <w:rPr>
                <w:rFonts w:hint="eastAsia" w:ascii="Cambria Math" w:hAnsi="Cambria Math" w:eastAsia="宋体" w:cs="宋体"/>
                <w:sz w:val="24"/>
              </w:rPr>
              <m:t>m</m:t>
            </m:r>
            <m:ctrlPr>
              <w:rPr>
                <w:rFonts w:hint="eastAsia" w:ascii="Cambria Math" w:hAnsi="Cambria Math" w:eastAsia="宋体" w:cs="宋体"/>
                <w:sz w:val="24"/>
              </w:rPr>
            </m:ctrlPr>
          </m:sup>
        </m:sSup>
      </m:oMath>
      <w:r>
        <w:rPr>
          <w:rFonts w:hint="eastAsia" w:ascii="宋体" w:hAnsi="宋体" w:eastAsia="宋体" w:cs="宋体"/>
          <w:sz w:val="24"/>
        </w:rPr>
        <w:t> 。给定初始的节点表示</w:t>
      </w:r>
      <w:r>
        <w:rPr>
          <w:rFonts w:ascii="Times New Roman" w:hAnsi="Times New Roman" w:eastAsia="宋体" w:cs="Times New Roman"/>
          <w:sz w:val="24"/>
        </w:rPr>
        <w:t>H </w:t>
      </w:r>
      <w:r>
        <w:rPr>
          <w:rFonts w:hint="eastAsia" w:ascii="宋体" w:hAnsi="宋体" w:eastAsia="宋体" w:cs="宋体"/>
          <w:sz w:val="24"/>
        </w:rPr>
        <w:t>，使用读取函数</w:t>
      </w:r>
      <m:oMath>
        <m:r>
          <m:rPr>
            <m:sty m:val="p"/>
          </m:rPr>
          <w:rPr>
            <w:rFonts w:hint="eastAsia" w:ascii="Cambria Math" w:hAnsi="Cambria Math" w:eastAsia="宋体" w:cs="宋体"/>
            <w:sz w:val="24"/>
          </w:rPr>
          <m:t>Γ</m:t>
        </m:r>
      </m:oMath>
      <w:r>
        <w:rPr>
          <w:rFonts w:hint="eastAsia" w:ascii="宋体" w:hAnsi="宋体" w:eastAsia="宋体" w:cs="宋体"/>
          <w:sz w:val="24"/>
        </w:rPr>
        <w:t>获得全局表示</w:t>
      </w:r>
      <w:r>
        <w:rPr>
          <w:rFonts w:ascii="Times New Roman" w:hAnsi="Times New Roman" w:eastAsia="宋体" w:cs="Times New Roman"/>
          <w:sz w:val="24"/>
        </w:rPr>
        <w:t>g</w:t>
      </w:r>
      <w:r>
        <w:rPr>
          <w:rFonts w:hint="eastAsia" w:ascii="宋体" w:hAnsi="宋体" w:eastAsia="宋体" w:cs="宋体"/>
          <w:sz w:val="24"/>
        </w:rPr>
        <w:t> ，可表示为</w:t>
      </w:r>
      <m:oMath>
        <m:r>
          <m:rPr>
            <m:sty m:val="p"/>
          </m:rPr>
          <w:rPr>
            <w:rFonts w:hint="eastAsia" w:ascii="Cambria Math" w:hAnsi="Cambria Math" w:eastAsia="宋体" w:cs="宋体"/>
            <w:sz w:val="24"/>
          </w:rPr>
          <m:t>g=Γ</m:t>
        </m:r>
        <m:d>
          <m:dPr>
            <m:ctrlPr>
              <w:rPr>
                <w:rFonts w:hint="eastAsia" w:ascii="Cambria Math" w:hAnsi="Cambria Math" w:eastAsia="宋体" w:cs="宋体"/>
                <w:sz w:val="24"/>
              </w:rPr>
            </m:ctrlPr>
          </m:dPr>
          <m:e>
            <m:r>
              <m:rPr>
                <m:sty m:val="p"/>
              </m:rPr>
              <w:rPr>
                <w:rFonts w:hint="eastAsia" w:ascii="Cambria Math" w:hAnsi="Cambria Math" w:eastAsia="宋体" w:cs="宋体"/>
                <w:sz w:val="24"/>
              </w:rPr>
              <m:t>H</m:t>
            </m:r>
            <m:ctrlPr>
              <w:rPr>
                <w:rFonts w:hint="eastAsia" w:ascii="Cambria Math" w:hAnsi="Cambria Math" w:eastAsia="宋体" w:cs="宋体"/>
                <w:sz w:val="24"/>
              </w:rPr>
            </m:ctrlPr>
          </m:e>
        </m:d>
      </m:oMath>
      <w:r>
        <w:rPr>
          <w:rFonts w:hint="eastAsia" w:ascii="宋体" w:hAnsi="宋体" w:eastAsia="宋体" w:cs="宋体"/>
          <w:sz w:val="24"/>
        </w:rPr>
        <w:t>。接着，对比学习的训练目标是最大化</w:t>
      </w:r>
      <w:r>
        <w:rPr>
          <w:rFonts w:ascii="Times New Roman" w:hAnsi="Times New Roman" w:eastAsia="宋体" w:cs="Times New Roman"/>
          <w:sz w:val="24"/>
        </w:rPr>
        <w:t>H</w:t>
      </w:r>
      <w:r>
        <w:rPr>
          <w:rFonts w:hint="eastAsia" w:ascii="宋体" w:hAnsi="宋体" w:eastAsia="宋体" w:cs="宋体"/>
          <w:sz w:val="24"/>
        </w:rPr>
        <w:t>与</w:t>
      </w:r>
      <w:r>
        <w:rPr>
          <w:rFonts w:ascii="Times New Roman" w:hAnsi="Times New Roman" w:eastAsia="宋体" w:cs="Times New Roman"/>
          <w:sz w:val="24"/>
        </w:rPr>
        <w:t>g</w:t>
      </w:r>
      <w:r>
        <w:rPr>
          <w:rFonts w:hint="eastAsia" w:ascii="宋体" w:hAnsi="宋体" w:eastAsia="宋体" w:cs="宋体"/>
          <w:sz w:val="24"/>
        </w:rPr>
        <w:t>之间的一致性，以及最大</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H</m:t>
            </m:r>
            <m:ctrlPr>
              <w:rPr>
                <w:rFonts w:hint="eastAsia" w:ascii="Cambria Math" w:hAnsi="Cambria Math" w:eastAsia="宋体" w:cs="宋体"/>
                <w:sz w:val="24"/>
              </w:rPr>
            </m:ctrlPr>
          </m:e>
          <m:sup>
            <m:r>
              <m:rPr>
                <m:sty m:val="p"/>
              </m:rPr>
              <w:rPr>
                <w:rFonts w:hint="eastAsia" w:ascii="Cambria Math" w:hAnsi="Cambria Math" w:eastAsia="宋体" w:cs="宋体"/>
                <w:sz w:val="24"/>
              </w:rPr>
              <m:t>s</m:t>
            </m:r>
            <m:ctrlPr>
              <w:rPr>
                <w:rFonts w:hint="eastAsia" w:ascii="Cambria Math" w:hAnsi="Cambria Math" w:eastAsia="宋体" w:cs="宋体"/>
                <w:sz w:val="24"/>
              </w:rPr>
            </m:ctrlPr>
          </m:sup>
        </m:sSup>
      </m:oMath>
      <w:r>
        <w:rPr>
          <w:rFonts w:hint="eastAsia" w:ascii="宋体" w:hAnsi="宋体" w:eastAsia="宋体" w:cs="宋体"/>
          <w:sz w:val="24"/>
        </w:rPr>
        <w:t>、</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H</m:t>
            </m:r>
            <m:ctrlPr>
              <w:rPr>
                <w:rFonts w:hint="eastAsia" w:ascii="Cambria Math" w:hAnsi="Cambria Math" w:eastAsia="宋体" w:cs="宋体"/>
                <w:sz w:val="24"/>
              </w:rPr>
            </m:ctrlPr>
          </m:e>
          <m:sup>
            <m:r>
              <m:rPr>
                <m:sty m:val="p"/>
              </m:rPr>
              <w:rPr>
                <w:rFonts w:hint="eastAsia" w:ascii="Cambria Math" w:hAnsi="Cambria Math" w:eastAsia="宋体" w:cs="宋体"/>
                <w:sz w:val="24"/>
              </w:rPr>
              <m:t>m</m:t>
            </m:r>
            <m:ctrlPr>
              <w:rPr>
                <w:rFonts w:hint="eastAsia" w:ascii="Cambria Math" w:hAnsi="Cambria Math" w:eastAsia="宋体" w:cs="宋体"/>
                <w:sz w:val="24"/>
              </w:rPr>
            </m:ctrlPr>
          </m:sup>
        </m:sSup>
      </m:oMath>
      <w:r>
        <w:rPr>
          <w:rFonts w:hint="eastAsia" w:ascii="宋体" w:hAnsi="宋体" w:eastAsia="宋体" w:cs="宋体"/>
          <w:sz w:val="24"/>
        </w:rPr>
        <w:t>与</w:t>
      </w:r>
      <w:r>
        <w:rPr>
          <w:rFonts w:hint="eastAsia" w:ascii="Times New Roman" w:hAnsi="Times New Roman" w:eastAsia="宋体" w:cs="宋体"/>
          <w:sz w:val="24"/>
        </w:rPr>
        <w:t>g</w:t>
      </w:r>
      <w:r>
        <w:rPr>
          <w:rFonts w:hint="eastAsia" w:ascii="宋体" w:hAnsi="宋体" w:eastAsia="宋体" w:cs="宋体"/>
          <w:sz w:val="24"/>
        </w:rPr>
        <w:t>之间的差异，这可以通过以下损失函数来表示：</w:t>
      </w:r>
    </w:p>
    <w:bookmarkEnd w:id="82"/>
    <w:p w14:paraId="31EA3CA8">
      <w:pPr>
        <w:spacing w:before="62" w:beforeLines="20" w:after="62" w:afterLines="20" w:line="336" w:lineRule="auto"/>
        <w:ind w:firstLine="480" w:firstLineChars="200"/>
        <w:rPr>
          <w:rFonts w:hint="eastAsia" w:ascii="宋体" w:hAnsi="宋体" w:eastAsia="宋体" w:cs="宋体"/>
          <w:sz w:val="24"/>
        </w:rPr>
      </w:pPr>
      <m:oMathPara>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l</m:t>
              </m:r>
              <m:ctrlPr>
                <w:rPr>
                  <w:rFonts w:hint="eastAsia" w:ascii="Cambria Math" w:hAnsi="Cambria Math" w:eastAsia="宋体" w:cs="宋体"/>
                  <w:sz w:val="24"/>
                </w:rPr>
              </m:ctrlPr>
            </m:e>
            <m:sub>
              <m:r>
                <m:rPr>
                  <m:sty m:val="p"/>
                </m:rPr>
                <w:rPr>
                  <w:rFonts w:hint="eastAsia" w:ascii="Cambria Math" w:hAnsi="Cambria Math" w:eastAsia="宋体" w:cs="宋体"/>
                  <w:sz w:val="24"/>
                </w:rPr>
                <m:t>s</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f>
            <m:fPr>
              <m:ctrlPr>
                <w:rPr>
                  <w:rFonts w:hint="eastAsia" w:ascii="Cambria Math" w:hAnsi="Cambria Math" w:eastAsia="宋体" w:cs="宋体"/>
                  <w:sz w:val="24"/>
                </w:rPr>
              </m:ctrlPr>
            </m:fPr>
            <m:num>
              <m:r>
                <m:rPr>
                  <m:sty m:val="p"/>
                </m:rPr>
                <w:rPr>
                  <w:rFonts w:hint="eastAsia" w:ascii="Cambria Math" w:hAnsi="Cambria Math" w:eastAsia="宋体" w:cs="宋体"/>
                  <w:sz w:val="24"/>
                </w:rPr>
                <m:t>1</m:t>
              </m:r>
              <m:ctrlPr>
                <w:rPr>
                  <w:rFonts w:hint="eastAsia" w:ascii="Cambria Math" w:hAnsi="Cambria Math" w:eastAsia="宋体" w:cs="宋体"/>
                  <w:sz w:val="24"/>
                </w:rPr>
              </m:ctrlPr>
            </m:num>
            <m:den>
              <m:d>
                <m:dPr>
                  <m:begChr m:val="|"/>
                  <m:endChr m:val="|"/>
                  <m:ctrlPr>
                    <w:rPr>
                      <w:rFonts w:hint="eastAsia" w:ascii="Cambria Math" w:hAnsi="Cambria Math" w:eastAsia="宋体" w:cs="宋体"/>
                      <w:sz w:val="24"/>
                    </w:rPr>
                  </m:ctrlPr>
                </m:dPr>
                <m:e>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e>
              </m:d>
              <m:r>
                <m:rPr>
                  <m:sty m:val="p"/>
                </m:rPr>
                <w:rPr>
                  <w:rFonts w:hint="eastAsia" w:ascii="Cambria Math" w:hAnsi="Cambria Math" w:eastAsia="宋体" w:cs="宋体"/>
                  <w:sz w:val="24"/>
                </w:rPr>
                <m:t>+</m:t>
              </m:r>
              <m:d>
                <m:dPr>
                  <m:begChr m:val="|"/>
                  <m:endChr m:val="|"/>
                  <m:ctrlPr>
                    <w:rPr>
                      <w:rFonts w:hint="eastAsia" w:ascii="Cambria Math" w:hAnsi="Cambria Math" w:eastAsia="宋体" w:cs="宋体"/>
                      <w:sz w:val="24"/>
                    </w:rPr>
                  </m:ctrlPr>
                </m:dPr>
                <m:e>
                  <m:acc>
                    <m:accPr>
                      <m:chr m:val="̃"/>
                      <m:ctrlPr>
                        <w:rPr>
                          <w:rFonts w:hint="eastAsia" w:ascii="Cambria Math" w:hAnsi="Cambria Math" w:eastAsia="宋体" w:cs="宋体"/>
                          <w:sz w:val="24"/>
                        </w:rPr>
                      </m:ctrlPr>
                    </m:accPr>
                    <m:e>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e>
                  </m:acc>
                  <m:ctrlPr>
                    <w:rPr>
                      <w:rFonts w:hint="eastAsia" w:ascii="Cambria Math" w:hAnsi="Cambria Math" w:eastAsia="宋体" w:cs="宋体"/>
                      <w:sz w:val="24"/>
                    </w:rPr>
                  </m:ctrlPr>
                </m:e>
              </m:d>
              <m:ctrlPr>
                <w:rPr>
                  <w:rFonts w:hint="eastAsia" w:ascii="Cambria Math" w:hAnsi="Cambria Math" w:eastAsia="宋体" w:cs="宋体"/>
                  <w:sz w:val="24"/>
                </w:rPr>
              </m:ctrlPr>
            </m:den>
          </m:f>
          <m:d>
            <m:dPr>
              <m:ctrlPr>
                <w:rPr>
                  <w:rFonts w:hint="eastAsia" w:ascii="Cambria Math" w:hAnsi="Cambria Math" w:eastAsia="宋体" w:cs="宋体"/>
                  <w:sz w:val="24"/>
                </w:rPr>
              </m:ctrlPr>
            </m:dPr>
            <m:e>
              <m:nary>
                <m:naryPr>
                  <m:chr m:val="∑"/>
                  <m:supHide m:val="1"/>
                  <m:ctrlPr>
                    <w:rPr>
                      <w:rFonts w:hint="eastAsia" w:ascii="Cambria Math" w:hAnsi="Cambria Math" w:eastAsia="宋体" w:cs="宋体"/>
                      <w:sz w:val="24"/>
                    </w:rPr>
                  </m:ctrlPr>
                </m:naryPr>
                <m:sub>
                  <m:r>
                    <m:rPr>
                      <m:sty m:val="p"/>
                    </m:rPr>
                    <w:rPr>
                      <w:rFonts w:hint="eastAsia" w:ascii="Cambria Math" w:hAnsi="Cambria Math" w:eastAsia="宋体" w:cs="宋体"/>
                      <w:sz w:val="24"/>
                    </w:rPr>
                    <m:t>v∈</m:t>
                  </m:r>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sub>
                <m:sup>
                  <m:ctrlPr>
                    <w:rPr>
                      <w:rFonts w:hint="eastAsia" w:ascii="Cambria Math" w:hAnsi="Cambria Math" w:eastAsia="宋体" w:cs="宋体"/>
                      <w:sz w:val="24"/>
                    </w:rPr>
                  </m:ctrlPr>
                </m:sup>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E</m:t>
                      </m:r>
                      <m:ctrlPr>
                        <w:rPr>
                          <w:rFonts w:hint="eastAsia" w:ascii="Cambria Math" w:hAnsi="Cambria Math" w:eastAsia="宋体" w:cs="宋体"/>
                          <w:sz w:val="24"/>
                        </w:rPr>
                      </m:ctrlPr>
                    </m:e>
                    <m:sub>
                      <m:d>
                        <m:dPr>
                          <m:ctrlPr>
                            <w:rPr>
                              <w:rFonts w:hint="eastAsia" w:ascii="Cambria Math" w:hAnsi="Cambria Math" w:eastAsia="宋体" w:cs="宋体"/>
                              <w:sz w:val="24"/>
                            </w:rPr>
                          </m:ctrlPr>
                        </m:dPr>
                        <m:e>
                          <m:r>
                            <m:rPr>
                              <m:sty m:val="p"/>
                              <m:scr m:val="double-struck"/>
                            </m:rPr>
                            <w:rPr>
                              <w:rFonts w:hint="eastAsia" w:ascii="Cambria Math" w:hAnsi="Cambria Math" w:eastAsia="MS Mincho" w:cs="MS Mincho"/>
                              <w:sz w:val="24"/>
                            </w:rPr>
                            <m:t>V</m:t>
                          </m:r>
                          <m:r>
                            <m:rPr>
                              <m:sty m:val="p"/>
                            </m:rPr>
                            <w:rPr>
                              <w:rFonts w:hint="eastAsia" w:ascii="Cambria Math" w:hAnsi="Cambria Math" w:eastAsia="宋体" w:cs="宋体"/>
                              <w:sz w:val="24"/>
                            </w:rPr>
                            <m:t>,</m:t>
                          </m:r>
                          <m:r>
                            <m:rPr>
                              <m:sty m:val="p"/>
                              <m:scr m:val="double-struck"/>
                            </m:rPr>
                            <w:rPr>
                              <w:rFonts w:hint="eastAsia" w:ascii="Cambria Math" w:hAnsi="Cambria Math" w:eastAsia="MS Mincho" w:cs="MS Mincho"/>
                              <w:sz w:val="24"/>
                            </w:rPr>
                            <m:t>E</m:t>
                          </m:r>
                          <m:r>
                            <m:rPr>
                              <m:sty m:val="p"/>
                            </m:rPr>
                            <w:rPr>
                              <w:rFonts w:hint="eastAsia" w:ascii="Cambria Math" w:hAnsi="Cambria Math" w:eastAsia="宋体" w:cs="宋体"/>
                              <w:sz w:val="24"/>
                            </w:rPr>
                            <m:t>,</m:t>
                          </m:r>
                          <m:r>
                            <m:rPr>
                              <m:sty m:val="p"/>
                              <m:scr m:val="double-struck"/>
                            </m:rPr>
                            <w:rPr>
                              <w:rFonts w:hint="eastAsia" w:ascii="Cambria Math" w:hAnsi="Cambria Math" w:eastAsia="MS Mincho" w:cs="MS Mincho"/>
                              <w:sz w:val="24"/>
                            </w:rPr>
                            <m:t>ℝ</m:t>
                          </m:r>
                          <m:ctrlPr>
                            <w:rPr>
                              <w:rFonts w:hint="eastAsia" w:ascii="Cambria Math" w:hAnsi="Cambria Math" w:eastAsia="宋体" w:cs="宋体"/>
                              <w:sz w:val="24"/>
                            </w:rPr>
                          </m:ctrlPr>
                        </m:e>
                      </m:d>
                      <m:ctrlPr>
                        <w:rPr>
                          <w:rFonts w:hint="eastAsia" w:ascii="Cambria Math" w:hAnsi="Cambria Math" w:eastAsia="宋体" w:cs="宋体"/>
                          <w:sz w:val="24"/>
                        </w:rPr>
                      </m:ctrlPr>
                    </m:sub>
                  </m:sSub>
                  <m:d>
                    <m:dPr>
                      <m:begChr m:val="["/>
                      <m:endChr m:val="]"/>
                      <m:ctrlPr>
                        <w:rPr>
                          <w:rFonts w:hint="eastAsia" w:ascii="Cambria Math" w:hAnsi="Cambria Math" w:eastAsia="宋体" w:cs="宋体"/>
                          <w:sz w:val="24"/>
                        </w:rPr>
                      </m:ctrlPr>
                    </m:dPr>
                    <m:e>
                      <m:func>
                        <m:funcPr>
                          <m:ctrlPr>
                            <w:rPr>
                              <w:rFonts w:hint="eastAsia" w:ascii="Cambria Math" w:hAnsi="Cambria Math" w:eastAsia="宋体" w:cs="宋体"/>
                              <w:sz w:val="24"/>
                            </w:rPr>
                          </m:ctrlPr>
                        </m:funcPr>
                        <m:fName>
                          <m:r>
                            <m:rPr>
                              <m:sty m:val="p"/>
                            </m:rPr>
                            <w:rPr>
                              <w:rFonts w:hint="eastAsia" w:ascii="Cambria Math" w:hAnsi="Cambria Math" w:eastAsia="宋体" w:cs="宋体"/>
                              <w:sz w:val="24"/>
                            </w:rPr>
                            <m:t>log</m:t>
                          </m:r>
                          <m:ctrlPr>
                            <w:rPr>
                              <w:rFonts w:hint="eastAsia" w:ascii="Cambria Math" w:hAnsi="Cambria Math" w:eastAsia="宋体" w:cs="宋体"/>
                              <w:sz w:val="24"/>
                            </w:rPr>
                          </m:ctrlPr>
                        </m:fName>
                        <m:e>
                          <m:r>
                            <m:rPr>
                              <m:sty m:val="p"/>
                            </m:rPr>
                            <w:rPr>
                              <w:rFonts w:hint="eastAsia" w:ascii="Cambria Math" w:hAnsi="Cambria Math" w:eastAsia="宋体" w:cs="宋体"/>
                              <w:sz w:val="24"/>
                            </w:rPr>
                            <m:t>D</m:t>
                          </m:r>
                          <m:ctrlPr>
                            <w:rPr>
                              <w:rFonts w:hint="eastAsia" w:ascii="Cambria Math" w:hAnsi="Cambria Math" w:eastAsia="宋体" w:cs="宋体"/>
                              <w:sz w:val="24"/>
                            </w:rPr>
                          </m:ctrlPr>
                        </m:e>
                      </m:func>
                      <m:d>
                        <m:dPr>
                          <m:ctrlPr>
                            <w:rPr>
                              <w:rFonts w:hint="eastAsia" w:ascii="Cambria Math" w:hAnsi="Cambria Math" w:eastAsia="宋体" w:cs="宋体"/>
                              <w:sz w:val="24"/>
                            </w:rPr>
                          </m:ctrlPr>
                        </m:dPr>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,g</m:t>
                          </m:r>
                          <m:ctrlPr>
                            <w:rPr>
                              <w:rFonts w:hint="eastAsia" w:ascii="Cambria Math" w:hAnsi="Cambria Math" w:eastAsia="宋体" w:cs="宋体"/>
                              <w:sz w:val="24"/>
                            </w:rPr>
                          </m:ctrlPr>
                        </m:e>
                      </m:d>
                      <m:ctrlPr>
                        <w:rPr>
                          <w:rFonts w:hint="eastAsia" w:ascii="Cambria Math" w:hAnsi="Cambria Math" w:eastAsia="宋体" w:cs="宋体"/>
                          <w:sz w:val="24"/>
                        </w:rPr>
                      </m:ctrlPr>
                    </m:e>
                  </m:d>
                  <m:ctrlPr>
                    <w:rPr>
                      <w:rFonts w:hint="eastAsia" w:ascii="Cambria Math" w:hAnsi="Cambria Math" w:eastAsia="宋体" w:cs="宋体"/>
                      <w:sz w:val="24"/>
                    </w:rPr>
                  </m:ctrlPr>
                </m:e>
              </m:nary>
              <m:r>
                <m:rPr>
                  <m:sty m:val="p"/>
                </m:rPr>
                <w:rPr>
                  <w:rFonts w:hint="eastAsia" w:ascii="Cambria Math" w:hAnsi="Cambria Math" w:eastAsia="宋体" w:cs="宋体"/>
                  <w:sz w:val="24"/>
                </w:rPr>
                <m:t>+</m:t>
              </m:r>
              <m:nary>
                <m:naryPr>
                  <m:chr m:val="∑"/>
                  <m:supHide m:val="1"/>
                  <m:ctrlPr>
                    <w:rPr>
                      <w:rFonts w:hint="eastAsia" w:ascii="Cambria Math" w:hAnsi="Cambria Math" w:eastAsia="宋体" w:cs="宋体"/>
                      <w:sz w:val="24"/>
                    </w:rPr>
                  </m:ctrlPr>
                </m:naryPr>
                <m:sub>
                  <m:r>
                    <m:rPr>
                      <m:sty m:val="p"/>
                    </m:rPr>
                    <w:rPr>
                      <w:rFonts w:hint="eastAsia" w:ascii="Cambria Math" w:hAnsi="Cambria Math" w:eastAsia="宋体" w:cs="宋体"/>
                      <w:sz w:val="24"/>
                    </w:rPr>
                    <m:t>u∈</m:t>
                  </m:r>
                  <m:acc>
                    <m:accPr>
                      <m:chr m:val="̃"/>
                      <m:ctrlPr>
                        <w:rPr>
                          <w:rFonts w:hint="eastAsia" w:ascii="Cambria Math" w:hAnsi="Cambria Math" w:eastAsia="宋体" w:cs="宋体"/>
                          <w:sz w:val="24"/>
                        </w:rPr>
                      </m:ctrlPr>
                    </m:accPr>
                    <m:e>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e>
                  </m:acc>
                  <m:ctrlPr>
                    <w:rPr>
                      <w:rFonts w:hint="eastAsia" w:ascii="Cambria Math" w:hAnsi="Cambria Math" w:eastAsia="宋体" w:cs="宋体"/>
                      <w:sz w:val="24"/>
                    </w:rPr>
                  </m:ctrlPr>
                </m:sub>
                <m:sup>
                  <m:ctrlPr>
                    <w:rPr>
                      <w:rFonts w:hint="eastAsia" w:ascii="Cambria Math" w:hAnsi="Cambria Math" w:eastAsia="宋体" w:cs="宋体"/>
                      <w:sz w:val="24"/>
                    </w:rPr>
                  </m:ctrlPr>
                </m:sup>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E</m:t>
                      </m:r>
                      <m:ctrlPr>
                        <w:rPr>
                          <w:rFonts w:hint="eastAsia" w:ascii="Cambria Math" w:hAnsi="Cambria Math" w:eastAsia="宋体" w:cs="宋体"/>
                          <w:sz w:val="24"/>
                        </w:rPr>
                      </m:ctrlPr>
                    </m:e>
                    <m:sub>
                      <m:d>
                        <m:dPr>
                          <m:ctrlPr>
                            <w:rPr>
                              <w:rFonts w:hint="eastAsia" w:ascii="Cambria Math" w:hAnsi="Cambria Math" w:eastAsia="宋体" w:cs="宋体"/>
                              <w:sz w:val="24"/>
                            </w:rPr>
                          </m:ctrlPr>
                        </m:dPr>
                        <m:e>
                          <m:acc>
                            <m:accPr>
                              <m:chr m:val="̃"/>
                              <m:ctrlPr>
                                <w:rPr>
                                  <w:rFonts w:hint="eastAsia" w:ascii="Cambria Math" w:hAnsi="Cambria Math" w:eastAsia="宋体" w:cs="宋体"/>
                                  <w:sz w:val="24"/>
                                </w:rPr>
                              </m:ctrlPr>
                            </m:accPr>
                            <m:e>
                              <m:r>
                                <m:rPr>
                                  <m:sty m:val="p"/>
                                  <m:scr m:val="double-struck"/>
                                </m:rPr>
                                <w:rPr>
                                  <w:rFonts w:hint="eastAsia" w:ascii="Cambria Math" w:hAnsi="Cambria Math" w:eastAsia="MS Mincho" w:cs="MS Mincho"/>
                                  <w:sz w:val="24"/>
                                </w:rPr>
                                <m:t>V</m:t>
                              </m:r>
                              <m:ctrlPr>
                                <w:rPr>
                                  <w:rFonts w:hint="eastAsia" w:ascii="Cambria Math" w:hAnsi="Cambria Math" w:eastAsia="宋体" w:cs="宋体"/>
                                  <w:sz w:val="24"/>
                                </w:rPr>
                              </m:ctrlPr>
                            </m:e>
                          </m:acc>
                          <m:r>
                            <m:rPr>
                              <m:sty m:val="p"/>
                            </m:rPr>
                            <w:rPr>
                              <w:rFonts w:hint="eastAsia" w:ascii="Cambria Math" w:hAnsi="Cambria Math" w:eastAsia="宋体" w:cs="宋体"/>
                              <w:sz w:val="24"/>
                            </w:rPr>
                            <m:t>,</m:t>
                          </m:r>
                          <m:acc>
                            <m:accPr>
                              <m:chr m:val="̃"/>
                              <m:ctrlPr>
                                <w:rPr>
                                  <w:rFonts w:hint="eastAsia" w:ascii="Cambria Math" w:hAnsi="Cambria Math" w:eastAsia="宋体" w:cs="宋体"/>
                                  <w:sz w:val="24"/>
                                </w:rPr>
                              </m:ctrlPr>
                            </m:accPr>
                            <m:e>
                              <m:r>
                                <m:rPr>
                                  <m:sty m:val="p"/>
                                  <m:scr m:val="double-struck"/>
                                </m:rPr>
                                <w:rPr>
                                  <w:rFonts w:hint="eastAsia" w:ascii="Cambria Math" w:hAnsi="Cambria Math" w:eastAsia="MS Mincho" w:cs="MS Mincho"/>
                                  <w:sz w:val="24"/>
                                </w:rPr>
                                <m:t>E</m:t>
                              </m:r>
                              <m:ctrlPr>
                                <w:rPr>
                                  <w:rFonts w:hint="eastAsia" w:ascii="Cambria Math" w:hAnsi="Cambria Math" w:eastAsia="宋体" w:cs="宋体"/>
                                  <w:sz w:val="24"/>
                                </w:rPr>
                              </m:ctrlPr>
                            </m:e>
                          </m:acc>
                          <m:r>
                            <m:rPr>
                              <m:sty m:val="p"/>
                            </m:rPr>
                            <w:rPr>
                              <w:rFonts w:hint="eastAsia" w:ascii="Cambria Math" w:hAnsi="Cambria Math" w:eastAsia="宋体" w:cs="宋体"/>
                              <w:sz w:val="24"/>
                            </w:rPr>
                            <m:t>,</m:t>
                          </m:r>
                          <m:r>
                            <m:rPr>
                              <m:sty m:val="p"/>
                              <m:scr m:val="double-struck"/>
                            </m:rPr>
                            <w:rPr>
                              <w:rFonts w:hint="eastAsia" w:ascii="Cambria Math" w:hAnsi="Cambria Math" w:eastAsia="MS Mincho" w:cs="MS Mincho"/>
                              <w:sz w:val="24"/>
                            </w:rPr>
                            <m:t>ℝ</m:t>
                          </m:r>
                          <m:ctrlPr>
                            <w:rPr>
                              <w:rFonts w:hint="eastAsia" w:ascii="Cambria Math" w:hAnsi="Cambria Math" w:eastAsia="宋体" w:cs="宋体"/>
                              <w:sz w:val="24"/>
                            </w:rPr>
                          </m:ctrlPr>
                        </m:e>
                      </m:d>
                      <m:ctrlPr>
                        <w:rPr>
                          <w:rFonts w:hint="eastAsia" w:ascii="Cambria Math" w:hAnsi="Cambria Math" w:eastAsia="宋体" w:cs="宋体"/>
                          <w:sz w:val="24"/>
                        </w:rPr>
                      </m:ctrlPr>
                    </m:sub>
                  </m:sSub>
                  <m:d>
                    <m:dPr>
                      <m:begChr m:val="["/>
                      <m:endChr m:val="]"/>
                      <m:ctrlPr>
                        <w:rPr>
                          <w:rFonts w:hint="eastAsia" w:ascii="Cambria Math" w:hAnsi="Cambria Math" w:eastAsia="宋体" w:cs="宋体"/>
                          <w:sz w:val="24"/>
                        </w:rPr>
                      </m:ctrlPr>
                    </m:dPr>
                    <m:e>
                      <m:func>
                        <m:funcPr>
                          <m:ctrlPr>
                            <w:rPr>
                              <w:rFonts w:hint="eastAsia" w:ascii="Cambria Math" w:hAnsi="Cambria Math" w:eastAsia="宋体" w:cs="宋体"/>
                              <w:sz w:val="24"/>
                            </w:rPr>
                          </m:ctrlPr>
                        </m:funcPr>
                        <m:fName>
                          <m:r>
                            <m:rPr>
                              <m:sty m:val="p"/>
                            </m:rPr>
                            <w:rPr>
                              <w:rFonts w:hint="eastAsia" w:ascii="Cambria Math" w:hAnsi="Cambria Math" w:eastAsia="宋体" w:cs="宋体"/>
                              <w:sz w:val="24"/>
                            </w:rPr>
                            <m:t>log</m:t>
                          </m:r>
                          <m:ctrlPr>
                            <w:rPr>
                              <w:rFonts w:hint="eastAsia" w:ascii="Cambria Math" w:hAnsi="Cambria Math" w:eastAsia="宋体" w:cs="宋体"/>
                              <w:sz w:val="24"/>
                            </w:rPr>
                          </m:ctrlPr>
                        </m:fName>
                        <m:e>
                          <m:d>
                            <m:dPr>
                              <m:ctrlPr>
                                <w:rPr>
                                  <w:rFonts w:hint="eastAsia" w:ascii="Cambria Math" w:hAnsi="Cambria Math" w:eastAsia="宋体" w:cs="宋体"/>
                                  <w:sz w:val="24"/>
                                </w:rPr>
                              </m:ctrlPr>
                            </m:dPr>
                            <m:e>
                              <m:r>
                                <m:rPr>
                                  <m:sty m:val="p"/>
                                </m:rPr>
                                <w:rPr>
                                  <w:rFonts w:hint="eastAsia" w:ascii="Cambria Math" w:hAnsi="Cambria Math" w:eastAsia="宋体" w:cs="宋体"/>
                                  <w:sz w:val="24"/>
                                </w:rPr>
                                <m:t>1−D</m:t>
                              </m:r>
                              <m:d>
                                <m:dPr>
                                  <m:ctrlPr>
                                    <w:rPr>
                                      <w:rFonts w:hint="eastAsia" w:ascii="Cambria Math" w:hAnsi="Cambria Math" w:eastAsia="宋体" w:cs="宋体"/>
                                      <w:sz w:val="24"/>
                                    </w:rPr>
                                  </m:ctrlPr>
                                </m:dPr>
                                <m:e>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up>
                                      <m:r>
                                        <m:rPr>
                                          <m:sty m:val="p"/>
                                        </m:rPr>
                                        <w:rPr>
                                          <w:rFonts w:hint="eastAsia" w:ascii="Cambria Math" w:hAnsi="Cambria Math" w:eastAsia="宋体" w:cs="宋体"/>
                                          <w:sz w:val="24"/>
                                        </w:rPr>
                                        <m:t>s</m:t>
                                      </m:r>
                                      <m:ctrlPr>
                                        <w:rPr>
                                          <w:rFonts w:hint="eastAsia" w:ascii="Cambria Math" w:hAnsi="Cambria Math" w:eastAsia="宋体" w:cs="宋体"/>
                                          <w:sz w:val="24"/>
                                        </w:rPr>
                                      </m:ctrlPr>
                                    </m:sup>
                                  </m:sSubSup>
                                  <m:r>
                                    <m:rPr>
                                      <m:sty m:val="p"/>
                                    </m:rPr>
                                    <w:rPr>
                                      <w:rFonts w:hint="eastAsia" w:ascii="Cambria Math" w:hAnsi="Cambria Math" w:eastAsia="宋体" w:cs="宋体"/>
                                      <w:sz w:val="24"/>
                                    </w:rPr>
                                    <m:t>,g</m:t>
                                  </m:r>
                                  <m:ctrlPr>
                                    <w:rPr>
                                      <w:rFonts w:hint="eastAsia" w:ascii="Cambria Math" w:hAnsi="Cambria Math" w:eastAsia="宋体" w:cs="宋体"/>
                                      <w:sz w:val="24"/>
                                    </w:rPr>
                                  </m:ctrlPr>
                                </m:e>
                              </m:d>
                              <m:ctrlPr>
                                <w:rPr>
                                  <w:rFonts w:hint="eastAsia" w:ascii="Cambria Math" w:hAnsi="Cambria Math" w:eastAsia="宋体" w:cs="宋体"/>
                                  <w:sz w:val="24"/>
                                </w:rPr>
                              </m:ctrlPr>
                            </m:e>
                          </m:d>
                          <m:ctrlPr>
                            <w:rPr>
                              <w:rFonts w:hint="eastAsia" w:ascii="Cambria Math" w:hAnsi="Cambria Math" w:eastAsia="宋体" w:cs="宋体"/>
                              <w:sz w:val="24"/>
                            </w:rPr>
                          </m:ctrlPr>
                        </m:e>
                      </m:func>
                      <m:ctrlPr>
                        <w:rPr>
                          <w:rFonts w:hint="eastAsia" w:ascii="Cambria Math" w:hAnsi="Cambria Math" w:eastAsia="宋体" w:cs="宋体"/>
                          <w:sz w:val="24"/>
                        </w:rPr>
                      </m:ctrlPr>
                    </m:e>
                  </m:d>
                  <m:ctrlPr>
                    <w:rPr>
                      <w:rFonts w:hint="eastAsia" w:ascii="Cambria Math" w:hAnsi="Cambria Math" w:eastAsia="宋体" w:cs="宋体"/>
                      <w:sz w:val="24"/>
                    </w:rPr>
                  </m:ctrlPr>
                </m:e>
              </m:nary>
              <m:ctrlPr>
                <w:rPr>
                  <w:rFonts w:hint="eastAsia" w:ascii="Cambria Math" w:hAnsi="Cambria Math" w:eastAsia="宋体" w:cs="宋体"/>
                  <w:sz w:val="24"/>
                </w:rPr>
              </m:ctrlPr>
            </m:e>
          </m:d>
        </m:oMath>
      </m:oMathPara>
    </w:p>
    <w:p w14:paraId="0225CD1B">
      <w:pPr>
        <w:spacing w:before="62" w:beforeLines="20" w:after="62" w:afterLines="20" w:line="336" w:lineRule="auto"/>
        <w:ind w:firstLine="480" w:firstLineChars="200"/>
        <w:jc w:val="right"/>
        <w:rPr>
          <w:rFonts w:hint="eastAsia" w:ascii="宋体" w:hAnsi="宋体" w:eastAsia="宋体" w:cs="宋体"/>
          <w:sz w:val="24"/>
        </w:rPr>
      </w:pPr>
      <w:r>
        <w:rPr>
          <w:rFonts w:hint="eastAsia" w:ascii="宋体" w:hAnsi="宋体" w:eastAsia="宋体" w:cs="宋体"/>
          <w:sz w:val="24"/>
        </w:rPr>
        <w:t>(311)</w:t>
      </w:r>
    </w:p>
    <w:p w14:paraId="7F3A47A4">
      <w:pPr>
        <w:spacing w:before="62" w:beforeLines="20" w:after="62" w:afterLines="20" w:line="336" w:lineRule="auto"/>
        <w:ind w:firstLine="480" w:firstLineChars="200"/>
        <w:rPr>
          <w:rFonts w:hint="eastAsia" w:ascii="宋体" w:hAnsi="宋体" w:eastAsia="宋体" w:cs="宋体"/>
          <w:sz w:val="24"/>
        </w:rPr>
      </w:pPr>
      <m:oMathPara>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l</m:t>
              </m:r>
              <m:ctrlPr>
                <w:rPr>
                  <w:rFonts w:hint="eastAsia" w:ascii="Cambria Math" w:hAnsi="Cambria Math" w:eastAsia="宋体" w:cs="宋体"/>
                  <w:sz w:val="24"/>
                </w:rPr>
              </m:ctrlPr>
            </m:e>
            <m:sub>
              <m:r>
                <m:rPr>
                  <m:sty m:val="p"/>
                </m:rPr>
                <w:rPr>
                  <w:rFonts w:hint="eastAsia" w:ascii="Cambria Math" w:hAnsi="Cambria Math" w:eastAsia="宋体" w:cs="宋体"/>
                  <w:sz w:val="24"/>
                </w:rPr>
                <m:t>m</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f>
            <m:fPr>
              <m:ctrlPr>
                <w:rPr>
                  <w:rFonts w:hint="eastAsia" w:ascii="Cambria Math" w:hAnsi="Cambria Math" w:eastAsia="宋体" w:cs="宋体"/>
                  <w:sz w:val="24"/>
                </w:rPr>
              </m:ctrlPr>
            </m:fPr>
            <m:num>
              <m:r>
                <m:rPr>
                  <m:sty m:val="p"/>
                </m:rPr>
                <w:rPr>
                  <w:rFonts w:hint="eastAsia" w:ascii="Cambria Math" w:hAnsi="Cambria Math" w:eastAsia="宋体" w:cs="宋体"/>
                  <w:sz w:val="24"/>
                </w:rPr>
                <m:t>1</m:t>
              </m:r>
              <m:ctrlPr>
                <w:rPr>
                  <w:rFonts w:hint="eastAsia" w:ascii="Cambria Math" w:hAnsi="Cambria Math" w:eastAsia="宋体" w:cs="宋体"/>
                  <w:sz w:val="24"/>
                </w:rPr>
              </m:ctrlPr>
            </m:num>
            <m:den>
              <m:d>
                <m:dPr>
                  <m:begChr m:val="|"/>
                  <m:endChr m:val="|"/>
                  <m:ctrlPr>
                    <w:rPr>
                      <w:rFonts w:hint="eastAsia" w:ascii="Cambria Math" w:hAnsi="Cambria Math" w:eastAsia="宋体" w:cs="宋体"/>
                      <w:sz w:val="24"/>
                    </w:rPr>
                  </m:ctrlPr>
                </m:dPr>
                <m:e>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e>
              </m:d>
              <m:r>
                <m:rPr>
                  <m:sty m:val="p"/>
                </m:rPr>
                <w:rPr>
                  <w:rFonts w:hint="eastAsia" w:ascii="Cambria Math" w:hAnsi="Cambria Math" w:eastAsia="宋体" w:cs="宋体"/>
                  <w:sz w:val="24"/>
                </w:rPr>
                <m:t>+</m:t>
              </m:r>
              <m:d>
                <m:dPr>
                  <m:begChr m:val="|"/>
                  <m:endChr m:val="|"/>
                  <m:ctrlPr>
                    <w:rPr>
                      <w:rFonts w:hint="eastAsia" w:ascii="Cambria Math" w:hAnsi="Cambria Math" w:eastAsia="宋体" w:cs="宋体"/>
                      <w:sz w:val="24"/>
                    </w:rPr>
                  </m:ctrlPr>
                </m:dPr>
                <m:e>
                  <m:acc>
                    <m:accPr>
                      <m:chr m:val="̃"/>
                      <m:ctrlPr>
                        <w:rPr>
                          <w:rFonts w:hint="eastAsia" w:ascii="Cambria Math" w:hAnsi="Cambria Math" w:eastAsia="宋体" w:cs="宋体"/>
                          <w:sz w:val="24"/>
                        </w:rPr>
                      </m:ctrlPr>
                    </m:accPr>
                    <m:e>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e>
                  </m:acc>
                  <m:ctrlPr>
                    <w:rPr>
                      <w:rFonts w:hint="eastAsia" w:ascii="Cambria Math" w:hAnsi="Cambria Math" w:eastAsia="宋体" w:cs="宋体"/>
                      <w:sz w:val="24"/>
                    </w:rPr>
                  </m:ctrlPr>
                </m:e>
              </m:d>
              <m:ctrlPr>
                <w:rPr>
                  <w:rFonts w:hint="eastAsia" w:ascii="Cambria Math" w:hAnsi="Cambria Math" w:eastAsia="宋体" w:cs="宋体"/>
                  <w:sz w:val="24"/>
                </w:rPr>
              </m:ctrlPr>
            </m:den>
          </m:f>
          <m:d>
            <m:dPr>
              <m:ctrlPr>
                <w:rPr>
                  <w:rFonts w:hint="eastAsia" w:ascii="Cambria Math" w:hAnsi="Cambria Math" w:eastAsia="宋体" w:cs="宋体"/>
                  <w:sz w:val="24"/>
                </w:rPr>
              </m:ctrlPr>
            </m:dPr>
            <m:e>
              <m:nary>
                <m:naryPr>
                  <m:chr m:val="∑"/>
                  <m:supHide m:val="1"/>
                  <m:ctrlPr>
                    <w:rPr>
                      <w:rFonts w:hint="eastAsia" w:ascii="Cambria Math" w:hAnsi="Cambria Math" w:eastAsia="宋体" w:cs="宋体"/>
                      <w:sz w:val="24"/>
                    </w:rPr>
                  </m:ctrlPr>
                </m:naryPr>
                <m:sub>
                  <m:r>
                    <m:rPr>
                      <m:sty m:val="p"/>
                    </m:rPr>
                    <w:rPr>
                      <w:rFonts w:hint="eastAsia" w:ascii="Cambria Math" w:hAnsi="Cambria Math" w:eastAsia="宋体" w:cs="宋体"/>
                      <w:sz w:val="24"/>
                    </w:rPr>
                    <m:t>v∈</m:t>
                  </m:r>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sub>
                <m:sup>
                  <m:ctrlPr>
                    <w:rPr>
                      <w:rFonts w:hint="eastAsia" w:ascii="Cambria Math" w:hAnsi="Cambria Math" w:eastAsia="宋体" w:cs="宋体"/>
                      <w:sz w:val="24"/>
                    </w:rPr>
                  </m:ctrlPr>
                </m:sup>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E</m:t>
                      </m:r>
                      <m:ctrlPr>
                        <w:rPr>
                          <w:rFonts w:hint="eastAsia" w:ascii="Cambria Math" w:hAnsi="Cambria Math" w:eastAsia="宋体" w:cs="宋体"/>
                          <w:sz w:val="24"/>
                        </w:rPr>
                      </m:ctrlPr>
                    </m:e>
                    <m:sub>
                      <m:d>
                        <m:dPr>
                          <m:ctrlPr>
                            <w:rPr>
                              <w:rFonts w:hint="eastAsia" w:ascii="Cambria Math" w:hAnsi="Cambria Math" w:eastAsia="宋体" w:cs="宋体"/>
                              <w:sz w:val="24"/>
                            </w:rPr>
                          </m:ctrlPr>
                        </m:dPr>
                        <m:e>
                          <m:r>
                            <m:rPr>
                              <m:sty m:val="p"/>
                              <m:scr m:val="double-struck"/>
                            </m:rPr>
                            <w:rPr>
                              <w:rFonts w:hint="eastAsia" w:ascii="Cambria Math" w:hAnsi="Cambria Math" w:eastAsia="MS Mincho" w:cs="MS Mincho"/>
                              <w:sz w:val="24"/>
                            </w:rPr>
                            <m:t>V</m:t>
                          </m:r>
                          <m:r>
                            <m:rPr>
                              <m:sty m:val="p"/>
                            </m:rPr>
                            <w:rPr>
                              <w:rFonts w:hint="eastAsia" w:ascii="Cambria Math" w:hAnsi="Cambria Math" w:eastAsia="宋体" w:cs="宋体"/>
                              <w:sz w:val="24"/>
                            </w:rPr>
                            <m:t>,</m:t>
                          </m:r>
                          <m:r>
                            <m:rPr>
                              <m:sty m:val="p"/>
                              <m:scr m:val="double-struck"/>
                            </m:rPr>
                            <w:rPr>
                              <w:rFonts w:hint="eastAsia" w:ascii="Cambria Math" w:hAnsi="Cambria Math" w:eastAsia="MS Mincho" w:cs="MS Mincho"/>
                              <w:sz w:val="24"/>
                            </w:rPr>
                            <m:t>E</m:t>
                          </m:r>
                          <m:r>
                            <m:rPr>
                              <m:sty m:val="p"/>
                            </m:rPr>
                            <w:rPr>
                              <w:rFonts w:hint="eastAsia" w:ascii="Cambria Math" w:hAnsi="Cambria Math" w:eastAsia="宋体" w:cs="宋体"/>
                              <w:sz w:val="24"/>
                            </w:rPr>
                            <m:t>,</m:t>
                          </m:r>
                          <m:r>
                            <m:rPr>
                              <m:sty m:val="p"/>
                              <m:scr m:val="double-struck"/>
                            </m:rPr>
                            <w:rPr>
                              <w:rFonts w:hint="eastAsia" w:ascii="Cambria Math" w:hAnsi="Cambria Math" w:eastAsia="MS Mincho" w:cs="MS Mincho"/>
                              <w:sz w:val="24"/>
                            </w:rPr>
                            <m:t>ℝ</m:t>
                          </m:r>
                          <m:ctrlPr>
                            <w:rPr>
                              <w:rFonts w:hint="eastAsia" w:ascii="Cambria Math" w:hAnsi="Cambria Math" w:eastAsia="宋体" w:cs="宋体"/>
                              <w:sz w:val="24"/>
                            </w:rPr>
                          </m:ctrlPr>
                        </m:e>
                      </m:d>
                      <m:ctrlPr>
                        <w:rPr>
                          <w:rFonts w:hint="eastAsia" w:ascii="Cambria Math" w:hAnsi="Cambria Math" w:eastAsia="宋体" w:cs="宋体"/>
                          <w:sz w:val="24"/>
                        </w:rPr>
                      </m:ctrlPr>
                    </m:sub>
                  </m:sSub>
                  <m:d>
                    <m:dPr>
                      <m:begChr m:val="["/>
                      <m:endChr m:val="]"/>
                      <m:ctrlPr>
                        <w:rPr>
                          <w:rFonts w:hint="eastAsia" w:ascii="Cambria Math" w:hAnsi="Cambria Math" w:eastAsia="宋体" w:cs="宋体"/>
                          <w:sz w:val="24"/>
                        </w:rPr>
                      </m:ctrlPr>
                    </m:dPr>
                    <m:e>
                      <m:func>
                        <m:funcPr>
                          <m:ctrlPr>
                            <w:rPr>
                              <w:rFonts w:hint="eastAsia" w:ascii="Cambria Math" w:hAnsi="Cambria Math" w:eastAsia="宋体" w:cs="宋体"/>
                              <w:sz w:val="24"/>
                            </w:rPr>
                          </m:ctrlPr>
                        </m:funcPr>
                        <m:fName>
                          <m:r>
                            <m:rPr>
                              <m:sty m:val="p"/>
                            </m:rPr>
                            <w:rPr>
                              <w:rFonts w:hint="eastAsia" w:ascii="Cambria Math" w:hAnsi="Cambria Math" w:eastAsia="宋体" w:cs="宋体"/>
                              <w:sz w:val="24"/>
                            </w:rPr>
                            <m:t>log</m:t>
                          </m:r>
                          <m:ctrlPr>
                            <w:rPr>
                              <w:rFonts w:hint="eastAsia" w:ascii="Cambria Math" w:hAnsi="Cambria Math" w:eastAsia="宋体" w:cs="宋体"/>
                              <w:sz w:val="24"/>
                            </w:rPr>
                          </m:ctrlPr>
                        </m:fName>
                        <m:e>
                          <m:r>
                            <m:rPr>
                              <m:sty m:val="p"/>
                            </m:rPr>
                            <w:rPr>
                              <w:rFonts w:hint="eastAsia" w:ascii="Cambria Math" w:hAnsi="Cambria Math" w:eastAsia="宋体" w:cs="宋体"/>
                              <w:sz w:val="24"/>
                            </w:rPr>
                            <m:t>D</m:t>
                          </m:r>
                          <m:ctrlPr>
                            <w:rPr>
                              <w:rFonts w:hint="eastAsia" w:ascii="Cambria Math" w:hAnsi="Cambria Math" w:eastAsia="宋体" w:cs="宋体"/>
                              <w:sz w:val="24"/>
                            </w:rPr>
                          </m:ctrlPr>
                        </m:e>
                      </m:func>
                      <m:d>
                        <m:dPr>
                          <m:ctrlPr>
                            <w:rPr>
                              <w:rFonts w:hint="eastAsia" w:ascii="Cambria Math" w:hAnsi="Cambria Math" w:eastAsia="宋体" w:cs="宋体"/>
                              <w:sz w:val="24"/>
                            </w:rPr>
                          </m:ctrlPr>
                        </m:dPr>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,g</m:t>
                          </m:r>
                          <m:ctrlPr>
                            <w:rPr>
                              <w:rFonts w:hint="eastAsia" w:ascii="Cambria Math" w:hAnsi="Cambria Math" w:eastAsia="宋体" w:cs="宋体"/>
                              <w:sz w:val="24"/>
                            </w:rPr>
                          </m:ctrlPr>
                        </m:e>
                      </m:d>
                      <m:ctrlPr>
                        <w:rPr>
                          <w:rFonts w:hint="eastAsia" w:ascii="Cambria Math" w:hAnsi="Cambria Math" w:eastAsia="宋体" w:cs="宋体"/>
                          <w:sz w:val="24"/>
                        </w:rPr>
                      </m:ctrlPr>
                    </m:e>
                  </m:d>
                  <m:ctrlPr>
                    <w:rPr>
                      <w:rFonts w:hint="eastAsia" w:ascii="Cambria Math" w:hAnsi="Cambria Math" w:eastAsia="宋体" w:cs="宋体"/>
                      <w:sz w:val="24"/>
                    </w:rPr>
                  </m:ctrlPr>
                </m:e>
              </m:nary>
              <m:r>
                <m:rPr>
                  <m:sty m:val="p"/>
                </m:rPr>
                <w:rPr>
                  <w:rFonts w:hint="eastAsia" w:ascii="Cambria Math" w:hAnsi="Cambria Math" w:eastAsia="宋体" w:cs="宋体"/>
                  <w:sz w:val="24"/>
                </w:rPr>
                <m:t>+</m:t>
              </m:r>
              <m:nary>
                <m:naryPr>
                  <m:chr m:val="∑"/>
                  <m:supHide m:val="1"/>
                  <m:ctrlPr>
                    <w:rPr>
                      <w:rFonts w:hint="eastAsia" w:ascii="Cambria Math" w:hAnsi="Cambria Math" w:eastAsia="宋体" w:cs="宋体"/>
                      <w:sz w:val="24"/>
                    </w:rPr>
                  </m:ctrlPr>
                </m:naryPr>
                <m:sub>
                  <m:r>
                    <m:rPr>
                      <m:sty m:val="p"/>
                    </m:rPr>
                    <w:rPr>
                      <w:rFonts w:hint="eastAsia" w:ascii="Cambria Math" w:hAnsi="Cambria Math" w:eastAsia="宋体" w:cs="宋体"/>
                      <w:sz w:val="24"/>
                    </w:rPr>
                    <m:t>u∈</m:t>
                  </m:r>
                  <m:acc>
                    <m:accPr>
                      <m:chr m:val="̃"/>
                      <m:ctrlPr>
                        <w:rPr>
                          <w:rFonts w:hint="eastAsia" w:ascii="Cambria Math" w:hAnsi="Cambria Math" w:eastAsia="宋体" w:cs="宋体"/>
                          <w:sz w:val="24"/>
                        </w:rPr>
                      </m:ctrlPr>
                    </m:accPr>
                    <m:e>
                      <m:r>
                        <m:rPr>
                          <m:sty m:val="p"/>
                          <m:scr m:val="script"/>
                        </m:rPr>
                        <w:rPr>
                          <w:rFonts w:hint="eastAsia" w:ascii="Cambria Math" w:hAnsi="Cambria Math" w:eastAsia="MS Mincho" w:cs="MS Mincho"/>
                          <w:sz w:val="24"/>
                        </w:rPr>
                        <m:t>V</m:t>
                      </m:r>
                      <m:ctrlPr>
                        <w:rPr>
                          <w:rFonts w:hint="eastAsia" w:ascii="Cambria Math" w:hAnsi="Cambria Math" w:eastAsia="宋体" w:cs="宋体"/>
                          <w:sz w:val="24"/>
                        </w:rPr>
                      </m:ctrlPr>
                    </m:e>
                  </m:acc>
                  <m:ctrlPr>
                    <w:rPr>
                      <w:rFonts w:hint="eastAsia" w:ascii="Cambria Math" w:hAnsi="Cambria Math" w:eastAsia="宋体" w:cs="宋体"/>
                      <w:sz w:val="24"/>
                    </w:rPr>
                  </m:ctrlPr>
                </m:sub>
                <m:sup>
                  <m:ctrlPr>
                    <w:rPr>
                      <w:rFonts w:hint="eastAsia" w:ascii="Cambria Math" w:hAnsi="Cambria Math" w:eastAsia="宋体" w:cs="宋体"/>
                      <w:sz w:val="24"/>
                    </w:rPr>
                  </m:ctrlPr>
                </m:sup>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E</m:t>
                      </m:r>
                      <m:ctrlPr>
                        <w:rPr>
                          <w:rFonts w:hint="eastAsia" w:ascii="Cambria Math" w:hAnsi="Cambria Math" w:eastAsia="宋体" w:cs="宋体"/>
                          <w:sz w:val="24"/>
                        </w:rPr>
                      </m:ctrlPr>
                    </m:e>
                    <m:sub>
                      <m:d>
                        <m:dPr>
                          <m:ctrlPr>
                            <w:rPr>
                              <w:rFonts w:hint="eastAsia" w:ascii="Cambria Math" w:hAnsi="Cambria Math" w:eastAsia="宋体" w:cs="宋体"/>
                              <w:sz w:val="24"/>
                            </w:rPr>
                          </m:ctrlPr>
                        </m:dPr>
                        <m:e>
                          <m:r>
                            <m:rPr>
                              <m:sty m:val="p"/>
                              <m:scr m:val="double-struck"/>
                            </m:rPr>
                            <w:rPr>
                              <w:rFonts w:hint="eastAsia" w:ascii="Cambria Math" w:hAnsi="Cambria Math" w:eastAsia="MS Mincho" w:cs="MS Mincho"/>
                              <w:sz w:val="24"/>
                            </w:rPr>
                            <m:t>V</m:t>
                          </m:r>
                          <m:r>
                            <m:rPr>
                              <m:sty m:val="p"/>
                            </m:rPr>
                            <w:rPr>
                              <w:rFonts w:hint="eastAsia" w:ascii="Cambria Math" w:hAnsi="Cambria Math" w:eastAsia="宋体" w:cs="宋体"/>
                              <w:sz w:val="24"/>
                            </w:rPr>
                            <m:t>,</m:t>
                          </m:r>
                          <m:acc>
                            <m:accPr>
                              <m:chr m:val="̃"/>
                              <m:ctrlPr>
                                <w:rPr>
                                  <w:rFonts w:hint="eastAsia" w:ascii="Cambria Math" w:hAnsi="Cambria Math" w:eastAsia="宋体" w:cs="宋体"/>
                                  <w:sz w:val="24"/>
                                </w:rPr>
                              </m:ctrlPr>
                            </m:accPr>
                            <m:e>
                              <m:r>
                                <m:rPr>
                                  <m:sty m:val="p"/>
                                  <m:scr m:val="double-struck"/>
                                </m:rPr>
                                <w:rPr>
                                  <w:rFonts w:hint="eastAsia" w:ascii="Cambria Math" w:hAnsi="Cambria Math" w:eastAsia="MS Mincho" w:cs="MS Mincho"/>
                                  <w:sz w:val="24"/>
                                </w:rPr>
                                <m:t>E</m:t>
                              </m:r>
                              <m:ctrlPr>
                                <w:rPr>
                                  <w:rFonts w:hint="eastAsia" w:ascii="Cambria Math" w:hAnsi="Cambria Math" w:eastAsia="宋体" w:cs="宋体"/>
                                  <w:sz w:val="24"/>
                                </w:rPr>
                              </m:ctrlPr>
                            </m:e>
                          </m:acc>
                          <m:r>
                            <m:rPr>
                              <m:sty m:val="p"/>
                            </m:rPr>
                            <w:rPr>
                              <w:rFonts w:hint="eastAsia" w:ascii="Cambria Math" w:hAnsi="Cambria Math" w:eastAsia="宋体" w:cs="宋体"/>
                              <w:sz w:val="24"/>
                            </w:rPr>
                            <m:t>,</m:t>
                          </m:r>
                          <m:r>
                            <m:rPr>
                              <m:sty m:val="p"/>
                              <m:scr m:val="double-struck"/>
                            </m:rPr>
                            <w:rPr>
                              <w:rFonts w:hint="eastAsia" w:ascii="Cambria Math" w:hAnsi="Cambria Math" w:eastAsia="MS Mincho" w:cs="MS Mincho"/>
                              <w:sz w:val="24"/>
                            </w:rPr>
                            <m:t>ℝ</m:t>
                          </m:r>
                          <m:ctrlPr>
                            <w:rPr>
                              <w:rFonts w:hint="eastAsia" w:ascii="Cambria Math" w:hAnsi="Cambria Math" w:eastAsia="宋体" w:cs="宋体"/>
                              <w:sz w:val="24"/>
                            </w:rPr>
                          </m:ctrlPr>
                        </m:e>
                      </m:d>
                      <m:ctrlPr>
                        <w:rPr>
                          <w:rFonts w:hint="eastAsia" w:ascii="Cambria Math" w:hAnsi="Cambria Math" w:eastAsia="宋体" w:cs="宋体"/>
                          <w:sz w:val="24"/>
                        </w:rPr>
                      </m:ctrlPr>
                    </m:sub>
                  </m:sSub>
                  <m:d>
                    <m:dPr>
                      <m:begChr m:val="["/>
                      <m:endChr m:val="]"/>
                      <m:ctrlPr>
                        <w:rPr>
                          <w:rFonts w:hint="eastAsia" w:ascii="Cambria Math" w:hAnsi="Cambria Math" w:eastAsia="宋体" w:cs="宋体"/>
                          <w:sz w:val="24"/>
                        </w:rPr>
                      </m:ctrlPr>
                    </m:dPr>
                    <m:e>
                      <m:func>
                        <m:funcPr>
                          <m:ctrlPr>
                            <w:rPr>
                              <w:rFonts w:hint="eastAsia" w:ascii="Cambria Math" w:hAnsi="Cambria Math" w:eastAsia="宋体" w:cs="宋体"/>
                              <w:sz w:val="24"/>
                            </w:rPr>
                          </m:ctrlPr>
                        </m:funcPr>
                        <m:fName>
                          <m:r>
                            <m:rPr>
                              <m:sty m:val="p"/>
                            </m:rPr>
                            <w:rPr>
                              <w:rFonts w:hint="eastAsia" w:ascii="Cambria Math" w:hAnsi="Cambria Math" w:eastAsia="宋体" w:cs="宋体"/>
                              <w:sz w:val="24"/>
                            </w:rPr>
                            <m:t>log</m:t>
                          </m:r>
                          <m:ctrlPr>
                            <w:rPr>
                              <w:rFonts w:hint="eastAsia" w:ascii="Cambria Math" w:hAnsi="Cambria Math" w:eastAsia="宋体" w:cs="宋体"/>
                              <w:sz w:val="24"/>
                            </w:rPr>
                          </m:ctrlPr>
                        </m:fName>
                        <m:e>
                          <m:d>
                            <m:dPr>
                              <m:ctrlPr>
                                <w:rPr>
                                  <w:rFonts w:hint="eastAsia" w:ascii="Cambria Math" w:hAnsi="Cambria Math" w:eastAsia="宋体" w:cs="宋体"/>
                                  <w:sz w:val="24"/>
                                </w:rPr>
                              </m:ctrlPr>
                            </m:dPr>
                            <m:e>
                              <m:r>
                                <m:rPr>
                                  <m:sty m:val="p"/>
                                </m:rPr>
                                <w:rPr>
                                  <w:rFonts w:hint="eastAsia" w:ascii="Cambria Math" w:hAnsi="Cambria Math" w:eastAsia="宋体" w:cs="宋体"/>
                                  <w:sz w:val="24"/>
                                </w:rPr>
                                <m:t>1−D</m:t>
                              </m:r>
                              <m:d>
                                <m:dPr>
                                  <m:ctrlPr>
                                    <w:rPr>
                                      <w:rFonts w:hint="eastAsia" w:ascii="Cambria Math" w:hAnsi="Cambria Math" w:eastAsia="宋体" w:cs="宋体"/>
                                      <w:sz w:val="24"/>
                                    </w:rPr>
                                  </m:ctrlPr>
                                </m:dPr>
                                <m:e>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h</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up>
                                      <m:r>
                                        <m:rPr>
                                          <m:sty m:val="p"/>
                                        </m:rPr>
                                        <w:rPr>
                                          <w:rFonts w:hint="eastAsia" w:ascii="Cambria Math" w:hAnsi="Cambria Math" w:eastAsia="宋体" w:cs="宋体"/>
                                          <w:sz w:val="24"/>
                                        </w:rPr>
                                        <m:t>m</m:t>
                                      </m:r>
                                      <m:ctrlPr>
                                        <w:rPr>
                                          <w:rFonts w:hint="eastAsia" w:ascii="Cambria Math" w:hAnsi="Cambria Math" w:eastAsia="宋体" w:cs="宋体"/>
                                          <w:sz w:val="24"/>
                                        </w:rPr>
                                      </m:ctrlPr>
                                    </m:sup>
                                  </m:sSubSup>
                                  <m:r>
                                    <m:rPr>
                                      <m:sty m:val="p"/>
                                    </m:rPr>
                                    <w:rPr>
                                      <w:rFonts w:hint="eastAsia" w:ascii="Cambria Math" w:hAnsi="Cambria Math" w:eastAsia="宋体" w:cs="宋体"/>
                                      <w:sz w:val="24"/>
                                    </w:rPr>
                                    <m:t>,g</m:t>
                                  </m:r>
                                  <m:ctrlPr>
                                    <w:rPr>
                                      <w:rFonts w:hint="eastAsia" w:ascii="Cambria Math" w:hAnsi="Cambria Math" w:eastAsia="宋体" w:cs="宋体"/>
                                      <w:sz w:val="24"/>
                                    </w:rPr>
                                  </m:ctrlPr>
                                </m:e>
                              </m:d>
                              <m:ctrlPr>
                                <w:rPr>
                                  <w:rFonts w:hint="eastAsia" w:ascii="Cambria Math" w:hAnsi="Cambria Math" w:eastAsia="宋体" w:cs="宋体"/>
                                  <w:sz w:val="24"/>
                                </w:rPr>
                              </m:ctrlPr>
                            </m:e>
                          </m:d>
                          <m:ctrlPr>
                            <w:rPr>
                              <w:rFonts w:hint="eastAsia" w:ascii="Cambria Math" w:hAnsi="Cambria Math" w:eastAsia="宋体" w:cs="宋体"/>
                              <w:sz w:val="24"/>
                            </w:rPr>
                          </m:ctrlPr>
                        </m:e>
                      </m:func>
                      <m:ctrlPr>
                        <w:rPr>
                          <w:rFonts w:hint="eastAsia" w:ascii="Cambria Math" w:hAnsi="Cambria Math" w:eastAsia="宋体" w:cs="宋体"/>
                          <w:sz w:val="24"/>
                        </w:rPr>
                      </m:ctrlPr>
                    </m:e>
                  </m:d>
                  <m:ctrlPr>
                    <w:rPr>
                      <w:rFonts w:hint="eastAsia" w:ascii="Cambria Math" w:hAnsi="Cambria Math" w:eastAsia="宋体" w:cs="宋体"/>
                      <w:sz w:val="24"/>
                    </w:rPr>
                  </m:ctrlPr>
                </m:e>
              </m:nary>
              <m:ctrlPr>
                <w:rPr>
                  <w:rFonts w:hint="eastAsia" w:ascii="Cambria Math" w:hAnsi="Cambria Math" w:eastAsia="宋体" w:cs="宋体"/>
                  <w:sz w:val="24"/>
                </w:rPr>
              </m:ctrlPr>
            </m:e>
          </m:d>
        </m:oMath>
      </m:oMathPara>
    </w:p>
    <w:p w14:paraId="79DB5FAE">
      <w:pPr>
        <w:spacing w:before="62" w:beforeLines="20" w:after="62" w:afterLines="20" w:line="336" w:lineRule="auto"/>
        <w:ind w:firstLine="480" w:firstLineChars="200"/>
        <w:jc w:val="right"/>
        <w:rPr>
          <w:rFonts w:hint="eastAsia" w:ascii="宋体" w:hAnsi="宋体" w:eastAsia="宋体" w:cs="宋体"/>
          <w:sz w:val="24"/>
        </w:rPr>
      </w:pPr>
      <w:r>
        <w:rPr>
          <w:rFonts w:hint="eastAsia" w:ascii="宋体" w:hAnsi="宋体" w:eastAsia="宋体" w:cs="宋体"/>
          <w:sz w:val="24"/>
        </w:rPr>
        <w:t>(312)</w:t>
      </w:r>
    </w:p>
    <w:p w14:paraId="6FF285C7">
      <w:pPr>
        <w:pStyle w:val="4"/>
        <w:spacing w:before="468" w:after="93"/>
      </w:pPr>
      <w:bookmarkStart w:id="19" w:name="_Toc22031"/>
      <w:r>
        <w:rPr>
          <w:rFonts w:hint="eastAsia" w:ascii="Times New Roman" w:hAnsi="Times New Roman"/>
        </w:rPr>
        <w:t>DDA</w:t>
      </w:r>
      <w:r>
        <w:rPr>
          <w:rFonts w:hint="eastAsia"/>
        </w:rPr>
        <w:t>预测</w:t>
      </w:r>
      <w:bookmarkEnd w:id="19"/>
    </w:p>
    <w:p w14:paraId="46030EF7">
      <w:pPr>
        <w:spacing w:before="62" w:beforeLines="20" w:after="62" w:afterLines="20" w:line="336" w:lineRule="auto"/>
        <w:ind w:firstLine="480" w:firstLineChars="200"/>
        <w:rPr>
          <w:rFonts w:hint="eastAsia" w:ascii="宋体" w:hAnsi="宋体" w:eastAsia="宋体" w:cs="宋体"/>
          <w:sz w:val="24"/>
          <w:szCs w:val="24"/>
        </w:rPr>
      </w:pPr>
      <w:r>
        <w:rPr>
          <w:rFonts w:hint="eastAsia" w:ascii="宋体" w:hAnsi="宋体" w:eastAsia="宋体" w:cs="宋体"/>
          <w:sz w:val="24"/>
          <w:szCs w:val="24"/>
        </w:rPr>
        <w:t>DDA（Drug-Disease Association）预测作为生物医学领域重要的链路预测任务，其核心目标是通过计算方法挖掘药物与疾病之间的潜在关联性。这类研究不仅能够加速药物重定位（Drug Repositioning）进程，还可显著降低新药开发的经济成本与时间周期。</w:t>
      </w:r>
    </w:p>
    <w:p w14:paraId="7E61F451">
      <w:pPr>
        <w:spacing w:before="62" w:beforeLines="20" w:after="62" w:afterLines="20" w:line="336"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当前，基于图神经网络（GNN）的模型在该领域展现出强大潜力，我们通过图增强技术与对比学习，建模综合复杂生物医学网络中的多源异构信息，为药物-疾病关联发现提供了创新性解决方案。</w:t>
      </w:r>
    </w:p>
    <w:p w14:paraId="0EE6B86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对于每个药物疾病对，现有节点的最终节点表示</w:t>
      </w:r>
      <w:r>
        <w:rPr>
          <w:rFonts w:hint="eastAsia" w:ascii="Times New Roman" w:hAnsi="Times New Roman" w:eastAsia="宋体" w:cs="宋体"/>
          <w:sz w:val="24"/>
        </w:rPr>
        <w:t>H</w:t>
      </w:r>
      <w:r>
        <w:rPr>
          <w:rFonts w:hint="eastAsia" w:ascii="宋体" w:hAnsi="宋体" w:eastAsia="宋体" w:cs="宋体"/>
          <w:sz w:val="24"/>
        </w:rPr>
        <w:t>和两个增强后的节点表示</w:t>
      </w:r>
      <m:oMath>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H</m:t>
            </m:r>
            <m:ctrlPr>
              <w:rPr>
                <w:rFonts w:hint="eastAsia" w:ascii="Cambria Math" w:hAnsi="Cambria Math" w:eastAsia="宋体" w:cs="宋体"/>
                <w:sz w:val="24"/>
              </w:rPr>
            </m:ctrlPr>
          </m:e>
          <m:sup>
            <m:r>
              <m:rPr>
                <m:sty m:val="p"/>
              </m:rPr>
              <w:rPr>
                <w:rFonts w:hint="eastAsia" w:ascii="Cambria Math" w:hAnsi="Cambria Math" w:eastAsia="宋体" w:cs="宋体"/>
                <w:sz w:val="24"/>
              </w:rPr>
              <m:t>s</m:t>
            </m:r>
            <m:ctrlPr>
              <w:rPr>
                <w:rFonts w:hint="eastAsia" w:ascii="Cambria Math" w:hAnsi="Cambria Math" w:eastAsia="宋体" w:cs="宋体"/>
                <w:sz w:val="24"/>
              </w:rPr>
            </m:ctrlPr>
          </m:sup>
        </m:sSup>
        <m:r>
          <m:rPr>
            <m:sty m:val="p"/>
          </m:rPr>
          <w:rPr>
            <w:rFonts w:hint="eastAsia" w:ascii="Cambria Math" w:hAnsi="Cambria Math" w:eastAsia="宋体" w:cs="宋体"/>
            <w:sz w:val="24"/>
          </w:rPr>
          <m:t>, </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H</m:t>
            </m:r>
            <m:ctrlPr>
              <w:rPr>
                <w:rFonts w:hint="eastAsia" w:ascii="Cambria Math" w:hAnsi="Cambria Math" w:eastAsia="宋体" w:cs="宋体"/>
                <w:sz w:val="24"/>
              </w:rPr>
            </m:ctrlPr>
          </m:e>
          <m:sup>
            <m:r>
              <m:rPr>
                <m:sty m:val="p"/>
              </m:rPr>
              <w:rPr>
                <w:rFonts w:hint="eastAsia" w:ascii="Cambria Math" w:hAnsi="Cambria Math" w:eastAsia="宋体" w:cs="宋体"/>
                <w:sz w:val="24"/>
              </w:rPr>
              <m:t>m</m:t>
            </m:r>
            <m:ctrlPr>
              <w:rPr>
                <w:rFonts w:hint="eastAsia" w:ascii="Cambria Math" w:hAnsi="Cambria Math" w:eastAsia="宋体" w:cs="宋体"/>
                <w:sz w:val="24"/>
              </w:rPr>
            </m:ctrlPr>
          </m:sup>
        </m:sSup>
      </m:oMath>
      <w:r>
        <w:rPr>
          <w:rFonts w:hint="eastAsia" w:ascii="宋体" w:hAnsi="宋体" w:eastAsia="宋体" w:cs="宋体"/>
          <w:sz w:val="24"/>
        </w:rPr>
        <w:t>。然后，本文将它们连接起来形成药物疾病对(</w:t>
      </w:r>
      <w:r>
        <w:rPr>
          <w:rFonts w:hint="eastAsia" w:ascii="Times New Roman" w:hAnsi="Times New Roman" w:eastAsia="宋体" w:cs="宋体"/>
          <w:sz w:val="24"/>
        </w:rPr>
        <w:t>u</w:t>
      </w:r>
      <w:r>
        <w:rPr>
          <w:rFonts w:hint="eastAsia" w:ascii="宋体" w:hAnsi="宋体" w:eastAsia="宋体" w:cs="宋体"/>
          <w:sz w:val="24"/>
        </w:rPr>
        <w:t>,</w:t>
      </w:r>
      <w:r>
        <w:rPr>
          <w:rFonts w:hint="eastAsia" w:ascii="Times New Roman" w:hAnsi="Times New Roman" w:eastAsia="宋体" w:cs="宋体"/>
          <w:sz w:val="24"/>
        </w:rPr>
        <w:t>v</w:t>
      </w:r>
      <w:r>
        <w:rPr>
          <w:rFonts w:hint="eastAsia" w:ascii="宋体" w:hAnsi="宋体" w:eastAsia="宋体" w:cs="宋体"/>
          <w:sz w:val="24"/>
        </w:rPr>
        <w:t>)，最终输入多层感知器(</w:t>
      </w:r>
      <w:r>
        <w:rPr>
          <w:rFonts w:hint="eastAsia" w:ascii="Times New Roman" w:hAnsi="Times New Roman" w:eastAsia="宋体" w:cs="宋体"/>
          <w:sz w:val="24"/>
        </w:rPr>
        <w:t>MLP</w:t>
      </w:r>
      <w:r>
        <w:rPr>
          <w:rFonts w:hint="eastAsia" w:ascii="宋体" w:hAnsi="宋体" w:eastAsia="宋体" w:cs="宋体"/>
          <w:sz w:val="24"/>
        </w:rPr>
        <w:t>)中得到药物疾病对的预测。模型训练目标是使损失函数数最小化，其中预测损失为：</w:t>
      </w:r>
    </w:p>
    <w:p w14:paraId="443DB76A">
      <w:pPr>
        <w:pStyle w:val="45"/>
        <w:spacing w:before="62" w:after="62"/>
        <w:rPr>
          <w:rFonts w:hint="eastAsia"/>
        </w:rPr>
      </w:pPr>
      <w:r>
        <w:rPr>
          <w:rFonts w:hint="eastAsia" w:hAnsi="Cambria Math"/>
        </w:rPr>
        <w:tab/>
      </w:r>
      <m:oMath>
        <m:sSub>
          <m:sSubPr>
            <m:ctrlPr>
              <w:rPr>
                <w:rFonts w:hint="eastAsia" w:ascii="Cambria Math" w:hAnsi="Cambria Math"/>
              </w:rPr>
            </m:ctrlPr>
          </m:sSubPr>
          <m:e>
            <m:r>
              <m:rPr>
                <m:sty m:val="p"/>
              </m:rPr>
              <w:rPr>
                <w:rFonts w:hint="eastAsia" w:ascii="Cambria Math" w:hAnsi="Cambria Math"/>
              </w:rPr>
              <m:t>l</m:t>
            </m:r>
            <m:ctrlPr>
              <w:rPr>
                <w:rFonts w:hint="eastAsia" w:ascii="Cambria Math" w:hAnsi="Cambria Math"/>
              </w:rPr>
            </m:ctrlPr>
          </m:e>
          <m:sub>
            <m:r>
              <m:rPr>
                <m:sty m:val="p"/>
              </m:rPr>
              <w:rPr>
                <w:rFonts w:hint="eastAsia" w:ascii="Cambria Math" w:hAnsi="Cambria Math"/>
              </w:rPr>
              <m:t>c</m:t>
            </m:r>
            <m:ctrlPr>
              <w:rPr>
                <w:rFonts w:hint="eastAsia" w:ascii="Cambria Math" w:hAnsi="Cambria Math"/>
              </w:rPr>
            </m:ctrlPr>
          </m:sub>
        </m:sSub>
        <m:r>
          <m:rPr>
            <m:sty m:val="p"/>
          </m:rPr>
          <w:rPr>
            <w:rFonts w:hint="eastAsia" w:ascii="Cambria Math" w:hAnsi="Cambria Math"/>
          </w:rPr>
          <m:t>=−</m:t>
        </m:r>
        <m:nary>
          <m:naryPr>
            <m:chr m:val="∑"/>
            <m:supHide m:val="1"/>
            <m:ctrlPr>
              <w:rPr>
                <w:rFonts w:hint="eastAsia" w:ascii="Cambria Math" w:hAnsi="Cambria Math"/>
              </w:rPr>
            </m:ctrlPr>
          </m:naryPr>
          <m:sub>
            <m:d>
              <m:dPr>
                <m:ctrlPr>
                  <w:rPr>
                    <w:rFonts w:hint="eastAsia" w:ascii="Cambria Math" w:hAnsi="Cambria Math"/>
                  </w:rPr>
                </m:ctrlPr>
              </m:dPr>
              <m:e>
                <m:r>
                  <m:rPr>
                    <m:sty m:val="p"/>
                  </m:rPr>
                  <w:rPr>
                    <w:rFonts w:hint="eastAsia" w:ascii="Cambria Math" w:hAnsi="Cambria Math"/>
                  </w:rPr>
                  <m:t>u,v</m:t>
                </m:r>
                <m:ctrlPr>
                  <w:rPr>
                    <w:rFonts w:hint="eastAsia" w:ascii="Cambria Math" w:hAnsi="Cambria Math"/>
                  </w:rPr>
                </m:ctrlPr>
              </m:e>
            </m:d>
            <m:r>
              <m:rPr>
                <m:sty m:val="p"/>
              </m:rPr>
              <w:rPr>
                <w:rFonts w:hint="eastAsia" w:ascii="Cambria Math" w:hAnsi="Cambria Math"/>
              </w:rPr>
              <m:t>∈Ω</m:t>
            </m:r>
            <m:ctrlPr>
              <w:rPr>
                <w:rFonts w:hint="eastAsia" w:ascii="Cambria Math" w:hAnsi="Cambria Math"/>
              </w:rPr>
            </m:ctrlPr>
          </m:sub>
          <m:sup>
            <m:ctrlPr>
              <w:rPr>
                <w:rFonts w:hint="eastAsia" w:ascii="Cambria Math" w:hAnsi="Cambria Math"/>
              </w:rPr>
            </m:ctrlPr>
          </m:sup>
          <m:e>
            <m:nary>
              <m:naryPr>
                <m:chr m:val="∑"/>
                <m:supHide m:val="1"/>
                <m:ctrlPr>
                  <w:rPr>
                    <w:rFonts w:hint="eastAsia" w:ascii="Cambria Math" w:hAnsi="Cambria Math"/>
                  </w:rPr>
                </m:ctrlPr>
              </m:naryPr>
              <m:sub>
                <m:r>
                  <m:rPr>
                    <m:sty m:val="p"/>
                  </m:rPr>
                  <w:rPr>
                    <w:rFonts w:hint="eastAsia" w:ascii="Cambria Math" w:hAnsi="Cambria Math"/>
                  </w:rPr>
                  <m:t>r∈</m:t>
                </m:r>
                <m:r>
                  <m:rPr>
                    <m:sty m:val="p"/>
                    <m:scr m:val="script"/>
                  </m:rPr>
                  <w:rPr>
                    <w:rFonts w:hint="eastAsia" w:ascii="Cambria Math" w:hAnsi="Cambria Math" w:eastAsia="MS Mincho" w:cs="MS Mincho"/>
                  </w:rPr>
                  <m:t>ℛ</m:t>
                </m:r>
                <m:ctrlPr>
                  <w:rPr>
                    <w:rFonts w:hint="eastAsia" w:ascii="Cambria Math" w:hAnsi="Cambria Math"/>
                  </w:rPr>
                </m:ctrlPr>
              </m:sub>
              <m:sup>
                <m:ctrlPr>
                  <w:rPr>
                    <w:rFonts w:hint="eastAsia" w:ascii="Cambria Math" w:hAnsi="Cambria Math"/>
                  </w:rPr>
                </m:ctrlPr>
              </m:sup>
              <m:e>
                <m:sSubSup>
                  <m:sSubSupPr>
                    <m:ctrlPr>
                      <w:rPr>
                        <w:rFonts w:hint="eastAsia" w:ascii="Cambria Math" w:hAnsi="Cambria Math"/>
                      </w:rPr>
                    </m:ctrlPr>
                  </m:sSubSupPr>
                  <m:e>
                    <m:r>
                      <m:rPr>
                        <m:sty m:val="p"/>
                      </m:rPr>
                      <w:rPr>
                        <w:rFonts w:hint="eastAsia" w:ascii="Cambria Math" w:hAnsi="Cambria Math"/>
                      </w:rPr>
                      <m:t>y</m:t>
                    </m:r>
                    <m:ctrlPr>
                      <w:rPr>
                        <w:rFonts w:hint="eastAsia" w:ascii="Cambria Math" w:hAnsi="Cambria Math"/>
                      </w:rPr>
                    </m:ctrlPr>
                  </m:e>
                  <m:sub>
                    <m:d>
                      <m:dPr>
                        <m:ctrlPr>
                          <w:rPr>
                            <w:rFonts w:hint="eastAsia" w:ascii="Cambria Math" w:hAnsi="Cambria Math"/>
                          </w:rPr>
                        </m:ctrlPr>
                      </m:dPr>
                      <m:e>
                        <m:r>
                          <m:rPr>
                            <m:sty m:val="p"/>
                          </m:rPr>
                          <w:rPr>
                            <w:rFonts w:hint="eastAsia" w:ascii="Cambria Math" w:hAnsi="Cambria Math"/>
                          </w:rPr>
                          <m:t>u,v</m:t>
                        </m:r>
                        <m:ctrlPr>
                          <w:rPr>
                            <w:rFonts w:hint="eastAsia" w:ascii="Cambria Math" w:hAnsi="Cambria Math"/>
                          </w:rPr>
                        </m:ctrlPr>
                      </m:e>
                    </m:d>
                    <m:ctrlPr>
                      <w:rPr>
                        <w:rFonts w:hint="eastAsia" w:ascii="Cambria Math" w:hAnsi="Cambria Math"/>
                      </w:rPr>
                    </m:ctrlPr>
                  </m:sub>
                  <m:sup>
                    <m:r>
                      <m:rPr>
                        <m:sty m:val="p"/>
                      </m:rPr>
                      <w:rPr>
                        <w:rFonts w:hint="eastAsia" w:ascii="Cambria Math" w:hAnsi="Cambria Math"/>
                      </w:rPr>
                      <m:t>r</m:t>
                    </m:r>
                    <m:ctrlPr>
                      <w:rPr>
                        <w:rFonts w:hint="eastAsia" w:ascii="Cambria Math" w:hAnsi="Cambria Math"/>
                      </w:rPr>
                    </m:ctrlPr>
                  </m:sup>
                </m:sSubSup>
                <m:ctrlPr>
                  <w:rPr>
                    <w:rFonts w:hint="eastAsia" w:ascii="Cambria Math" w:hAnsi="Cambria Math"/>
                  </w:rPr>
                </m:ctrlPr>
              </m:e>
            </m:nary>
            <m:func>
              <m:funcPr>
                <m:ctrlPr>
                  <w:rPr>
                    <w:rFonts w:hint="eastAsia" w:ascii="Cambria Math" w:hAnsi="Cambria Math"/>
                  </w:rPr>
                </m:ctrlPr>
              </m:funcPr>
              <m:fName>
                <m:r>
                  <m:rPr>
                    <m:sty m:val="p"/>
                  </m:rPr>
                  <w:rPr>
                    <w:rFonts w:hint="eastAsia" w:ascii="Cambria Math" w:hAnsi="Cambria Math"/>
                  </w:rPr>
                  <m:t>log</m:t>
                </m:r>
                <m:ctrlPr>
                  <w:rPr>
                    <w:rFonts w:hint="eastAsia" w:ascii="Cambria Math" w:hAnsi="Cambria Math"/>
                  </w:rPr>
                </m:ctrlPr>
              </m:fName>
              <m:e>
                <m:acc>
                  <m:accPr>
                    <m:ctrlPr>
                      <w:rPr>
                        <w:rFonts w:hint="eastAsia" w:ascii="Cambria Math" w:hAnsi="Cambria Math"/>
                      </w:rPr>
                    </m:ctrlPr>
                  </m:accPr>
                  <m:e>
                    <m:sSubSup>
                      <m:sSubSupPr>
                        <m:ctrlPr>
                          <w:rPr>
                            <w:rFonts w:hint="eastAsia" w:ascii="Cambria Math" w:hAnsi="Cambria Math"/>
                          </w:rPr>
                        </m:ctrlPr>
                      </m:sSubSupPr>
                      <m:e>
                        <m:r>
                          <m:rPr>
                            <m:sty m:val="p"/>
                          </m:rPr>
                          <w:rPr>
                            <w:rFonts w:hint="eastAsia" w:ascii="Cambria Math" w:hAnsi="Cambria Math"/>
                          </w:rPr>
                          <m:t>y</m:t>
                        </m:r>
                        <m:ctrlPr>
                          <w:rPr>
                            <w:rFonts w:hint="eastAsia" w:ascii="Cambria Math" w:hAnsi="Cambria Math"/>
                          </w:rPr>
                        </m:ctrlPr>
                      </m:e>
                      <m:sub>
                        <m:d>
                          <m:dPr>
                            <m:ctrlPr>
                              <w:rPr>
                                <w:rFonts w:hint="eastAsia" w:ascii="Cambria Math" w:hAnsi="Cambria Math"/>
                              </w:rPr>
                            </m:ctrlPr>
                          </m:dPr>
                          <m:e>
                            <m:r>
                              <m:rPr>
                                <m:sty m:val="p"/>
                              </m:rPr>
                              <w:rPr>
                                <w:rFonts w:hint="eastAsia" w:ascii="Cambria Math" w:hAnsi="Cambria Math"/>
                              </w:rPr>
                              <m:t>u,v</m:t>
                            </m:r>
                            <m:ctrlPr>
                              <w:rPr>
                                <w:rFonts w:hint="eastAsia" w:ascii="Cambria Math" w:hAnsi="Cambria Math"/>
                              </w:rPr>
                            </m:ctrlPr>
                          </m:e>
                        </m:d>
                        <m:ctrlPr>
                          <w:rPr>
                            <w:rFonts w:hint="eastAsia" w:ascii="Cambria Math" w:hAnsi="Cambria Math"/>
                          </w:rPr>
                        </m:ctrlPr>
                      </m:sub>
                      <m:sup>
                        <m:r>
                          <m:rPr>
                            <m:sty m:val="p"/>
                          </m:rPr>
                          <w:rPr>
                            <w:rFonts w:hint="eastAsia" w:ascii="Cambria Math" w:hAnsi="Cambria Math"/>
                          </w:rPr>
                          <m:t>r</m:t>
                        </m:r>
                        <m:ctrlPr>
                          <w:rPr>
                            <w:rFonts w:hint="eastAsia" w:ascii="Cambria Math" w:hAnsi="Cambria Math"/>
                          </w:rPr>
                        </m:ctrlPr>
                      </m:sup>
                    </m:sSubSup>
                    <m:ctrlPr>
                      <w:rPr>
                        <w:rFonts w:hint="eastAsia" w:ascii="Cambria Math" w:hAnsi="Cambria Math"/>
                      </w:rPr>
                    </m:ctrlPr>
                  </m:e>
                </m:acc>
                <m:ctrlPr>
                  <w:rPr>
                    <w:rFonts w:hint="eastAsia" w:ascii="Cambria Math" w:hAnsi="Cambria Math"/>
                  </w:rPr>
                </m:ctrlPr>
              </m:e>
            </m:func>
            <m:ctrlPr>
              <w:rPr>
                <w:rFonts w:hint="eastAsia" w:ascii="Cambria Math" w:hAnsi="Cambria Math"/>
              </w:rPr>
            </m:ctrlPr>
          </m:e>
        </m:nary>
      </m:oMath>
      <w:r>
        <w:rPr>
          <w:rFonts w:hint="eastAsia" w:hAnsi="Cambria Math"/>
        </w:rPr>
        <w:tab/>
      </w:r>
      <w:r>
        <w:rPr>
          <w:rFonts w:hint="eastAsia"/>
        </w:rPr>
        <w:t>(314)</w:t>
      </w:r>
    </w:p>
    <w:p w14:paraId="0EB22F7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w:r>
        <w:rPr>
          <w:rFonts w:hint="eastAsia" w:ascii="Times New Roman" w:hAnsi="Times New Roman" w:eastAsia="宋体" w:cs="宋体"/>
          <w:sz w:val="24"/>
        </w:rPr>
        <w:t>Ω</w:t>
      </w:r>
      <w:r>
        <w:rPr>
          <w:rFonts w:hint="eastAsia" w:ascii="宋体" w:hAnsi="宋体" w:eastAsia="宋体" w:cs="宋体"/>
          <w:sz w:val="24"/>
        </w:rPr>
        <w:t>为训练集，</w:t>
      </w:r>
      <m:oMath>
        <m:acc>
          <m:accPr>
            <m:ctrlPr>
              <w:rPr>
                <w:rFonts w:hint="eastAsia" w:ascii="Cambria Math" w:hAnsi="Cambria Math" w:eastAsia="宋体" w:cs="宋体"/>
                <w:sz w:val="24"/>
              </w:rPr>
            </m:ctrlPr>
          </m:accPr>
          <m:e>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y</m:t>
                </m:r>
                <m:ctrlPr>
                  <w:rPr>
                    <w:rFonts w:hint="eastAsia" w:ascii="Cambria Math" w:hAnsi="Cambria Math" w:eastAsia="宋体" w:cs="宋体"/>
                    <w:sz w:val="24"/>
                  </w:rPr>
                </m:ctrlPr>
              </m:e>
              <m:sub>
                <m:d>
                  <m:dPr>
                    <m:ctrlPr>
                      <w:rPr>
                        <w:rFonts w:hint="eastAsia" w:ascii="Cambria Math" w:hAnsi="Cambria Math" w:eastAsia="宋体" w:cs="宋体"/>
                        <w:sz w:val="24"/>
                      </w:rPr>
                    </m:ctrlPr>
                  </m:dPr>
                  <m:e>
                    <m:r>
                      <m:rPr>
                        <m:sty m:val="p"/>
                      </m:rPr>
                      <w:rPr>
                        <w:rFonts w:hint="eastAsia" w:ascii="Cambria Math" w:hAnsi="Cambria Math" w:eastAsia="宋体" w:cs="宋体"/>
                        <w:sz w:val="24"/>
                      </w:rPr>
                      <m:t>u,v</m:t>
                    </m:r>
                    <m:ctrlPr>
                      <w:rPr>
                        <w:rFonts w:hint="eastAsia" w:ascii="Cambria Math" w:hAnsi="Cambria Math" w:eastAsia="宋体" w:cs="宋体"/>
                        <w:sz w:val="24"/>
                      </w:rPr>
                    </m:ctrlPr>
                  </m:e>
                </m:d>
                <m:ctrlPr>
                  <w:rPr>
                    <w:rFonts w:hint="eastAsia" w:ascii="Cambria Math" w:hAnsi="Cambria Math" w:eastAsia="宋体" w:cs="宋体"/>
                    <w:sz w:val="24"/>
                  </w:rPr>
                </m:ctrlPr>
              </m:sub>
              <m:sup>
                <m:r>
                  <m:rPr>
                    <m:sty m:val="p"/>
                  </m:rPr>
                  <w:rPr>
                    <w:rFonts w:hint="eastAsia" w:ascii="Cambria Math" w:hAnsi="Cambria Math" w:eastAsia="宋体" w:cs="宋体"/>
                    <w:sz w:val="24"/>
                  </w:rPr>
                  <m:t>r</m:t>
                </m:r>
                <m:ctrlPr>
                  <w:rPr>
                    <w:rFonts w:hint="eastAsia" w:ascii="Cambria Math" w:hAnsi="Cambria Math" w:eastAsia="宋体" w:cs="宋体"/>
                    <w:sz w:val="24"/>
                  </w:rPr>
                </m:ctrlPr>
              </m:sup>
            </m:sSubSup>
            <m:ctrlPr>
              <w:rPr>
                <w:rFonts w:hint="eastAsia" w:ascii="Cambria Math" w:hAnsi="Cambria Math" w:eastAsia="宋体" w:cs="宋体"/>
                <w:sz w:val="24"/>
              </w:rPr>
            </m:ctrlPr>
          </m:e>
        </m:acc>
      </m:oMath>
      <w:r>
        <w:rPr>
          <w:rFonts w:hint="eastAsia" w:ascii="宋体" w:hAnsi="宋体" w:eastAsia="宋体" w:cs="宋体"/>
          <w:sz w:val="24"/>
        </w:rPr>
        <w:t>表示药物疾病对(</w:t>
      </w:r>
      <w:r>
        <w:rPr>
          <w:rFonts w:hint="eastAsia" w:ascii="Times New Roman" w:hAnsi="Times New Roman" w:eastAsia="宋体" w:cs="宋体"/>
          <w:sz w:val="24"/>
        </w:rPr>
        <w:t>u</w:t>
      </w:r>
      <w:r>
        <w:rPr>
          <w:rFonts w:hint="eastAsia" w:ascii="宋体" w:hAnsi="宋体" w:eastAsia="宋体" w:cs="宋体"/>
          <w:sz w:val="24"/>
        </w:rPr>
        <w:t>,</w:t>
      </w:r>
      <w:r>
        <w:rPr>
          <w:rFonts w:hint="eastAsia" w:ascii="Times New Roman" w:hAnsi="Times New Roman" w:eastAsia="宋体" w:cs="宋体"/>
          <w:sz w:val="24"/>
        </w:rPr>
        <w:t>v</w:t>
      </w:r>
      <w:r>
        <w:rPr>
          <w:rFonts w:hint="eastAsia" w:ascii="宋体" w:hAnsi="宋体" w:eastAsia="宋体" w:cs="宋体"/>
          <w:sz w:val="24"/>
        </w:rPr>
        <w:t>)属于关系类型</w:t>
      </w:r>
      <w:r>
        <w:rPr>
          <w:rFonts w:hint="eastAsia" w:ascii="Times New Roman" w:hAnsi="Times New Roman" w:eastAsia="宋体" w:cs="宋体"/>
          <w:sz w:val="24"/>
        </w:rPr>
        <w:t>r</w:t>
      </w:r>
      <w:r>
        <w:rPr>
          <w:rFonts w:hint="eastAsia" w:ascii="宋体" w:hAnsi="宋体" w:eastAsia="宋体" w:cs="宋体"/>
          <w:sz w:val="24"/>
        </w:rPr>
        <w:t>的预测概率</w:t>
      </w:r>
      <m:oMath>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y</m:t>
            </m:r>
            <m:ctrlPr>
              <w:rPr>
                <w:rFonts w:hint="eastAsia" w:ascii="Cambria Math" w:hAnsi="Cambria Math" w:eastAsia="宋体" w:cs="宋体"/>
                <w:sz w:val="24"/>
              </w:rPr>
            </m:ctrlPr>
          </m:e>
          <m:sub>
            <m:d>
              <m:dPr>
                <m:ctrlPr>
                  <w:rPr>
                    <w:rFonts w:hint="eastAsia" w:ascii="Cambria Math" w:hAnsi="Cambria Math" w:eastAsia="宋体" w:cs="宋体"/>
                    <w:sz w:val="24"/>
                  </w:rPr>
                </m:ctrlPr>
              </m:dPr>
              <m:e>
                <m:r>
                  <m:rPr>
                    <m:sty m:val="p"/>
                  </m:rPr>
                  <w:rPr>
                    <w:rFonts w:hint="eastAsia" w:ascii="Cambria Math" w:hAnsi="Cambria Math" w:eastAsia="宋体" w:cs="宋体"/>
                    <w:sz w:val="24"/>
                  </w:rPr>
                  <m:t>u,v</m:t>
                </m:r>
                <m:ctrlPr>
                  <w:rPr>
                    <w:rFonts w:hint="eastAsia" w:ascii="Cambria Math" w:hAnsi="Cambria Math" w:eastAsia="宋体" w:cs="宋体"/>
                    <w:sz w:val="24"/>
                  </w:rPr>
                </m:ctrlPr>
              </m:e>
            </m:d>
            <m:ctrlPr>
              <w:rPr>
                <w:rFonts w:hint="eastAsia" w:ascii="Cambria Math" w:hAnsi="Cambria Math" w:eastAsia="宋体" w:cs="宋体"/>
                <w:sz w:val="24"/>
              </w:rPr>
            </m:ctrlPr>
          </m:sub>
          <m:sup>
            <m:r>
              <m:rPr>
                <m:sty m:val="p"/>
              </m:rPr>
              <w:rPr>
                <w:rFonts w:hint="eastAsia" w:ascii="Cambria Math" w:hAnsi="Cambria Math" w:eastAsia="宋体" w:cs="宋体"/>
                <w:sz w:val="24"/>
              </w:rPr>
              <m:t>r</m:t>
            </m:r>
            <m:ctrlPr>
              <w:rPr>
                <w:rFonts w:hint="eastAsia" w:ascii="Cambria Math" w:hAnsi="Cambria Math" w:eastAsia="宋体" w:cs="宋体"/>
                <w:sz w:val="24"/>
              </w:rPr>
            </m:ctrlPr>
          </m:sup>
        </m:sSubSup>
      </m:oMath>
      <w:r>
        <w:rPr>
          <w:rFonts w:hint="eastAsia" w:ascii="宋体" w:hAnsi="宋体" w:eastAsia="宋体" w:cs="宋体"/>
          <w:sz w:val="24"/>
        </w:rPr>
        <w:t>为对应的真实标签。</w:t>
      </w:r>
    </w:p>
    <w:p w14:paraId="64D45095">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为了训练模型，本文优化了综合对比损失和预测损失的总损失：</w:t>
      </w:r>
    </w:p>
    <w:p w14:paraId="4024483C">
      <w:pPr>
        <w:pStyle w:val="45"/>
        <w:spacing w:before="62" w:after="62"/>
        <w:rPr>
          <w:rFonts w:hint="eastAsia"/>
        </w:rPr>
      </w:pPr>
      <w:r>
        <w:rPr>
          <w:rFonts w:hint="eastAsia" w:hAnsi="Cambria Math"/>
        </w:rPr>
        <w:tab/>
      </w:r>
      <m:oMath>
        <m:r>
          <m:rPr>
            <m:sty m:val="p"/>
          </m:rPr>
          <w:rPr>
            <w:rFonts w:hint="eastAsia" w:ascii="Cambria Math" w:hAnsi="Cambria Math"/>
          </w:rPr>
          <m:t>l=</m:t>
        </m:r>
        <m:sSub>
          <m:sSubPr>
            <m:ctrlPr>
              <w:rPr>
                <w:rFonts w:hint="eastAsia" w:ascii="Cambria Math" w:hAnsi="Cambria Math"/>
              </w:rPr>
            </m:ctrlPr>
          </m:sSubPr>
          <m:e>
            <m:r>
              <m:rPr>
                <m:sty m:val="p"/>
              </m:rPr>
              <w:rPr>
                <w:rFonts w:hint="eastAsia" w:ascii="Cambria Math" w:hAnsi="Cambria Math"/>
              </w:rPr>
              <m:t>l</m:t>
            </m:r>
            <m:ctrlPr>
              <w:rPr>
                <w:rFonts w:hint="eastAsia" w:ascii="Cambria Math" w:hAnsi="Cambria Math"/>
              </w:rPr>
            </m:ctrlPr>
          </m:e>
          <m:sub>
            <m:r>
              <m:rPr>
                <m:sty m:val="p"/>
              </m:rPr>
              <w:rPr>
                <w:rFonts w:hint="eastAsia" w:ascii="Cambria Math" w:hAnsi="Cambria Math"/>
              </w:rPr>
              <m:t>c</m:t>
            </m:r>
            <m:ctrlPr>
              <w:rPr>
                <w:rFonts w:hint="eastAsia" w:ascii="Cambria Math" w:hAnsi="Cambria Math"/>
              </w:rPr>
            </m:ctrlPr>
          </m:sub>
        </m:sSub>
        <m:r>
          <m:rPr>
            <m:sty m:val="p"/>
          </m:rPr>
          <w:rPr>
            <w:rFonts w:hint="eastAsia" w:ascii="Cambria Math" w:hAnsi="Cambria Math"/>
          </w:rPr>
          <m:t>+α</m:t>
        </m:r>
        <m:sSub>
          <m:sSubPr>
            <m:ctrlPr>
              <w:rPr>
                <w:rFonts w:hint="eastAsia" w:ascii="Cambria Math" w:hAnsi="Cambria Math"/>
              </w:rPr>
            </m:ctrlPr>
          </m:sSubPr>
          <m:e>
            <m:r>
              <m:rPr>
                <m:sty m:val="p"/>
              </m:rPr>
              <w:rPr>
                <w:rFonts w:hint="eastAsia" w:ascii="Cambria Math" w:hAnsi="Cambria Math"/>
              </w:rPr>
              <m:t>l</m:t>
            </m:r>
            <m:ctrlPr>
              <w:rPr>
                <w:rFonts w:hint="eastAsia" w:ascii="Cambria Math" w:hAnsi="Cambria Math"/>
              </w:rPr>
            </m:ctrlPr>
          </m:e>
          <m:sub>
            <m:r>
              <m:rPr>
                <m:sty m:val="p"/>
              </m:rPr>
              <w:rPr>
                <w:rFonts w:hint="eastAsia" w:ascii="Cambria Math" w:hAnsi="Cambria Math"/>
              </w:rPr>
              <m:t>m</m:t>
            </m:r>
            <m:ctrlPr>
              <w:rPr>
                <w:rFonts w:hint="eastAsia" w:ascii="Cambria Math" w:hAnsi="Cambria Math"/>
              </w:rPr>
            </m:ctrlPr>
          </m:sub>
        </m:sSub>
        <m:r>
          <m:rPr>
            <m:sty m:val="p"/>
          </m:rPr>
          <w:rPr>
            <w:rFonts w:hint="eastAsia" w:ascii="Cambria Math" w:hAnsi="Cambria Math"/>
          </w:rPr>
          <m:t>+β</m:t>
        </m:r>
        <m:sSub>
          <m:sSubPr>
            <m:ctrlPr>
              <w:rPr>
                <w:rFonts w:hint="eastAsia" w:ascii="Cambria Math" w:hAnsi="Cambria Math"/>
              </w:rPr>
            </m:ctrlPr>
          </m:sSubPr>
          <m:e>
            <m:r>
              <m:rPr>
                <m:sty m:val="p"/>
              </m:rPr>
              <w:rPr>
                <w:rFonts w:hint="eastAsia" w:ascii="Cambria Math" w:hAnsi="Cambria Math"/>
              </w:rPr>
              <m:t>l</m:t>
            </m:r>
            <m:ctrlPr>
              <w:rPr>
                <w:rFonts w:hint="eastAsia" w:ascii="Cambria Math" w:hAnsi="Cambria Math"/>
              </w:rPr>
            </m:ctrlPr>
          </m:e>
          <m:sub>
            <m:r>
              <m:rPr>
                <m:sty m:val="p"/>
              </m:rPr>
              <w:rPr>
                <w:rFonts w:hint="eastAsia" w:ascii="Cambria Math" w:hAnsi="Cambria Math"/>
              </w:rPr>
              <m:t>s</m:t>
            </m:r>
            <m:ctrlPr>
              <w:rPr>
                <w:rFonts w:hint="eastAsia" w:ascii="Cambria Math" w:hAnsi="Cambria Math"/>
              </w:rPr>
            </m:ctrlPr>
          </m:sub>
        </m:sSub>
      </m:oMath>
      <w:r>
        <w:rPr>
          <w:rFonts w:hint="eastAsia" w:hAnsi="Cambria Math"/>
        </w:rPr>
        <w:tab/>
      </w:r>
      <w:r>
        <w:rPr>
          <w:rFonts w:hint="eastAsia"/>
        </w:rPr>
        <w:t>(315)</w:t>
      </w:r>
    </w:p>
    <w:p w14:paraId="4AF3F30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w:r>
        <w:rPr>
          <w:rFonts w:hint="eastAsia" w:ascii="Times New Roman" w:hAnsi="Times New Roman" w:eastAsia="宋体" w:cs="宋体"/>
          <w:sz w:val="24"/>
        </w:rPr>
        <w:t>α</w:t>
      </w:r>
      <w:r>
        <w:rPr>
          <w:rFonts w:hint="eastAsia" w:ascii="宋体" w:hAnsi="宋体" w:eastAsia="宋体" w:cs="宋体"/>
          <w:sz w:val="24"/>
        </w:rPr>
        <w:t>和</w:t>
      </w:r>
      <w:r>
        <w:rPr>
          <w:rFonts w:hint="eastAsia" w:ascii="Times New Roman" w:hAnsi="Times New Roman" w:eastAsia="宋体" w:cs="宋体"/>
          <w:sz w:val="24"/>
        </w:rPr>
        <w:t>β</w:t>
      </w:r>
      <w:r>
        <w:rPr>
          <w:rFonts w:hint="eastAsia" w:ascii="宋体" w:hAnsi="宋体" w:eastAsia="宋体" w:cs="宋体"/>
          <w:sz w:val="24"/>
        </w:rPr>
        <w:t>是平衡不同任务贡献的超参数，通过反向传播来优化模型。</w:t>
      </w:r>
    </w:p>
    <w:p w14:paraId="0BBFF79E">
      <w:pPr>
        <w:pStyle w:val="4"/>
        <w:spacing w:before="468" w:after="93"/>
      </w:pPr>
      <w:bookmarkStart w:id="20" w:name="_Toc647"/>
      <w:r>
        <w:rPr>
          <w:rFonts w:hint="eastAsia"/>
        </w:rPr>
        <w:t>模型优化</w:t>
      </w:r>
      <w:bookmarkEnd w:id="20"/>
    </w:p>
    <w:p w14:paraId="5E8B1D39">
      <w:pPr>
        <w:spacing w:before="62" w:beforeLines="20" w:after="62" w:afterLines="20" w:line="336" w:lineRule="auto"/>
        <w:ind w:firstLine="480" w:firstLineChars="200"/>
        <w:rPr>
          <w:rFonts w:hint="eastAsia" w:ascii="宋体" w:hAnsi="宋体" w:eastAsia="宋体" w:cs="宋体"/>
          <w:sz w:val="24"/>
        </w:rPr>
      </w:pPr>
      <w:r>
        <w:rPr>
          <w:rFonts w:hint="eastAsia" w:ascii="Times New Roman" w:hAnsi="Times New Roman" w:eastAsia="宋体" w:cs="宋体"/>
          <w:sz w:val="24"/>
        </w:rPr>
        <w:t>HACLDR</w:t>
      </w:r>
      <w:r>
        <w:rPr>
          <w:rFonts w:hint="eastAsia" w:ascii="宋体" w:hAnsi="宋体" w:eastAsia="宋体" w:cs="宋体"/>
          <w:sz w:val="24"/>
        </w:rPr>
        <w:t>模型通过结构级增强和元路径级增强来优化异构图的特征表示，利用关系感知条件变分自编码器（</w:t>
      </w:r>
      <w:r>
        <w:rPr>
          <w:rFonts w:hint="eastAsia" w:ascii="Times New Roman" w:hAnsi="Times New Roman" w:eastAsia="宋体" w:cs="宋体"/>
          <w:sz w:val="24"/>
        </w:rPr>
        <w:t>RCVAE</w:t>
      </w:r>
      <w:r>
        <w:rPr>
          <w:rFonts w:hint="eastAsia" w:ascii="宋体" w:hAnsi="宋体" w:eastAsia="宋体" w:cs="宋体"/>
          <w:sz w:val="24"/>
        </w:rPr>
        <w:t>）和</w:t>
      </w:r>
      <w:r>
        <w:rPr>
          <w:rFonts w:hint="eastAsia" w:ascii="Times New Roman" w:hAnsi="Times New Roman" w:eastAsia="宋体" w:cs="宋体"/>
          <w:sz w:val="24"/>
        </w:rPr>
        <w:t>Graphon</w:t>
      </w:r>
      <w:r>
        <w:rPr>
          <w:rFonts w:hint="eastAsia" w:ascii="宋体" w:hAnsi="宋体" w:eastAsia="宋体" w:cs="宋体"/>
          <w:sz w:val="24"/>
        </w:rPr>
        <w:t>建模分别从节点局部结构和元路径语义信息方面进行增强。同时，通过多关系对比学习进一步优化模型的特征表示能力。这些优化策略共同提升了</w:t>
      </w:r>
      <w:r>
        <w:rPr>
          <w:rFonts w:hint="eastAsia" w:ascii="Times New Roman" w:hAnsi="Times New Roman" w:eastAsia="宋体" w:cs="宋体"/>
          <w:sz w:val="24"/>
        </w:rPr>
        <w:t>HACLDR</w:t>
      </w:r>
      <w:r>
        <w:rPr>
          <w:rFonts w:hint="eastAsia" w:ascii="宋体" w:hAnsi="宋体" w:eastAsia="宋体" w:cs="宋体"/>
          <w:sz w:val="24"/>
        </w:rPr>
        <w:t>模型在药物重定位任务中的性能。</w:t>
      </w:r>
    </w:p>
    <w:p w14:paraId="19ECEFB9">
      <w:pPr>
        <w:pStyle w:val="5"/>
        <w:spacing w:before="312" w:after="62"/>
      </w:pPr>
      <w:bookmarkStart w:id="21" w:name="_Toc4054"/>
      <w:r>
        <w:rPr>
          <w:rFonts w:hint="eastAsia"/>
        </w:rPr>
        <w:t>结构级增强中的算法优化</w:t>
      </w:r>
      <w:bookmarkEnd w:id="21"/>
    </w:p>
    <w:p w14:paraId="31B541C8">
      <w:pPr>
        <w:spacing w:before="62" w:beforeLines="20" w:after="62" w:afterLines="20" w:line="336" w:lineRule="auto"/>
        <w:ind w:firstLine="480" w:firstLineChars="200"/>
        <w:rPr>
          <w:rFonts w:hint="eastAsia" w:ascii="宋体" w:hAnsi="宋体" w:eastAsia="宋体" w:cs="宋体"/>
          <w:sz w:val="24"/>
        </w:rPr>
      </w:pPr>
      <w:r>
        <w:rPr>
          <w:rFonts w:hint="eastAsia" w:ascii="Times New Roman" w:hAnsi="Times New Roman" w:eastAsia="宋体" w:cs="宋体"/>
          <w:sz w:val="24"/>
        </w:rPr>
        <w:t>RCVAE</w:t>
      </w:r>
      <w:r>
        <w:rPr>
          <w:rFonts w:hint="eastAsia" w:ascii="宋体" w:hAnsi="宋体" w:eastAsia="宋体" w:cs="宋体"/>
          <w:sz w:val="24"/>
        </w:rPr>
        <w:t>是条件变分自编码器（</w:t>
      </w:r>
      <w:r>
        <w:rPr>
          <w:rFonts w:hint="eastAsia" w:ascii="Times New Roman" w:hAnsi="Times New Roman" w:eastAsia="宋体" w:cs="宋体"/>
          <w:sz w:val="24"/>
        </w:rPr>
        <w:t>CVAE</w:t>
      </w:r>
      <w:r>
        <w:rPr>
          <w:rFonts w:hint="eastAsia" w:ascii="宋体" w:hAnsi="宋体" w:eastAsia="宋体" w:cs="宋体"/>
          <w:sz w:val="24"/>
        </w:rPr>
        <w:t>）的改进版，其专注于生成合成的邻居特征。在传统</w:t>
      </w:r>
      <w:r>
        <w:rPr>
          <w:rFonts w:hint="eastAsia" w:ascii="Times New Roman" w:hAnsi="Times New Roman" w:eastAsia="宋体" w:cs="宋体"/>
          <w:sz w:val="24"/>
        </w:rPr>
        <w:t>CVAE</w:t>
      </w:r>
      <w:r>
        <w:rPr>
          <w:rFonts w:hint="eastAsia" w:ascii="宋体" w:hAnsi="宋体" w:eastAsia="宋体" w:cs="宋体"/>
          <w:sz w:val="24"/>
        </w:rPr>
        <w:t>中，条件信息通常是类别标签，但在异构图中，节点类型和边类型多样，</w:t>
      </w:r>
      <w:r>
        <w:rPr>
          <w:rFonts w:hint="eastAsia" w:ascii="Times New Roman" w:hAnsi="Times New Roman" w:eastAsia="宋体" w:cs="宋体"/>
          <w:sz w:val="24"/>
        </w:rPr>
        <w:t>RCVAE</w:t>
      </w:r>
      <w:r>
        <w:rPr>
          <w:rFonts w:hint="eastAsia" w:ascii="宋体" w:hAnsi="宋体" w:eastAsia="宋体" w:cs="宋体"/>
          <w:sz w:val="24"/>
        </w:rPr>
        <w:t>在</w:t>
      </w:r>
      <w:r>
        <w:rPr>
          <w:rFonts w:hint="eastAsia" w:ascii="Times New Roman" w:hAnsi="Times New Roman" w:eastAsia="宋体" w:cs="宋体"/>
          <w:sz w:val="24"/>
        </w:rPr>
        <w:t>CVAE</w:t>
      </w:r>
      <w:r>
        <w:rPr>
          <w:rFonts w:hint="eastAsia" w:ascii="宋体" w:hAnsi="宋体" w:eastAsia="宋体" w:cs="宋体"/>
          <w:sz w:val="24"/>
        </w:rPr>
        <w:t>基础上，创新性地引入节点间关系类型作为条件信息，这使得模型能够学习不同关系下的邻居分布差异。具体运行时，</w:t>
      </w:r>
      <w:r>
        <w:rPr>
          <w:rFonts w:hint="eastAsia" w:ascii="Times New Roman" w:hAnsi="Times New Roman" w:eastAsia="宋体" w:cs="宋体"/>
          <w:sz w:val="24"/>
        </w:rPr>
        <w:t>RCVAE</w:t>
      </w:r>
      <w:r>
        <w:rPr>
          <w:rFonts w:hint="eastAsia" w:ascii="宋体" w:hAnsi="宋体" w:eastAsia="宋体" w:cs="宋体"/>
          <w:sz w:val="24"/>
        </w:rPr>
        <w:t>以中心节点特征、邻居节点特征以及节点间关系类型作为输入，通过编码器将这些输入信息转化为潜在空间的分布参数（均值和方差），随后解码器依据这些参数从分布中采样，进而生成新的邻居特征。以生物信息学异构图为例，若中心节点为蛋白质</w:t>
      </w:r>
      <w:r>
        <w:rPr>
          <w:rFonts w:hint="eastAsia" w:ascii="Times New Roman" w:hAnsi="Times New Roman" w:eastAsia="宋体" w:cs="宋体"/>
          <w:sz w:val="24"/>
        </w:rPr>
        <w:t>P</w:t>
      </w:r>
      <w:r>
        <w:rPr>
          <w:rFonts w:hint="eastAsia" w:ascii="宋体" w:hAnsi="宋体" w:eastAsia="宋体" w:cs="宋体"/>
          <w:sz w:val="24"/>
        </w:rPr>
        <w:t>，特征是</w:t>
      </w:r>
      <w:r>
        <w:rPr>
          <w:rFonts w:hint="eastAsia" w:ascii="Times New Roman" w:hAnsi="Times New Roman" w:eastAsia="宋体" w:cs="宋体"/>
          <w:sz w:val="24"/>
        </w:rPr>
        <w:t>XP</w:t>
      </w:r>
      <w:r>
        <w:rPr>
          <w:rFonts w:hint="eastAsia" w:ascii="宋体" w:hAnsi="宋体" w:eastAsia="宋体" w:cs="宋体"/>
          <w:sz w:val="24"/>
        </w:rPr>
        <w:t>，邻居节点为药物</w:t>
      </w:r>
      <w:r>
        <w:rPr>
          <w:rFonts w:hint="eastAsia" w:ascii="Times New Roman" w:hAnsi="Times New Roman" w:eastAsia="宋体" w:cs="宋体"/>
          <w:sz w:val="24"/>
        </w:rPr>
        <w:t>Dr</w:t>
      </w:r>
      <w:r>
        <w:rPr>
          <w:rFonts w:hint="eastAsia" w:ascii="宋体" w:hAnsi="宋体" w:eastAsia="宋体" w:cs="宋体"/>
          <w:sz w:val="24"/>
        </w:rPr>
        <w:t>，特征为</w:t>
      </w:r>
      <w:r>
        <w:rPr>
          <w:rFonts w:hint="eastAsia" w:ascii="Times New Roman" w:hAnsi="Times New Roman" w:eastAsia="宋体" w:cs="宋体"/>
          <w:sz w:val="24"/>
        </w:rPr>
        <w:t>XDr</w:t>
      </w:r>
      <w:r>
        <w:rPr>
          <w:rFonts w:hint="eastAsia" w:ascii="宋体" w:hAnsi="宋体" w:eastAsia="宋体" w:cs="宋体"/>
          <w:sz w:val="24"/>
        </w:rPr>
        <w:t>，二者关系类型是</w:t>
      </w:r>
      <w:r>
        <w:rPr>
          <w:rFonts w:hint="eastAsia" w:ascii="Times New Roman" w:hAnsi="Times New Roman" w:eastAsia="宋体" w:cs="宋体"/>
          <w:sz w:val="24"/>
        </w:rPr>
        <w:t>DrP</w:t>
      </w:r>
      <w:r>
        <w:rPr>
          <w:rFonts w:hint="eastAsia" w:ascii="宋体" w:hAnsi="宋体" w:eastAsia="宋体" w:cs="宋体"/>
          <w:sz w:val="24"/>
        </w:rPr>
        <w:t>，那么</w:t>
      </w:r>
      <w:r>
        <w:rPr>
          <w:rFonts w:hint="eastAsia" w:ascii="Times New Roman" w:hAnsi="Times New Roman" w:eastAsia="宋体" w:cs="宋体"/>
          <w:sz w:val="24"/>
        </w:rPr>
        <w:t>RCVAE</w:t>
      </w:r>
      <w:r>
        <w:rPr>
          <w:rFonts w:hint="eastAsia" w:ascii="宋体" w:hAnsi="宋体" w:eastAsia="宋体" w:cs="宋体"/>
          <w:sz w:val="24"/>
        </w:rPr>
        <w:t>的编码器会将</w:t>
      </w:r>
      <w:r>
        <w:rPr>
          <w:rFonts w:hint="eastAsia" w:ascii="Times New Roman" w:hAnsi="Times New Roman" w:eastAsia="宋体" w:cs="宋体"/>
          <w:sz w:val="24"/>
        </w:rPr>
        <w:t>XP</w:t>
      </w:r>
      <w:r>
        <w:rPr>
          <w:rFonts w:hint="eastAsia" w:ascii="宋体" w:hAnsi="宋体" w:eastAsia="宋体" w:cs="宋体"/>
          <w:sz w:val="24"/>
        </w:rPr>
        <w:t>、</w:t>
      </w:r>
      <w:r>
        <w:rPr>
          <w:rFonts w:hint="eastAsia" w:ascii="Times New Roman" w:hAnsi="Times New Roman" w:eastAsia="宋体" w:cs="宋体"/>
          <w:sz w:val="24"/>
        </w:rPr>
        <w:t>XDr</w:t>
      </w:r>
      <w:r>
        <w:rPr>
          <w:rFonts w:hint="eastAsia" w:ascii="宋体" w:hAnsi="宋体" w:eastAsia="宋体" w:cs="宋体"/>
          <w:sz w:val="24"/>
        </w:rPr>
        <w:t>以及</w:t>
      </w:r>
      <w:r>
        <w:rPr>
          <w:rFonts w:hint="eastAsia" w:ascii="Times New Roman" w:hAnsi="Times New Roman" w:eastAsia="宋体" w:cs="宋体"/>
          <w:sz w:val="24"/>
        </w:rPr>
        <w:t>DrP</w:t>
      </w:r>
      <w:r>
        <w:rPr>
          <w:rFonts w:hint="eastAsia" w:ascii="宋体" w:hAnsi="宋体" w:eastAsia="宋体" w:cs="宋体"/>
          <w:sz w:val="24"/>
        </w:rPr>
        <w:t>作为输入，输出潜在空间分布参数，解码器再据此生成蛋白质</w:t>
      </w:r>
      <w:r>
        <w:rPr>
          <w:rFonts w:hint="eastAsia" w:ascii="Times New Roman" w:hAnsi="Times New Roman" w:eastAsia="宋体" w:cs="宋体"/>
          <w:sz w:val="24"/>
        </w:rPr>
        <w:t>P</w:t>
      </w:r>
      <w:r>
        <w:rPr>
          <w:rFonts w:hint="eastAsia" w:ascii="宋体" w:hAnsi="宋体" w:eastAsia="宋体" w:cs="宋体"/>
          <w:sz w:val="24"/>
        </w:rPr>
        <w:t>关于邻居药物</w:t>
      </w:r>
      <w:r>
        <w:rPr>
          <w:rFonts w:hint="eastAsia" w:ascii="Times New Roman" w:hAnsi="Times New Roman" w:eastAsia="宋体" w:cs="宋体"/>
          <w:sz w:val="24"/>
        </w:rPr>
        <w:t>Dr</w:t>
      </w:r>
      <w:r>
        <w:rPr>
          <w:rFonts w:hint="eastAsia" w:ascii="宋体" w:hAnsi="宋体" w:eastAsia="宋体" w:cs="宋体"/>
          <w:sz w:val="24"/>
        </w:rPr>
        <w:t>的综合邻域特征</w:t>
      </w:r>
      <w:r>
        <w:rPr>
          <w:rFonts w:hint="eastAsia" w:ascii="Times New Roman" w:hAnsi="Times New Roman" w:eastAsia="宋体" w:cs="宋体"/>
          <w:sz w:val="24"/>
        </w:rPr>
        <w:t>XDr</w:t>
      </w:r>
      <w:r>
        <w:rPr>
          <w:rFonts w:hint="eastAsia" w:ascii="宋体" w:hAnsi="宋体" w:eastAsia="宋体" w:cs="宋体"/>
          <w:sz w:val="24"/>
        </w:rPr>
        <w:t>'</w:t>
      </w:r>
    </w:p>
    <w:p w14:paraId="11A96AA1">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通过最大化证据下界（</w:t>
      </w:r>
      <w:r>
        <w:rPr>
          <w:rFonts w:hint="eastAsia" w:ascii="Times New Roman" w:hAnsi="Times New Roman" w:eastAsia="宋体" w:cs="宋体"/>
          <w:sz w:val="24"/>
        </w:rPr>
        <w:t>ELBO</w:t>
      </w:r>
      <w:r>
        <w:rPr>
          <w:rFonts w:hint="eastAsia" w:ascii="宋体" w:hAnsi="宋体" w:eastAsia="宋体" w:cs="宋体"/>
          <w:sz w:val="24"/>
        </w:rPr>
        <w:t>）来优化模型参数。</w:t>
      </w:r>
      <w:r>
        <w:rPr>
          <w:rFonts w:hint="eastAsia" w:ascii="Times New Roman" w:hAnsi="Times New Roman" w:eastAsia="宋体" w:cs="宋体"/>
          <w:sz w:val="24"/>
        </w:rPr>
        <w:t>ELBO</w:t>
      </w:r>
      <w:r>
        <w:rPr>
          <w:rFonts w:hint="eastAsia" w:ascii="宋体" w:hAnsi="宋体" w:eastAsia="宋体" w:cs="宋体"/>
          <w:sz w:val="24"/>
        </w:rPr>
        <w:t>是变分推断中用于评估和优化变分分布性能的一个核心概念，它由两部分组成：数据重构误差（通常使用负对数似然表示）和</w:t>
      </w:r>
      <w:r>
        <w:rPr>
          <w:rFonts w:hint="eastAsia" w:ascii="Times New Roman" w:hAnsi="Times New Roman" w:eastAsia="宋体" w:cs="宋体"/>
          <w:sz w:val="24"/>
        </w:rPr>
        <w:t>KL</w:t>
      </w:r>
      <w:r>
        <w:rPr>
          <w:rFonts w:hint="eastAsia" w:ascii="宋体" w:hAnsi="宋体" w:eastAsia="宋体" w:cs="宋体"/>
          <w:sz w:val="24"/>
        </w:rPr>
        <w:t>散度（衡量变分分布与真实后验分布之间的差异）。</w:t>
      </w:r>
    </w:p>
    <w:p w14:paraId="2B6C5537">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具体的</w:t>
      </w:r>
      <w:r>
        <w:rPr>
          <w:rFonts w:hint="eastAsia" w:ascii="Times New Roman" w:hAnsi="Times New Roman" w:eastAsia="宋体" w:cs="宋体"/>
          <w:sz w:val="24"/>
        </w:rPr>
        <w:t>ELBO</w:t>
      </w:r>
      <w:r>
        <w:rPr>
          <w:rFonts w:hint="eastAsia" w:ascii="宋体" w:hAnsi="宋体" w:eastAsia="宋体" w:cs="宋体"/>
          <w:sz w:val="24"/>
        </w:rPr>
        <w:t>计算公式为：</w:t>
      </w:r>
    </w:p>
    <w:p w14:paraId="760DF7B1">
      <w:pPr>
        <w:keepNext/>
        <w:keepLines/>
        <w:spacing w:before="62" w:beforeLines="20" w:after="62" w:afterLines="20" w:line="336" w:lineRule="auto"/>
        <w:ind w:firstLine="440" w:firstLineChars="200"/>
        <w:rPr>
          <w:rFonts w:hint="eastAsia" w:ascii="宋体" w:hAnsi="宋体" w:eastAsia="宋体" w:cs="宋体"/>
          <w:sz w:val="22"/>
          <w:szCs w:val="21"/>
        </w:rPr>
      </w:pPr>
      <m:oMathPara>
        <m:oMath>
          <m:r>
            <m:rPr>
              <m:sty m:val="p"/>
              <m:scr m:val="script"/>
            </m:rPr>
            <w:rPr>
              <w:rFonts w:hint="eastAsia" w:ascii="Cambria Math" w:hAnsi="Cambria Math" w:eastAsia="MS Mincho" w:cs="MS Mincho"/>
              <w:sz w:val="22"/>
              <w:szCs w:val="21"/>
            </w:rPr>
            <m:t>ℒ</m:t>
          </m:r>
          <m:d>
            <m:dPr>
              <m:ctrlPr>
                <w:rPr>
                  <w:rFonts w:hint="eastAsia" w:ascii="Cambria Math" w:hAnsi="Cambria Math" w:eastAsia="宋体" w:cs="宋体"/>
                  <w:sz w:val="22"/>
                  <w:szCs w:val="21"/>
                </w:rPr>
              </m:ctrlPr>
            </m:dPr>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E</m:t>
              </m:r>
              <m:ctrlPr>
                <w:rPr>
                  <w:rFonts w:hint="eastAsia" w:ascii="Cambria Math" w:hAnsi="Cambria Math" w:eastAsia="宋体" w:cs="宋体"/>
                  <w:sz w:val="22"/>
                  <w:szCs w:val="21"/>
                </w:rPr>
              </m:ctrlPr>
            </m:e>
            <m:sub>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q</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ϕ</m:t>
                  </m:r>
                  <m:ctrlPr>
                    <w:rPr>
                      <w:rFonts w:hint="eastAsia" w:ascii="Cambria Math" w:hAnsi="Cambria Math" w:eastAsia="宋体" w:cs="宋体"/>
                      <w:sz w:val="22"/>
                      <w:szCs w:val="21"/>
                    </w:rPr>
                  </m:ctrlPr>
                </m:sub>
              </m:sSub>
              <m:d>
                <m:dPr>
                  <m:ctrlPr>
                    <w:rPr>
                      <w:rFonts w:hint="eastAsia" w:ascii="Cambria Math" w:hAnsi="Cambria Math" w:eastAsia="宋体" w:cs="宋体"/>
                      <w:sz w:val="22"/>
                      <w:szCs w:val="21"/>
                    </w:rPr>
                  </m:ctrlPr>
                </m:dPr>
                <m:e>
                  <m:r>
                    <m:rPr>
                      <m:sty m:val="p"/>
                    </m:rPr>
                    <w:rPr>
                      <w:rFonts w:hint="eastAsia" w:ascii="Cambria Math" w:hAnsi="Cambria Math" w:eastAsia="宋体" w:cs="宋体"/>
                      <w:sz w:val="22"/>
                      <w:szCs w:val="21"/>
                    </w:rPr>
                    <m:t>z</m:t>
                  </m:r>
                  <m:ctrlPr>
                    <w:rPr>
                      <w:rFonts w:hint="eastAsia" w:ascii="Cambria Math" w:hAnsi="Cambria Math" w:eastAsia="宋体" w:cs="宋体"/>
                      <w:sz w:val="22"/>
                      <w:szCs w:val="21"/>
                    </w:rPr>
                  </m:ctrlPr>
                </m:e>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ctrlPr>
                <w:rPr>
                  <w:rFonts w:hint="eastAsia" w:ascii="Cambria Math" w:hAnsi="Cambria Math" w:eastAsia="宋体" w:cs="宋体"/>
                  <w:sz w:val="22"/>
                  <w:szCs w:val="21"/>
                </w:rPr>
              </m:ctrlPr>
            </m:sub>
          </m:sSub>
          <m:d>
            <m:dPr>
              <m:begChr m:val="["/>
              <m:endChr m:val="]"/>
              <m:ctrlPr>
                <w:rPr>
                  <w:rFonts w:hint="eastAsia" w:ascii="Cambria Math" w:hAnsi="Cambria Math" w:eastAsia="宋体" w:cs="宋体"/>
                  <w:sz w:val="22"/>
                  <w:szCs w:val="21"/>
                </w:rPr>
              </m:ctrlPr>
            </m:dPr>
            <m:e>
              <m:func>
                <m:funcPr>
                  <m:ctrlPr>
                    <w:rPr>
                      <w:rFonts w:hint="eastAsia" w:ascii="Cambria Math" w:hAnsi="Cambria Math" w:eastAsia="宋体" w:cs="宋体"/>
                      <w:sz w:val="22"/>
                      <w:szCs w:val="21"/>
                    </w:rPr>
                  </m:ctrlPr>
                </m:funcPr>
                <m:fName>
                  <m:r>
                    <m:rPr>
                      <m:sty m:val="p"/>
                    </m:rPr>
                    <w:rPr>
                      <w:rFonts w:hint="eastAsia" w:ascii="Cambria Math" w:hAnsi="Cambria Math" w:eastAsia="宋体" w:cs="宋体"/>
                      <w:sz w:val="22"/>
                      <w:szCs w:val="21"/>
                    </w:rPr>
                    <m:t>log</m:t>
                  </m:r>
                  <m:ctrlPr>
                    <w:rPr>
                      <w:rFonts w:hint="eastAsia" w:ascii="Cambria Math" w:hAnsi="Cambria Math" w:eastAsia="宋体" w:cs="宋体"/>
                      <w:sz w:val="22"/>
                      <w:szCs w:val="21"/>
                    </w:rPr>
                  </m:ctrlPr>
                </m:fName>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p</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θ</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func>
              <m:d>
                <m:dPr>
                  <m:ctrlPr>
                    <w:rPr>
                      <w:rFonts w:hint="eastAsia" w:ascii="Cambria Math" w:hAnsi="Cambria Math" w:eastAsia="宋体" w:cs="宋体"/>
                      <w:sz w:val="22"/>
                      <w:szCs w:val="21"/>
                    </w:rPr>
                  </m:ctrlPr>
                </m:dPr>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e>
                  <m:r>
                    <m:rPr>
                      <m:sty m:val="p"/>
                    </m:rPr>
                    <w:rPr>
                      <w:rFonts w:hint="eastAsia" w:ascii="Cambria Math" w:hAnsi="Cambria Math" w:eastAsia="宋体" w:cs="宋体"/>
                      <w:sz w:val="22"/>
                      <w:szCs w:val="21"/>
                    </w:rPr>
                    <m:t>z,</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ctrlPr>
                <w:rPr>
                  <w:rFonts w:hint="eastAsia" w:ascii="Cambria Math" w:hAnsi="Cambria Math" w:eastAsia="宋体" w:cs="宋体"/>
                  <w:sz w:val="22"/>
                  <w:szCs w:val="21"/>
                </w:rPr>
              </m:ctrlPr>
            </m:e>
          </m:d>
          <m:r>
            <m:rPr>
              <m:sty m:val="p"/>
            </m:rPr>
            <w:rPr>
              <w:rFonts w:hint="eastAsia" w:ascii="Cambria Math" w:hAnsi="Cambria Math" w:eastAsia="宋体" w:cs="宋体"/>
              <w:sz w:val="22"/>
              <w:szCs w:val="21"/>
            </w:rPr>
            <m:t>+KL</m:t>
          </m:r>
          <m:d>
            <m:dPr>
              <m:ctrlPr>
                <w:rPr>
                  <w:rFonts w:hint="eastAsia" w:ascii="Cambria Math" w:hAnsi="Cambria Math" w:eastAsia="宋体" w:cs="宋体"/>
                  <w:sz w:val="22"/>
                  <w:szCs w:val="21"/>
                </w:rPr>
              </m:ctrlPr>
            </m:dPr>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q</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ϕ</m:t>
                  </m:r>
                  <m:ctrlPr>
                    <w:rPr>
                      <w:rFonts w:hint="eastAsia" w:ascii="Cambria Math" w:hAnsi="Cambria Math" w:eastAsia="宋体" w:cs="宋体"/>
                      <w:sz w:val="22"/>
                      <w:szCs w:val="21"/>
                    </w:rPr>
                  </m:ctrlPr>
                </m:sub>
              </m:sSub>
              <m:d>
                <m:dPr>
                  <m:ctrlPr>
                    <w:rPr>
                      <w:rFonts w:hint="eastAsia" w:ascii="Cambria Math" w:hAnsi="Cambria Math" w:eastAsia="宋体" w:cs="宋体"/>
                      <w:sz w:val="22"/>
                      <w:szCs w:val="21"/>
                    </w:rPr>
                  </m:ctrlPr>
                </m:dPr>
                <m:e>
                  <m:r>
                    <m:rPr>
                      <m:sty m:val="p"/>
                    </m:rPr>
                    <w:rPr>
                      <w:rFonts w:hint="eastAsia" w:ascii="Cambria Math" w:hAnsi="Cambria Math" w:eastAsia="宋体" w:cs="宋体"/>
                      <w:sz w:val="22"/>
                      <w:szCs w:val="21"/>
                    </w:rPr>
                    <m:t>z</m:t>
                  </m:r>
                  <m:ctrlPr>
                    <w:rPr>
                      <w:rFonts w:hint="eastAsia" w:ascii="Cambria Math" w:hAnsi="Cambria Math" w:eastAsia="宋体" w:cs="宋体"/>
                      <w:sz w:val="22"/>
                      <w:szCs w:val="21"/>
                    </w:rPr>
                  </m:ctrlPr>
                </m:e>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r>
                <m:rPr>
                  <m:lit/>
                  <m:sty m:val="p"/>
                </m:rPr>
                <w:rPr>
                  <w:rFonts w:hint="eastAsia" w:ascii="Cambria Math" w:hAnsi="Cambria Math" w:eastAsia="宋体" w:cs="宋体"/>
                  <w:sz w:val="22"/>
                  <w:szCs w:val="21"/>
                </w:rPr>
                <m:t>|p</m:t>
              </m:r>
              <m:d>
                <m:dPr>
                  <m:ctrlPr>
                    <w:rPr>
                      <w:rFonts w:hint="eastAsia" w:ascii="Cambria Math" w:hAnsi="Cambria Math" w:eastAsia="宋体" w:cs="宋体"/>
                      <w:sz w:val="22"/>
                      <w:szCs w:val="21"/>
                    </w:rPr>
                  </m:ctrlPr>
                </m:dPr>
                <m:e>
                  <m:r>
                    <m:rPr>
                      <m:sty m:val="p"/>
                    </m:rPr>
                    <w:rPr>
                      <w:rFonts w:hint="eastAsia" w:ascii="Cambria Math" w:hAnsi="Cambria Math" w:eastAsia="宋体" w:cs="宋体"/>
                      <w:sz w:val="22"/>
                      <w:szCs w:val="21"/>
                    </w:rPr>
                    <m:t>z</m:t>
                  </m:r>
                  <m:ctrlPr>
                    <w:rPr>
                      <w:rFonts w:hint="eastAsia" w:ascii="Cambria Math" w:hAnsi="Cambria Math" w:eastAsia="宋体" w:cs="宋体"/>
                      <w:sz w:val="22"/>
                      <w:szCs w:val="21"/>
                    </w:rPr>
                  </m:ctrlPr>
                </m:e>
              </m:d>
              <m:ctrlPr>
                <w:rPr>
                  <w:rFonts w:hint="eastAsia" w:ascii="Cambria Math" w:hAnsi="Cambria Math" w:eastAsia="宋体" w:cs="宋体"/>
                  <w:sz w:val="22"/>
                  <w:szCs w:val="21"/>
                </w:rPr>
              </m:ctrlPr>
            </m:e>
          </m:d>
        </m:oMath>
      </m:oMathPara>
    </w:p>
    <w:p w14:paraId="10E443E7">
      <w:pPr>
        <w:keepNext/>
        <w:keepLines/>
        <w:spacing w:before="62" w:beforeLines="20" w:after="62" w:afterLines="20" w:line="336" w:lineRule="auto"/>
        <w:ind w:firstLine="480" w:firstLineChars="200"/>
        <w:jc w:val="right"/>
        <w:rPr>
          <w:rFonts w:hint="eastAsia" w:ascii="宋体" w:hAnsi="宋体" w:eastAsia="宋体" w:cs="宋体"/>
          <w:sz w:val="24"/>
        </w:rPr>
      </w:pPr>
      <w:r>
        <w:rPr>
          <w:rFonts w:hint="eastAsia" w:ascii="宋体" w:hAnsi="宋体" w:eastAsia="宋体" w:cs="宋体"/>
          <w:sz w:val="24"/>
        </w:rPr>
        <w:t>(3-16)</w:t>
      </w:r>
    </w:p>
    <w:p w14:paraId="200DBF79">
      <w:pPr>
        <w:spacing w:before="62" w:beforeLines="20" w:after="62" w:afterLines="20" w:line="336" w:lineRule="auto"/>
        <w:ind w:firstLine="440" w:firstLineChars="200"/>
        <w:rPr>
          <w:rFonts w:hint="eastAsia" w:ascii="宋体" w:hAnsi="宋体" w:eastAsia="宋体" w:cs="宋体"/>
          <w:sz w:val="22"/>
          <w:szCs w:val="21"/>
        </w:rPr>
      </w:pPr>
      <m:oMathPara>
        <m:oMath>
          <m:r>
            <m:rPr>
              <m:sty m:val="p"/>
              <m:scr m:val="script"/>
            </m:rPr>
            <w:rPr>
              <w:rFonts w:hint="eastAsia" w:ascii="Cambria Math" w:hAnsi="Cambria Math" w:eastAsia="MS Mincho" w:cs="MS Mincho"/>
              <w:sz w:val="22"/>
              <w:szCs w:val="21"/>
            </w:rPr>
            <m:t>ℒ</m:t>
          </m:r>
          <m:d>
            <m:dPr>
              <m:ctrlPr>
                <w:rPr>
                  <w:rFonts w:hint="eastAsia" w:ascii="Cambria Math" w:hAnsi="Cambria Math" w:eastAsia="宋体" w:cs="宋体"/>
                  <w:sz w:val="22"/>
                  <w:szCs w:val="21"/>
                </w:rPr>
              </m:ctrlPr>
            </m:dPr>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r>
            <m:rPr>
              <m:sty m:val="p"/>
            </m:rPr>
            <w:rPr>
              <w:rFonts w:hint="eastAsia" w:ascii="Cambria Math" w:hAnsi="Cambria Math" w:eastAsia="宋体" w:cs="宋体"/>
              <w:sz w:val="22"/>
              <w:szCs w:val="21"/>
            </w:rPr>
            <m:t>=−KL</m:t>
          </m:r>
          <m:d>
            <m:dPr>
              <m:ctrlPr>
                <w:rPr>
                  <w:rFonts w:hint="eastAsia" w:ascii="Cambria Math" w:hAnsi="Cambria Math" w:eastAsia="宋体" w:cs="宋体"/>
                  <w:sz w:val="22"/>
                  <w:szCs w:val="21"/>
                </w:rPr>
              </m:ctrlPr>
            </m:dPr>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q</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ϕ</m:t>
                  </m:r>
                  <m:ctrlPr>
                    <w:rPr>
                      <w:rFonts w:hint="eastAsia" w:ascii="Cambria Math" w:hAnsi="Cambria Math" w:eastAsia="宋体" w:cs="宋体"/>
                      <w:sz w:val="22"/>
                      <w:szCs w:val="21"/>
                    </w:rPr>
                  </m:ctrlPr>
                </m:sub>
              </m:sSub>
              <m:d>
                <m:dPr>
                  <m:ctrlPr>
                    <w:rPr>
                      <w:rFonts w:hint="eastAsia" w:ascii="Cambria Math" w:hAnsi="Cambria Math" w:eastAsia="宋体" w:cs="宋体"/>
                      <w:sz w:val="22"/>
                      <w:szCs w:val="21"/>
                    </w:rPr>
                  </m:ctrlPr>
                </m:dPr>
                <m:e>
                  <m:r>
                    <m:rPr>
                      <m:sty m:val="p"/>
                    </m:rPr>
                    <w:rPr>
                      <w:rFonts w:hint="eastAsia" w:ascii="Cambria Math" w:hAnsi="Cambria Math" w:eastAsia="宋体" w:cs="宋体"/>
                      <w:sz w:val="22"/>
                      <w:szCs w:val="21"/>
                    </w:rPr>
                    <m:t>z</m:t>
                  </m:r>
                  <m:ctrlPr>
                    <w:rPr>
                      <w:rFonts w:hint="eastAsia" w:ascii="Cambria Math" w:hAnsi="Cambria Math" w:eastAsia="宋体" w:cs="宋体"/>
                      <w:sz w:val="22"/>
                      <w:szCs w:val="21"/>
                    </w:rPr>
                  </m:ctrlPr>
                </m:e>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p</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θ</m:t>
                  </m:r>
                  <m:ctrlPr>
                    <w:rPr>
                      <w:rFonts w:hint="eastAsia" w:ascii="Cambria Math" w:hAnsi="Cambria Math" w:eastAsia="宋体" w:cs="宋体"/>
                      <w:sz w:val="22"/>
                      <w:szCs w:val="21"/>
                    </w:rPr>
                  </m:ctrlPr>
                </m:sub>
              </m:sSub>
              <m:d>
                <m:dPr>
                  <m:ctrlPr>
                    <w:rPr>
                      <w:rFonts w:hint="eastAsia" w:ascii="Cambria Math" w:hAnsi="Cambria Math" w:eastAsia="宋体" w:cs="宋体"/>
                      <w:sz w:val="22"/>
                      <w:szCs w:val="21"/>
                    </w:rPr>
                  </m:ctrlPr>
                </m:dPr>
                <m:e>
                  <m:r>
                    <m:rPr>
                      <m:sty m:val="p"/>
                    </m:rPr>
                    <w:rPr>
                      <w:rFonts w:hint="eastAsia" w:ascii="Cambria Math" w:hAnsi="Cambria Math" w:eastAsia="宋体" w:cs="宋体"/>
                      <w:sz w:val="22"/>
                      <w:szCs w:val="21"/>
                    </w:rPr>
                    <m:t>z</m:t>
                  </m:r>
                  <m:ctrlPr>
                    <w:rPr>
                      <w:rFonts w:hint="eastAsia" w:ascii="Cambria Math" w:hAnsi="Cambria Math" w:eastAsia="宋体" w:cs="宋体"/>
                      <w:sz w:val="22"/>
                      <w:szCs w:val="21"/>
                    </w:rPr>
                  </m:ctrlPr>
                </m:e>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ctrlPr>
                <w:rPr>
                  <w:rFonts w:hint="eastAsia" w:ascii="Cambria Math" w:hAnsi="Cambria Math" w:eastAsia="宋体" w:cs="宋体"/>
                  <w:sz w:val="22"/>
                  <w:szCs w:val="21"/>
                </w:rPr>
              </m:ctrlPr>
            </m:e>
          </m:d>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E</m:t>
              </m:r>
              <m:ctrlPr>
                <w:rPr>
                  <w:rFonts w:hint="eastAsia" w:ascii="Cambria Math" w:hAnsi="Cambria Math" w:eastAsia="宋体" w:cs="宋体"/>
                  <w:sz w:val="22"/>
                  <w:szCs w:val="21"/>
                </w:rPr>
              </m:ctrlPr>
            </m:e>
            <m:sub>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q</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ϕ</m:t>
                  </m:r>
                  <m:ctrlPr>
                    <w:rPr>
                      <w:rFonts w:hint="eastAsia" w:ascii="Cambria Math" w:hAnsi="Cambria Math" w:eastAsia="宋体" w:cs="宋体"/>
                      <w:sz w:val="22"/>
                      <w:szCs w:val="21"/>
                    </w:rPr>
                  </m:ctrlPr>
                </m:sub>
              </m:sSub>
              <m:d>
                <m:dPr>
                  <m:ctrlPr>
                    <w:rPr>
                      <w:rFonts w:hint="eastAsia" w:ascii="Cambria Math" w:hAnsi="Cambria Math" w:eastAsia="宋体" w:cs="宋体"/>
                      <w:sz w:val="22"/>
                      <w:szCs w:val="21"/>
                    </w:rPr>
                  </m:ctrlPr>
                </m:dPr>
                <m:e>
                  <m:r>
                    <m:rPr>
                      <m:sty m:val="p"/>
                    </m:rPr>
                    <w:rPr>
                      <w:rFonts w:hint="eastAsia" w:ascii="Cambria Math" w:hAnsi="Cambria Math" w:eastAsia="宋体" w:cs="宋体"/>
                      <w:sz w:val="22"/>
                      <w:szCs w:val="21"/>
                    </w:rPr>
                    <m:t>z</m:t>
                  </m:r>
                  <m:ctrlPr>
                    <w:rPr>
                      <w:rFonts w:hint="eastAsia" w:ascii="Cambria Math" w:hAnsi="Cambria Math" w:eastAsia="宋体" w:cs="宋体"/>
                      <w:sz w:val="22"/>
                      <w:szCs w:val="21"/>
                    </w:rPr>
                  </m:ctrlPr>
                </m:e>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v</m:t>
                      </m:r>
                      <m:ctrlPr>
                        <w:rPr>
                          <w:rFonts w:hint="eastAsia" w:ascii="Cambria Math" w:hAnsi="Cambria Math" w:eastAsia="宋体" w:cs="宋体"/>
                          <w:sz w:val="22"/>
                          <w:szCs w:val="21"/>
                        </w:rPr>
                      </m:ctrlPr>
                    </m:sub>
                  </m:sSub>
                  <m:r>
                    <m:rPr>
                      <m:sty m:val="p"/>
                    </m:rPr>
                    <w:rPr>
                      <w:rFonts w:hint="eastAsia" w:ascii="Cambria Math" w:hAnsi="Cambria Math" w:eastAsia="宋体" w:cs="宋体"/>
                      <w:sz w:val="22"/>
                      <w:szCs w:val="21"/>
                    </w:rPr>
                    <m:t>,</m:t>
                  </m:r>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R</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uv</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d>
              <m:ctrlPr>
                <w:rPr>
                  <w:rFonts w:hint="eastAsia" w:ascii="Cambria Math" w:hAnsi="Cambria Math" w:eastAsia="宋体" w:cs="宋体"/>
                  <w:sz w:val="22"/>
                  <w:szCs w:val="21"/>
                </w:rPr>
              </m:ctrlPr>
            </m:sub>
          </m:sSub>
          <m:d>
            <m:dPr>
              <m:begChr m:val="["/>
              <m:endChr m:val="]"/>
              <m:ctrlPr>
                <w:rPr>
                  <w:rFonts w:hint="eastAsia" w:ascii="Cambria Math" w:hAnsi="Cambria Math" w:eastAsia="宋体" w:cs="宋体"/>
                  <w:sz w:val="22"/>
                  <w:szCs w:val="21"/>
                </w:rPr>
              </m:ctrlPr>
            </m:dPr>
            <m:e>
              <m:func>
                <m:funcPr>
                  <m:ctrlPr>
                    <w:rPr>
                      <w:rFonts w:hint="eastAsia" w:ascii="Cambria Math" w:hAnsi="Cambria Math" w:eastAsia="宋体" w:cs="宋体"/>
                      <w:sz w:val="22"/>
                      <w:szCs w:val="21"/>
                    </w:rPr>
                  </m:ctrlPr>
                </m:funcPr>
                <m:fName>
                  <m:r>
                    <m:rPr>
                      <m:sty m:val="p"/>
                    </m:rPr>
                    <w:rPr>
                      <w:rFonts w:hint="eastAsia" w:ascii="Cambria Math" w:hAnsi="Cambria Math" w:eastAsia="宋体" w:cs="宋体"/>
                      <w:sz w:val="22"/>
                      <w:szCs w:val="21"/>
                    </w:rPr>
                    <m:t>log</m:t>
                  </m:r>
                  <m:ctrlPr>
                    <w:rPr>
                      <w:rFonts w:hint="eastAsia" w:ascii="Cambria Math" w:hAnsi="Cambria Math" w:eastAsia="宋体" w:cs="宋体"/>
                      <w:sz w:val="22"/>
                      <w:szCs w:val="21"/>
                    </w:rPr>
                  </m:ctrlPr>
                </m:fName>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p</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θ</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func>
              <m:d>
                <m:dPr>
                  <m:ctrlPr>
                    <w:rPr>
                      <w:rFonts w:hint="eastAsia" w:ascii="Cambria Math" w:hAnsi="Cambria Math" w:eastAsia="宋体" w:cs="宋体"/>
                      <w:sz w:val="22"/>
                      <w:szCs w:val="21"/>
                    </w:rPr>
                  </m:ctrlPr>
                </m:dPr>
                <m:e>
                  <m:sSub>
                    <m:sSubPr>
                      <m:ctrlPr>
                        <w:rPr>
                          <w:rFonts w:hint="eastAsia" w:ascii="Cambria Math" w:hAnsi="Cambria Math" w:eastAsia="宋体" w:cs="宋体"/>
                          <w:sz w:val="22"/>
                          <w:szCs w:val="21"/>
                        </w:rPr>
                      </m:ctrlPr>
                    </m:sSubPr>
                    <m:e>
                      <m:r>
                        <m:rPr>
                          <m:sty m:val="p"/>
                        </m:rPr>
                        <w:rPr>
                          <w:rFonts w:hint="eastAsia" w:ascii="Cambria Math" w:hAnsi="Cambria Math" w:eastAsia="宋体" w:cs="宋体"/>
                          <w:sz w:val="22"/>
                          <w:szCs w:val="21"/>
                        </w:rPr>
                        <m:t>X</m:t>
                      </m:r>
                      <m:ctrlPr>
                        <w:rPr>
                          <w:rFonts w:hint="eastAsia" w:ascii="Cambria Math" w:hAnsi="Cambria Math" w:eastAsia="宋体" w:cs="宋体"/>
                          <w:sz w:val="22"/>
                          <w:szCs w:val="21"/>
                        </w:rPr>
                      </m:ctrlPr>
                    </m:e>
                    <m:sub>
                      <m:r>
                        <m:rPr>
                          <m:sty m:val="p"/>
                        </m:rPr>
                        <w:rPr>
                          <w:rFonts w:hint="eastAsia" w:ascii="Cambria Math" w:hAnsi="Cambria Math" w:eastAsia="宋体" w:cs="宋体"/>
                          <w:sz w:val="22"/>
                          <w:szCs w:val="21"/>
                        </w:rPr>
                        <m:t>u</m:t>
                      </m:r>
                      <m:ctrlPr>
                        <w:rPr>
                          <w:rFonts w:hint="eastAsia" w:ascii="Cambria Math" w:hAnsi="Cambria Math" w:eastAsia="宋体" w:cs="宋体"/>
                          <w:sz w:val="22"/>
                          <w:szCs w:val="21"/>
                        </w:rPr>
                      </m:ctrlPr>
                    </m:sub>
                  </m:sSub>
                  <m:ctrlPr>
                    <w:rPr>
                      <w:rFonts w:hint="eastAsia" w:ascii="Cambria Math" w:hAnsi="Cambria Math" w:eastAsia="宋体" w:cs="宋体"/>
                      <w:sz w:val="22"/>
                      <w:szCs w:val="21"/>
                    </w:rPr>
                  </m:ctrlPr>
                </m:e>
                <m:e>
                  <m:r>
                    <m:rPr>
                      <m:sty m:val="p"/>
                    </m:rPr>
                    <w:rPr>
                      <w:rFonts w:hint="eastAsia" w:ascii="Cambria Math" w:hAnsi="Cambria Math" w:eastAsia="宋体" w:cs="宋体"/>
                      <w:sz w:val="22"/>
                      <w:szCs w:val="21"/>
                    </w:rPr>
                    <m:t>z</m:t>
                  </m:r>
                  <m:ctrlPr>
                    <w:rPr>
                      <w:rFonts w:hint="eastAsia" w:ascii="Cambria Math" w:hAnsi="Cambria Math" w:eastAsia="宋体" w:cs="宋体"/>
                      <w:sz w:val="22"/>
                      <w:szCs w:val="21"/>
                    </w:rPr>
                  </m:ctrlPr>
                </m:e>
              </m:d>
              <m:ctrlPr>
                <w:rPr>
                  <w:rFonts w:hint="eastAsia" w:ascii="Cambria Math" w:hAnsi="Cambria Math" w:eastAsia="宋体" w:cs="宋体"/>
                  <w:sz w:val="22"/>
                  <w:szCs w:val="21"/>
                </w:rPr>
              </m:ctrlPr>
            </m:e>
          </m:d>
        </m:oMath>
      </m:oMathPara>
    </w:p>
    <w:p w14:paraId="4A775488">
      <w:pPr>
        <w:spacing w:before="62" w:beforeLines="20" w:after="62" w:afterLines="20" w:line="336" w:lineRule="auto"/>
        <w:ind w:firstLine="480" w:firstLineChars="200"/>
        <w:jc w:val="right"/>
        <w:rPr>
          <w:rFonts w:hint="eastAsia" w:ascii="宋体" w:hAnsi="宋体" w:eastAsia="宋体" w:cs="宋体"/>
          <w:sz w:val="24"/>
        </w:rPr>
      </w:pPr>
      <w:r>
        <w:rPr>
          <w:rFonts w:hint="eastAsia" w:ascii="宋体" w:hAnsi="宋体" w:eastAsia="宋体" w:cs="宋体"/>
          <w:sz w:val="24"/>
        </w:rPr>
        <w:t>(3-17)</w:t>
      </w:r>
    </w:p>
    <w:p w14:paraId="5EF2BB7F">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q</m:t>
            </m:r>
            <m:ctrlPr>
              <w:rPr>
                <w:rFonts w:hint="eastAsia" w:ascii="Cambria Math" w:hAnsi="Cambria Math" w:eastAsia="宋体" w:cs="宋体"/>
                <w:sz w:val="24"/>
              </w:rPr>
            </m:ctrlPr>
          </m:e>
          <m:sub>
            <m:r>
              <m:rPr>
                <m:sty m:val="p"/>
              </m:rPr>
              <w:rPr>
                <w:rFonts w:hint="eastAsia" w:ascii="Cambria Math" w:hAnsi="Cambria Math" w:eastAsia="宋体" w:cs="宋体"/>
                <w:sz w:val="24"/>
              </w:rPr>
              <m:t>ϕ</m:t>
            </m:r>
            <m:ctrlPr>
              <w:rPr>
                <w:rFonts w:hint="eastAsia" w:ascii="Cambria Math" w:hAnsi="Cambria Math" w:eastAsia="宋体" w:cs="宋体"/>
                <w:sz w:val="24"/>
              </w:rPr>
            </m:ctrlPr>
          </m:sub>
        </m:sSub>
        <m:d>
          <m:dPr>
            <m:sepChr m:val="∣"/>
            <m:ctrlPr>
              <w:rPr>
                <w:rFonts w:hint="eastAsia" w:ascii="Cambria Math" w:hAnsi="Cambria Math" w:eastAsia="宋体" w:cs="宋体"/>
                <w:sz w:val="24"/>
              </w:rPr>
            </m:ctrlPr>
          </m:dPr>
          <m:e>
            <m:r>
              <m:rPr>
                <m:sty m:val="p"/>
              </m:rPr>
              <w:rPr>
                <w:rFonts w:hint="eastAsia" w:ascii="Cambria Math" w:hAnsi="Cambria Math" w:eastAsia="宋体" w:cs="宋体"/>
                <w:sz w:val="24"/>
              </w:rPr>
              <m:t>z</m:t>
            </m:r>
            <m:ctrlPr>
              <w:rPr>
                <w:rFonts w:hint="eastAsia" w:ascii="Cambria Math" w:hAnsi="Cambria Math" w:eastAsia="宋体" w:cs="宋体"/>
                <w:sz w:val="24"/>
              </w:rPr>
            </m:ctrlPr>
          </m:e>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ctrlPr>
              <w:rPr>
                <w:rFonts w:hint="eastAsia" w:ascii="Cambria Math" w:hAnsi="Cambria Math" w:eastAsia="宋体" w:cs="宋体"/>
                <w:sz w:val="24"/>
              </w:rPr>
            </m:ctrlPr>
          </m:e>
        </m:d>
      </m:oMath>
      <w:r>
        <w:rPr>
          <w:rFonts w:hint="eastAsia" w:ascii="宋体" w:hAnsi="宋体" w:eastAsia="宋体" w:cs="宋体"/>
          <w:sz w:val="24"/>
        </w:rPr>
        <w:t>是从输入到隐变量的推断网络，</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p</m:t>
            </m:r>
            <m:ctrlPr>
              <w:rPr>
                <w:rFonts w:hint="eastAsia" w:ascii="Cambria Math" w:hAnsi="Cambria Math" w:eastAsia="宋体" w:cs="宋体"/>
                <w:sz w:val="24"/>
              </w:rPr>
            </m:ctrlPr>
          </m:e>
          <m:sub>
            <m:r>
              <m:rPr>
                <m:sty m:val="p"/>
              </m:rPr>
              <w:rPr>
                <w:rFonts w:hint="eastAsia" w:ascii="Cambria Math" w:hAnsi="Cambria Math" w:eastAsia="宋体" w:cs="宋体"/>
                <w:sz w:val="24"/>
              </w:rPr>
              <m:t>θ</m:t>
            </m:r>
            <m:ctrlPr>
              <w:rPr>
                <w:rFonts w:hint="eastAsia" w:ascii="Cambria Math" w:hAnsi="Cambria Math" w:eastAsia="宋体" w:cs="宋体"/>
                <w:sz w:val="24"/>
              </w:rPr>
            </m:ctrlPr>
          </m:sub>
        </m:sSub>
        <m:d>
          <m:dPr>
            <m:sepChr m:val="∣"/>
            <m:ctrlPr>
              <w:rPr>
                <w:rFonts w:hint="eastAsia" w:ascii="Cambria Math" w:hAnsi="Cambria Math" w:eastAsia="宋体" w:cs="宋体"/>
                <w:sz w:val="24"/>
              </w:rPr>
            </m:ctrlPr>
          </m:dPr>
          <m:e>
            <m:r>
              <m:rPr>
                <m:sty m:val="p"/>
              </m:rPr>
              <w:rPr>
                <w:rFonts w:hint="eastAsia" w:ascii="Cambria Math" w:hAnsi="Cambria Math" w:eastAsia="宋体" w:cs="宋体"/>
                <w:sz w:val="24"/>
              </w:rPr>
              <m:t>z</m:t>
            </m:r>
            <m:ctrlPr>
              <w:rPr>
                <w:rFonts w:hint="eastAsia" w:ascii="Cambria Math" w:hAnsi="Cambria Math" w:eastAsia="宋体" w:cs="宋体"/>
                <w:sz w:val="24"/>
              </w:rPr>
            </m:ctrlPr>
          </m:e>
          <m:e>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r>
              <m:rPr>
                <m:sty m:val="p"/>
              </m:rPr>
              <w:rPr>
                <w:rFonts w:hint="eastAsia" w:ascii="Cambria Math" w:hAnsi="Cambria Math" w:eastAsia="宋体" w:cs="宋体"/>
                <w:sz w:val="24"/>
              </w:rPr>
              <m:t>,</m:t>
            </m:r>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ctrlPr>
              <w:rPr>
                <w:rFonts w:hint="eastAsia" w:ascii="Cambria Math" w:hAnsi="Cambria Math" w:eastAsia="宋体" w:cs="宋体"/>
                <w:sz w:val="24"/>
              </w:rPr>
            </m:ctrlPr>
          </m:e>
        </m:d>
      </m:oMath>
      <w:r>
        <w:rPr>
          <w:rFonts w:hint="eastAsia" w:ascii="宋体" w:hAnsi="宋体" w:eastAsia="宋体" w:cs="宋体"/>
          <w:sz w:val="24"/>
        </w:rPr>
        <w:t>是从隐变量到输入的生成网络，</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u</m:t>
            </m:r>
            <m:ctrlPr>
              <w:rPr>
                <w:rFonts w:hint="eastAsia" w:ascii="Cambria Math" w:hAnsi="Cambria Math" w:eastAsia="宋体" w:cs="宋体"/>
                <w:sz w:val="24"/>
              </w:rPr>
            </m:ctrlPr>
          </m:sub>
        </m:sSub>
      </m:oMath>
      <w:r>
        <w:rPr>
          <w:rFonts w:hint="eastAsia" w:ascii="宋体" w:hAnsi="宋体" w:eastAsia="宋体" w:cs="宋体"/>
          <w:sz w:val="24"/>
        </w:rPr>
        <w:t>是邻居节点的特征，</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X</m:t>
            </m:r>
            <m:ctrlPr>
              <w:rPr>
                <w:rFonts w:hint="eastAsia" w:ascii="Cambria Math" w:hAnsi="Cambria Math" w:eastAsia="宋体" w:cs="宋体"/>
                <w:sz w:val="24"/>
              </w:rPr>
            </m:ctrlPr>
          </m:e>
          <m:sub>
            <m:r>
              <m:rPr>
                <m:sty m:val="p"/>
              </m:rPr>
              <w:rPr>
                <w:rFonts w:hint="eastAsia" w:ascii="Cambria Math" w:hAnsi="Cambria Math" w:eastAsia="宋体" w:cs="宋体"/>
                <w:sz w:val="24"/>
              </w:rPr>
              <m:t>v</m:t>
            </m:r>
            <m:ctrlPr>
              <w:rPr>
                <w:rFonts w:hint="eastAsia" w:ascii="Cambria Math" w:hAnsi="Cambria Math" w:eastAsia="宋体" w:cs="宋体"/>
                <w:sz w:val="24"/>
              </w:rPr>
            </m:ctrlPr>
          </m:sub>
        </m:sSub>
      </m:oMath>
      <w:r>
        <w:rPr>
          <w:rFonts w:hint="eastAsia" w:ascii="宋体" w:hAnsi="宋体" w:eastAsia="宋体" w:cs="宋体"/>
          <w:sz w:val="24"/>
        </w:rPr>
        <w:t>是中心节点的特征，</w:t>
      </w:r>
      <m:oMath>
        <m:sSub>
          <m:sSubPr>
            <m:ctrlPr>
              <w:rPr>
                <w:rFonts w:hint="eastAsia" w:ascii="Cambria Math" w:hAnsi="Cambria Math" w:eastAsia="宋体" w:cs="宋体"/>
                <w:sz w:val="24"/>
              </w:rPr>
            </m:ctrlPr>
          </m:sSubPr>
          <m:e>
            <m:r>
              <m:rPr>
                <m:sty m:val="p"/>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uv</m:t>
            </m:r>
            <m:ctrlPr>
              <w:rPr>
                <w:rFonts w:hint="eastAsia" w:ascii="Cambria Math" w:hAnsi="Cambria Math" w:eastAsia="宋体" w:cs="宋体"/>
                <w:sz w:val="24"/>
              </w:rPr>
            </m:ctrlPr>
          </m:sub>
        </m:sSub>
      </m:oMath>
      <w:r>
        <w:rPr>
          <w:rFonts w:hint="eastAsia" w:ascii="宋体" w:hAnsi="宋体" w:eastAsia="宋体" w:cs="宋体"/>
          <w:sz w:val="24"/>
        </w:rPr>
        <w:t>是节点之间的关系类型。</w:t>
      </w:r>
    </w:p>
    <w:p w14:paraId="210FEC07">
      <w:pPr>
        <w:pStyle w:val="5"/>
        <w:spacing w:before="312" w:after="62"/>
      </w:pPr>
      <w:bookmarkStart w:id="22" w:name="_Toc32758"/>
      <w:r>
        <w:rPr>
          <w:rFonts w:hint="eastAsia"/>
        </w:rPr>
        <w:t>元路径级增强中的算法优化</w:t>
      </w:r>
      <w:bookmarkEnd w:id="22"/>
    </w:p>
    <w:p w14:paraId="7ADE89CD">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使用</w:t>
      </w:r>
      <w:r>
        <w:rPr>
          <w:rFonts w:hint="eastAsia" w:ascii="Times New Roman" w:hAnsi="Times New Roman" w:eastAsia="宋体" w:cs="宋体"/>
          <w:sz w:val="24"/>
        </w:rPr>
        <w:t>Graphon</w:t>
      </w:r>
      <w:r>
        <w:rPr>
          <w:rFonts w:hint="eastAsia" w:ascii="宋体" w:hAnsi="宋体" w:eastAsia="宋体" w:cs="宋体"/>
          <w:sz w:val="24"/>
        </w:rPr>
        <w:t>来建模元路径可达图的潜在结构。</w:t>
      </w:r>
      <w:r>
        <w:rPr>
          <w:rFonts w:hint="eastAsia" w:ascii="Times New Roman" w:hAnsi="Times New Roman" w:eastAsia="宋体" w:cs="宋体"/>
          <w:sz w:val="24"/>
        </w:rPr>
        <w:t>Graphon</w:t>
      </w:r>
      <w:r>
        <w:rPr>
          <w:rFonts w:hint="eastAsia" w:ascii="宋体" w:hAnsi="宋体" w:eastAsia="宋体" w:cs="宋体"/>
          <w:sz w:val="24"/>
        </w:rPr>
        <w:t>是一个连续的、有界的对称函数，表示为</w:t>
      </w:r>
      <m:oMath>
        <m:r>
          <m:rPr>
            <m:sty m:val="p"/>
          </m:rPr>
          <w:rPr>
            <w:rFonts w:hint="eastAsia" w:ascii="Cambria Math" w:hAnsi="Cambria Math" w:eastAsia="宋体" w:cs="宋体"/>
            <w:sz w:val="24"/>
          </w:rPr>
          <m:t>W:</m:t>
        </m:r>
        <m:sSup>
          <m:sSupPr>
            <m:ctrlPr>
              <w:rPr>
                <w:rFonts w:hint="eastAsia" w:ascii="Cambria Math" w:hAnsi="Cambria Math" w:eastAsia="宋体" w:cs="宋体"/>
                <w:sz w:val="24"/>
              </w:rPr>
            </m:ctrlPr>
          </m:sSupPr>
          <m:e>
            <m:d>
              <m:dPr>
                <m:begChr m:val="["/>
                <m:endChr m:val="]"/>
                <m:ctrlPr>
                  <w:rPr>
                    <w:rFonts w:hint="eastAsia" w:ascii="Cambria Math" w:hAnsi="Cambria Math" w:eastAsia="宋体" w:cs="宋体"/>
                    <w:sz w:val="24"/>
                  </w:rPr>
                </m:ctrlPr>
              </m:dPr>
              <m:e>
                <m:r>
                  <m:rPr>
                    <m:sty m:val="p"/>
                  </m:rPr>
                  <w:rPr>
                    <w:rFonts w:hint="eastAsia" w:ascii="Cambria Math" w:hAnsi="Cambria Math" w:eastAsia="宋体" w:cs="宋体"/>
                    <w:sz w:val="24"/>
                  </w:rPr>
                  <m:t>0,1</m:t>
                </m:r>
                <m:ctrlPr>
                  <w:rPr>
                    <w:rFonts w:hint="eastAsia" w:ascii="Cambria Math" w:hAnsi="Cambria Math" w:eastAsia="宋体" w:cs="宋体"/>
                    <w:sz w:val="24"/>
                  </w:rPr>
                </m:ctrlPr>
              </m:e>
            </m:d>
            <m:ctrlPr>
              <w:rPr>
                <w:rFonts w:hint="eastAsia" w:ascii="Cambria Math" w:hAnsi="Cambria Math" w:eastAsia="宋体" w:cs="宋体"/>
                <w:sz w:val="24"/>
              </w:rPr>
            </m:ctrlPr>
          </m:e>
          <m:sup>
            <m:r>
              <m:rPr>
                <m:sty m:val="p"/>
              </m:rPr>
              <w:rPr>
                <w:rFonts w:hint="eastAsia" w:ascii="Cambria Math" w:hAnsi="Cambria Math" w:eastAsia="宋体" w:cs="宋体"/>
                <w:sz w:val="24"/>
              </w:rPr>
              <m:t>2</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d>
          <m:dPr>
            <m:begChr m:val="["/>
            <m:endChr m:val="]"/>
            <m:ctrlPr>
              <w:rPr>
                <w:rFonts w:hint="eastAsia" w:ascii="Cambria Math" w:hAnsi="Cambria Math" w:eastAsia="宋体" w:cs="宋体"/>
                <w:sz w:val="24"/>
              </w:rPr>
            </m:ctrlPr>
          </m:dPr>
          <m:e>
            <m:r>
              <m:rPr>
                <m:sty m:val="p"/>
              </m:rPr>
              <w:rPr>
                <w:rFonts w:hint="eastAsia" w:ascii="Cambria Math" w:hAnsi="Cambria Math" w:eastAsia="宋体" w:cs="宋体"/>
                <w:sz w:val="24"/>
              </w:rPr>
              <m:t>0,1</m:t>
            </m:r>
            <m:ctrlPr>
              <w:rPr>
                <w:rFonts w:hint="eastAsia" w:ascii="Cambria Math" w:hAnsi="Cambria Math" w:eastAsia="宋体" w:cs="宋体"/>
                <w:sz w:val="24"/>
              </w:rPr>
            </m:ctrlPr>
          </m:e>
        </m:d>
        <m:r>
          <m:rPr>
            <m:sty m:val="p"/>
          </m:rPr>
          <w:rPr>
            <w:rFonts w:hint="eastAsia" w:ascii="Cambria Math" w:hAnsi="Cambria Math" w:eastAsia="宋体" w:cs="宋体"/>
            <w:sz w:val="24"/>
          </w:rPr>
          <m:t>,</m:t>
        </m:r>
      </m:oMath>
      <w:r>
        <w:rPr>
          <w:rFonts w:hint="eastAsia" w:ascii="宋体" w:hAnsi="宋体" w:eastAsia="宋体" w:cs="宋体"/>
          <w:sz w:val="24"/>
        </w:rPr>
        <w:t>它可以看作是一个具有无限个节点的图的权矩阵。在实际应用中，</w:t>
      </w:r>
      <w:r>
        <w:rPr>
          <w:rFonts w:hint="eastAsia" w:ascii="Times New Roman" w:hAnsi="Times New Roman" w:eastAsia="宋体" w:cs="宋体"/>
          <w:sz w:val="24"/>
        </w:rPr>
        <w:t>Graphon</w:t>
      </w:r>
      <w:r>
        <w:rPr>
          <w:rFonts w:hint="eastAsia" w:ascii="宋体" w:hAnsi="宋体" w:eastAsia="宋体" w:cs="宋体"/>
          <w:sz w:val="24"/>
        </w:rPr>
        <w:t>可以通过阶跃函数来近似。阶跃函数将[0,1]区间划分为若干个子区间，并在每个子区间内用一个常数值来表示节点之间的连接概率。采用结构化</w:t>
      </w:r>
      <w:r>
        <w:rPr>
          <w:rFonts w:hint="eastAsia" w:ascii="Times New Roman" w:hAnsi="Times New Roman" w:eastAsia="宋体" w:cs="宋体"/>
          <w:sz w:val="24"/>
        </w:rPr>
        <w:t>GromovWasserstein</w:t>
      </w:r>
      <w:r>
        <w:rPr>
          <w:rFonts w:hint="eastAsia" w:ascii="宋体" w:hAnsi="宋体" w:eastAsia="宋体" w:cs="宋体"/>
          <w:sz w:val="24"/>
        </w:rPr>
        <w:t>质心法（</w:t>
      </w:r>
      <w:r>
        <w:rPr>
          <w:rFonts w:hint="eastAsia" w:ascii="Times New Roman" w:hAnsi="Times New Roman" w:eastAsia="宋体" w:cs="宋体"/>
          <w:sz w:val="24"/>
        </w:rPr>
        <w:t>SGWB</w:t>
      </w:r>
      <w:r>
        <w:rPr>
          <w:rFonts w:hint="eastAsia" w:ascii="宋体" w:hAnsi="宋体" w:eastAsia="宋体" w:cs="宋体"/>
          <w:sz w:val="24"/>
        </w:rPr>
        <w:t>）来估计</w:t>
      </w:r>
      <w:r>
        <w:rPr>
          <w:rFonts w:hint="eastAsia" w:ascii="Times New Roman" w:hAnsi="Times New Roman" w:eastAsia="宋体" w:cs="宋体"/>
          <w:sz w:val="24"/>
        </w:rPr>
        <w:t>Graphon</w:t>
      </w:r>
      <w:r>
        <w:rPr>
          <w:rFonts w:hint="eastAsia" w:ascii="宋体" w:hAnsi="宋体" w:eastAsia="宋体" w:cs="宋体"/>
          <w:sz w:val="24"/>
        </w:rPr>
        <w:t>。</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_Ref644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[22]</w:t>
      </w:r>
      <w:r>
        <w:rPr>
          <w:rFonts w:hint="eastAsia" w:ascii="宋体" w:hAnsi="宋体" w:eastAsia="宋体" w:cs="宋体"/>
          <w:sz w:val="24"/>
          <w:vertAlign w:val="superscript"/>
        </w:rPr>
        <w:fldChar w:fldCharType="end"/>
      </w:r>
      <w:r>
        <w:rPr>
          <w:rFonts w:hint="eastAsia" w:ascii="Times New Roman" w:hAnsi="Times New Roman" w:eastAsia="宋体" w:cs="宋体"/>
          <w:sz w:val="24"/>
        </w:rPr>
        <w:t>SGWB</w:t>
      </w:r>
      <w:r>
        <w:rPr>
          <w:rFonts w:hint="eastAsia" w:ascii="宋体" w:hAnsi="宋体" w:eastAsia="宋体" w:cs="宋体"/>
          <w:sz w:val="24"/>
        </w:rPr>
        <w:t>通过最小化观察图与自标图之间的</w:t>
      </w:r>
      <w:r>
        <w:rPr>
          <w:rFonts w:hint="eastAsia" w:ascii="Times New Roman" w:hAnsi="Times New Roman" w:eastAsia="宋体" w:cs="宋体"/>
          <w:sz w:val="24"/>
        </w:rPr>
        <w:t>GromovWasserstein</w:t>
      </w:r>
      <w:r>
        <w:rPr>
          <w:rFonts w:hint="eastAsia" w:ascii="宋体" w:hAnsi="宋体" w:eastAsia="宋体" w:cs="宋体"/>
          <w:sz w:val="24"/>
        </w:rPr>
        <w:t>距离来学习最优阶跃函数。具体来说，对于一组观察图{</w:t>
      </w:r>
      <w:r>
        <w:rPr>
          <w:rFonts w:hint="eastAsia" w:ascii="Times New Roman" w:hAnsi="Times New Roman" w:eastAsia="宋体" w:cs="宋体"/>
          <w:sz w:val="24"/>
        </w:rPr>
        <w:t>Am</w:t>
      </w:r>
      <w:r>
        <w:rPr>
          <w:rFonts w:hint="eastAsia" w:ascii="宋体" w:hAnsi="宋体" w:eastAsia="宋体" w:cs="宋体"/>
          <w:sz w:val="24"/>
        </w:rPr>
        <w:t>}，</w:t>
      </w:r>
      <w:r>
        <w:rPr>
          <w:rFonts w:hint="eastAsia" w:ascii="Times New Roman" w:hAnsi="Times New Roman" w:eastAsia="宋体" w:cs="宋体"/>
          <w:sz w:val="24"/>
        </w:rPr>
        <w:t>SGWB</w:t>
      </w:r>
      <w:r>
        <w:rPr>
          <w:rFonts w:hint="eastAsia" w:ascii="宋体" w:hAnsi="宋体" w:eastAsia="宋体" w:cs="宋体"/>
          <w:sz w:val="24"/>
        </w:rPr>
        <w:t>的目标是最小化以下目标函数：</w:t>
      </w:r>
    </w:p>
    <w:p w14:paraId="465985B1">
      <w:pPr>
        <w:pStyle w:val="45"/>
        <w:spacing w:before="62" w:after="62"/>
        <w:rPr>
          <w:rFonts w:hint="eastAsia"/>
        </w:rPr>
      </w:pPr>
      <w:r>
        <w:rPr>
          <w:rFonts w:hint="eastAsia" w:hAnsi="Cambria Math"/>
        </w:rPr>
        <w:tab/>
      </w:r>
      <m:oMath>
        <m:func>
          <m:funcPr>
            <m:ctrlPr>
              <w:rPr>
                <w:rFonts w:hint="eastAsia" w:ascii="Cambria Math" w:hAnsi="Cambria Math"/>
              </w:rPr>
            </m:ctrlPr>
          </m:funcPr>
          <m:fName>
            <m:limLow>
              <m:limLowPr>
                <m:ctrlPr>
                  <w:rPr>
                    <w:rFonts w:hint="eastAsia" w:ascii="Cambria Math" w:hAnsi="Cambria Math"/>
                  </w:rPr>
                </m:ctrlPr>
              </m:limLowPr>
              <m:e>
                <m:r>
                  <m:rPr>
                    <m:sty m:val="p"/>
                  </m:rPr>
                  <w:rPr>
                    <w:rFonts w:hint="eastAsia" w:ascii="Cambria Math" w:hAnsi="Cambria Math"/>
                  </w:rPr>
                  <m:t>min</m:t>
                </m:r>
                <m:ctrlPr>
                  <w:rPr>
                    <w:rFonts w:hint="eastAsia" w:ascii="Cambria Math" w:hAnsi="Cambria Math"/>
                  </w:rPr>
                </m:ctrlPr>
              </m:e>
              <m:lim>
                <m:r>
                  <m:rPr>
                    <m:sty m:val="p"/>
                  </m:rPr>
                  <w:rPr>
                    <w:rFonts w:hint="eastAsia" w:ascii="Cambria Math" w:hAnsi="Cambria Math"/>
                  </w:rPr>
                  <m:t>W</m:t>
                </m:r>
                <m:ctrlPr>
                  <w:rPr>
                    <w:rFonts w:hint="eastAsia" w:ascii="Cambria Math" w:hAnsi="Cambria Math"/>
                  </w:rPr>
                </m:ctrlPr>
              </m:lim>
            </m:limLow>
            <m:ctrlPr>
              <w:rPr>
                <w:rFonts w:hint="eastAsia" w:ascii="Cambria Math" w:hAnsi="Cambria Math"/>
              </w:rPr>
            </m:ctrlPr>
          </m:fName>
          <m:e>
            <m:nary>
              <m:naryPr>
                <m:chr m:val="∑"/>
                <m:ctrlPr>
                  <w:rPr>
                    <w:rFonts w:hint="eastAsia" w:ascii="Cambria Math" w:hAnsi="Cambria Math"/>
                  </w:rPr>
                </m:ctrlPr>
              </m:naryPr>
              <m:sub>
                <m:r>
                  <m:rPr>
                    <m:sty m:val="p"/>
                  </m:rPr>
                  <w:rPr>
                    <w:rFonts w:hint="eastAsia" w:ascii="Cambria Math" w:hAnsi="Cambria Math"/>
                  </w:rPr>
                  <m:t>m=1</m:t>
                </m:r>
                <m:ctrlPr>
                  <w:rPr>
                    <w:rFonts w:hint="eastAsia" w:ascii="Cambria Math" w:hAnsi="Cambria Math"/>
                  </w:rPr>
                </m:ctrlPr>
              </m:sub>
              <m:sup>
                <m:r>
                  <m:rPr>
                    <m:sty m:val="p"/>
                  </m:rPr>
                  <w:rPr>
                    <w:rFonts w:hint="eastAsia" w:ascii="Cambria Math" w:hAnsi="Cambria Math"/>
                  </w:rPr>
                  <m:t>M</m:t>
                </m:r>
                <m:ctrlPr>
                  <w:rPr>
                    <w:rFonts w:hint="eastAsia" w:ascii="Cambria Math" w:hAnsi="Cambria Math"/>
                  </w:rPr>
                </m:ctrlPr>
              </m:sup>
              <m:e>
                <m:sSubSup>
                  <m:sSubSupPr>
                    <m:ctrlPr>
                      <w:rPr>
                        <w:rFonts w:hint="eastAsia" w:ascii="Cambria Math" w:hAnsi="Cambria Math"/>
                      </w:rPr>
                    </m:ctrlPr>
                  </m:sSubSupPr>
                  <m:e>
                    <m:r>
                      <m:rPr>
                        <m:sty m:val="p"/>
                      </m:rPr>
                      <w:rPr>
                        <w:rFonts w:hint="eastAsia" w:ascii="Cambria Math" w:hAnsi="Cambria Math"/>
                      </w:rPr>
                      <m:t>d</m:t>
                    </m:r>
                    <m:ctrlPr>
                      <w:rPr>
                        <w:rFonts w:hint="eastAsia" w:ascii="Cambria Math" w:hAnsi="Cambria Math"/>
                      </w:rPr>
                    </m:ctrlPr>
                  </m:e>
                  <m:sub>
                    <m:r>
                      <m:rPr>
                        <m:sty m:val="p"/>
                      </m:rPr>
                      <w:rPr>
                        <w:rFonts w:hint="eastAsia" w:ascii="Cambria Math" w:hAnsi="Cambria Math"/>
                      </w:rPr>
                      <m:t>GW</m:t>
                    </m:r>
                    <m:ctrlPr>
                      <w:rPr>
                        <w:rFonts w:hint="eastAsia" w:ascii="Cambria Math" w:hAnsi="Cambria Math"/>
                      </w:rPr>
                    </m:ctrlPr>
                  </m:sub>
                  <m:sup>
                    <m:r>
                      <m:rPr>
                        <m:sty m:val="p"/>
                      </m:rPr>
                      <w:rPr>
                        <w:rFonts w:hint="eastAsia" w:ascii="Cambria Math" w:hAnsi="Cambria Math"/>
                      </w:rPr>
                      <m:t>2</m:t>
                    </m:r>
                    <m:ctrlPr>
                      <w:rPr>
                        <w:rFonts w:hint="eastAsia" w:ascii="Cambria Math" w:hAnsi="Cambria Math"/>
                      </w:rPr>
                    </m:ctrlPr>
                  </m:sup>
                </m:sSubSup>
                <m:d>
                  <m:dPr>
                    <m:ctrlPr>
                      <w:rPr>
                        <w:rFonts w:hint="eastAsia" w:ascii="Cambria Math" w:hAnsi="Cambria Math"/>
                      </w:rPr>
                    </m:ctrlPr>
                  </m:dPr>
                  <m:e>
                    <m:sSub>
                      <m:sSubPr>
                        <m:ctrlPr>
                          <w:rPr>
                            <w:rFonts w:hint="eastAsia" w:ascii="Cambria Math" w:hAnsi="Cambria Math"/>
                          </w:rPr>
                        </m:ctrlPr>
                      </m:sSubPr>
                      <m:e>
                        <m:r>
                          <m:rPr>
                            <m:sty m:val="p"/>
                          </m:rPr>
                          <w:rPr>
                            <w:rFonts w:hint="eastAsia" w:ascii="Cambria Math" w:hAnsi="Cambria Math"/>
                          </w:rPr>
                          <m:t>A</m:t>
                        </m:r>
                        <m:ctrlPr>
                          <w:rPr>
                            <w:rFonts w:hint="eastAsia" w:ascii="Cambria Math" w:hAnsi="Cambria Math"/>
                          </w:rPr>
                        </m:ctrlPr>
                      </m:e>
                      <m:sub>
                        <m:r>
                          <m:rPr>
                            <m:sty m:val="p"/>
                          </m:rPr>
                          <w:rPr>
                            <w:rFonts w:hint="eastAsia" w:ascii="Cambria Math" w:hAnsi="Cambria Math"/>
                          </w:rPr>
                          <m:t>m</m:t>
                        </m:r>
                        <m:ctrlPr>
                          <w:rPr>
                            <w:rFonts w:hint="eastAsia" w:ascii="Cambria Math" w:hAnsi="Cambria Math"/>
                          </w:rPr>
                        </m:ctrlPr>
                      </m:sub>
                    </m:sSub>
                    <m:r>
                      <m:rPr>
                        <m:sty m:val="p"/>
                      </m:rPr>
                      <w:rPr>
                        <w:rFonts w:hint="eastAsia" w:ascii="Cambria Math" w:hAnsi="Cambria Math"/>
                      </w:rPr>
                      <m:t>,W</m:t>
                    </m:r>
                    <m:ctrlPr>
                      <w:rPr>
                        <w:rFonts w:hint="eastAsia" w:ascii="Cambria Math" w:hAnsi="Cambria Math"/>
                      </w:rPr>
                    </m:ctrlPr>
                  </m:e>
                </m:d>
                <m:ctrlPr>
                  <w:rPr>
                    <w:rFonts w:hint="eastAsia" w:ascii="Cambria Math" w:hAnsi="Cambria Math"/>
                  </w:rPr>
                </m:ctrlPr>
              </m:e>
            </m:nary>
            <m:ctrlPr>
              <w:rPr>
                <w:rFonts w:hint="eastAsia" w:ascii="Cambria Math" w:hAnsi="Cambria Math"/>
              </w:rPr>
            </m:ctrlPr>
          </m:e>
        </m:func>
      </m:oMath>
      <w:r>
        <w:rPr>
          <w:rFonts w:hint="eastAsia" w:hAnsi="Cambria Math"/>
        </w:rPr>
        <w:tab/>
      </w:r>
      <w:r>
        <w:rPr>
          <w:rFonts w:hint="eastAsia"/>
        </w:rPr>
        <w:t>(318)</w:t>
      </w:r>
    </w:p>
    <w:p w14:paraId="736AB9D4">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m:oMath>
        <m:sSubSup>
          <m:sSubSupPr>
            <m:ctrlPr>
              <w:rPr>
                <w:rFonts w:hint="eastAsia" w:ascii="Cambria Math" w:hAnsi="Cambria Math" w:eastAsia="宋体" w:cs="宋体"/>
                <w:sz w:val="24"/>
              </w:rPr>
            </m:ctrlPr>
          </m:sSubSupPr>
          <m:e>
            <m:r>
              <m:rPr>
                <m:sty m:val="p"/>
              </m:rPr>
              <w:rPr>
                <w:rFonts w:hint="eastAsia" w:ascii="Cambria Math" w:hAnsi="Cambria Math" w:eastAsia="宋体" w:cs="宋体"/>
                <w:sz w:val="24"/>
              </w:rPr>
              <m:t>d</m:t>
            </m:r>
            <m:ctrlPr>
              <w:rPr>
                <w:rFonts w:hint="eastAsia" w:ascii="Cambria Math" w:hAnsi="Cambria Math" w:eastAsia="宋体" w:cs="宋体"/>
                <w:sz w:val="24"/>
              </w:rPr>
            </m:ctrlPr>
          </m:e>
          <m:sub>
            <m:r>
              <m:rPr>
                <m:sty m:val="p"/>
              </m:rPr>
              <w:rPr>
                <w:rFonts w:hint="eastAsia" w:ascii="Cambria Math" w:hAnsi="Cambria Math" w:eastAsia="宋体" w:cs="宋体"/>
                <w:sz w:val="24"/>
              </w:rPr>
              <m:t>GW</m:t>
            </m:r>
            <m:ctrlPr>
              <w:rPr>
                <w:rFonts w:hint="eastAsia" w:ascii="Cambria Math" w:hAnsi="Cambria Math" w:eastAsia="宋体" w:cs="宋体"/>
                <w:sz w:val="24"/>
              </w:rPr>
            </m:ctrlPr>
          </m:sub>
          <m:sup>
            <m:r>
              <m:rPr>
                <m:sty m:val="p"/>
              </m:rPr>
              <w:rPr>
                <w:rFonts w:hint="eastAsia" w:ascii="Cambria Math" w:hAnsi="Cambria Math" w:eastAsia="宋体" w:cs="宋体"/>
                <w:sz w:val="24"/>
              </w:rPr>
              <m:t>2</m:t>
            </m:r>
            <m:ctrlPr>
              <w:rPr>
                <w:rFonts w:hint="eastAsia" w:ascii="Cambria Math" w:hAnsi="Cambria Math" w:eastAsia="宋体" w:cs="宋体"/>
                <w:sz w:val="24"/>
              </w:rPr>
            </m:ctrlPr>
          </m:sup>
        </m:sSubSup>
      </m:oMath>
      <w:r>
        <w:rPr>
          <w:rFonts w:hint="eastAsia" w:ascii="宋体" w:hAnsi="宋体" w:eastAsia="宋体" w:cs="宋体"/>
          <w:sz w:val="24"/>
        </w:rPr>
        <w:t>表示</w:t>
      </w:r>
      <w:r>
        <w:rPr>
          <w:rFonts w:hint="eastAsia" w:ascii="Times New Roman" w:hAnsi="Times New Roman" w:eastAsia="宋体" w:cs="宋体"/>
          <w:sz w:val="24"/>
        </w:rPr>
        <w:t>GromovWasserstein</w:t>
      </w:r>
      <w:r>
        <w:rPr>
          <w:rFonts w:hint="eastAsia" w:ascii="宋体" w:hAnsi="宋体" w:eastAsia="宋体" w:cs="宋体"/>
          <w:sz w:val="24"/>
        </w:rPr>
        <w:t>距离的平方，</w:t>
      </w:r>
      <w:r>
        <w:rPr>
          <w:rFonts w:hint="eastAsia" w:ascii="Times New Roman" w:hAnsi="Times New Roman" w:eastAsia="宋体" w:cs="宋体"/>
          <w:sz w:val="24"/>
        </w:rPr>
        <w:t>M</w:t>
      </w:r>
      <w:r>
        <w:rPr>
          <w:rFonts w:hint="eastAsia" w:ascii="宋体" w:hAnsi="宋体" w:eastAsia="宋体" w:cs="宋体"/>
          <w:sz w:val="24"/>
        </w:rPr>
        <w:t>是观察图的数量。通过优化这个目标函数，可以得到一个能够较好地表示观察图潜在结构的</w:t>
      </w:r>
      <w:r>
        <w:rPr>
          <w:rFonts w:ascii="Times New Roman" w:hAnsi="Times New Roman" w:eastAsia="宋体" w:cs="Times New Roman"/>
          <w:sz w:val="24"/>
        </w:rPr>
        <w:t>Graphon</w:t>
      </w:r>
      <w:r>
        <w:rPr>
          <w:rFonts w:hint="eastAsia" w:ascii="宋体" w:hAnsi="宋体" w:eastAsia="宋体" w:cs="宋体"/>
          <w:sz w:val="24"/>
        </w:rPr>
        <w:t>。</w:t>
      </w:r>
    </w:p>
    <w:p w14:paraId="6067F4BF">
      <w:pPr>
        <w:pStyle w:val="5"/>
        <w:spacing w:before="312" w:after="62"/>
      </w:pPr>
      <w:bookmarkStart w:id="23" w:name="_Toc14047"/>
      <w:r>
        <w:rPr>
          <w:rFonts w:hint="eastAsia"/>
        </w:rPr>
        <w:t>对比学习中的算法优化</w:t>
      </w:r>
      <w:bookmarkEnd w:id="23"/>
    </w:p>
    <w:p w14:paraId="0F25319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在异构图上实施对比学习，其核心在于最大化正样本对一致性以及负样本对差异。具体操作是，分别增强节点特征和边来创建两个增强图</w:t>
      </w:r>
      <w:r>
        <w:rPr>
          <w:rFonts w:hint="eastAsia" w:ascii="Times New Roman" w:hAnsi="Times New Roman" w:eastAsia="宋体" w:cs="宋体"/>
          <w:sz w:val="24"/>
        </w:rPr>
        <w:t>Gaug</w:t>
      </w:r>
      <w:r>
        <w:rPr>
          <w:rFonts w:hint="eastAsia" w:ascii="宋体" w:hAnsi="宋体" w:eastAsia="宋体" w:cs="宋体"/>
          <w:sz w:val="24"/>
        </w:rPr>
        <w:t>1和</w:t>
      </w:r>
      <w:r>
        <w:rPr>
          <w:rFonts w:hint="eastAsia" w:ascii="Times New Roman" w:hAnsi="Times New Roman" w:eastAsia="宋体" w:cs="宋体"/>
          <w:sz w:val="24"/>
        </w:rPr>
        <w:t>Gaug</w:t>
      </w:r>
      <w:r>
        <w:rPr>
          <w:rFonts w:hint="eastAsia" w:ascii="宋体" w:hAnsi="宋体" w:eastAsia="宋体" w:cs="宋体"/>
          <w:sz w:val="24"/>
        </w:rPr>
        <w:t>2，随后在局部全局互信息最大化方案下展开学习。其中，局部表示为节点特征表示，像节点</w:t>
      </w:r>
      <w:r>
        <w:rPr>
          <w:rFonts w:hint="eastAsia" w:ascii="Times New Roman" w:hAnsi="Times New Roman" w:eastAsia="宋体" w:cs="宋体"/>
          <w:sz w:val="24"/>
        </w:rPr>
        <w:t>v</w:t>
      </w:r>
      <w:r>
        <w:rPr>
          <w:rFonts w:hint="eastAsia" w:ascii="宋体" w:hAnsi="宋体" w:eastAsia="宋体" w:cs="宋体"/>
          <w:sz w:val="24"/>
        </w:rPr>
        <w:t>在</w:t>
      </w:r>
      <w:r>
        <w:rPr>
          <w:rFonts w:hint="eastAsia" w:ascii="Times New Roman" w:hAnsi="Times New Roman" w:eastAsia="宋体" w:cs="宋体"/>
          <w:sz w:val="24"/>
        </w:rPr>
        <w:t>Gaug</w:t>
      </w:r>
      <w:r>
        <w:rPr>
          <w:rFonts w:hint="eastAsia" w:ascii="宋体" w:hAnsi="宋体" w:eastAsia="宋体" w:cs="宋体"/>
          <w:sz w:val="24"/>
        </w:rPr>
        <w:t>1中的局部表示为</w:t>
      </w:r>
      <w:r>
        <w:rPr>
          <w:rFonts w:hint="eastAsia" w:ascii="Times New Roman" w:hAnsi="Times New Roman" w:eastAsia="宋体" w:cs="宋体"/>
          <w:sz w:val="24"/>
        </w:rPr>
        <w:t>hv</w:t>
      </w:r>
      <w:r>
        <w:rPr>
          <w:rFonts w:hint="eastAsia" w:ascii="宋体" w:hAnsi="宋体" w:eastAsia="宋体" w:cs="宋体"/>
          <w:sz w:val="24"/>
        </w:rPr>
        <w:t>(1)，在</w:t>
      </w:r>
      <w:r>
        <w:rPr>
          <w:rFonts w:hint="eastAsia" w:ascii="Times New Roman" w:hAnsi="Times New Roman" w:eastAsia="宋体" w:cs="宋体"/>
          <w:sz w:val="24"/>
        </w:rPr>
        <w:t>Gaug</w:t>
      </w:r>
      <w:r>
        <w:rPr>
          <w:rFonts w:hint="eastAsia" w:ascii="宋体" w:hAnsi="宋体" w:eastAsia="宋体" w:cs="宋体"/>
          <w:sz w:val="24"/>
        </w:rPr>
        <w:t>2中的局部表示为</w:t>
      </w:r>
      <w:r>
        <w:rPr>
          <w:rFonts w:hint="eastAsia" w:ascii="Times New Roman" w:hAnsi="Times New Roman" w:eastAsia="宋体" w:cs="宋体"/>
          <w:sz w:val="24"/>
        </w:rPr>
        <w:t>hv</w:t>
      </w:r>
      <w:r>
        <w:rPr>
          <w:rFonts w:hint="eastAsia" w:ascii="宋体" w:hAnsi="宋体" w:eastAsia="宋体" w:cs="宋体"/>
          <w:sz w:val="24"/>
        </w:rPr>
        <w:t>(2)；全局表示则通过聚合所有节点局部表示获得。算法目标是最大化局部表示与全局表示间一致性（如最大化</w:t>
      </w:r>
      <w:r>
        <w:rPr>
          <w:rFonts w:hint="eastAsia" w:ascii="Times New Roman" w:hAnsi="Times New Roman" w:eastAsia="宋体" w:cs="宋体"/>
          <w:sz w:val="24"/>
        </w:rPr>
        <w:t>hv</w:t>
      </w:r>
      <w:r>
        <w:rPr>
          <w:rFonts w:hint="eastAsia" w:ascii="宋体" w:hAnsi="宋体" w:eastAsia="宋体" w:cs="宋体"/>
          <w:sz w:val="24"/>
        </w:rPr>
        <w:t>(1)与全局表示的一致性），同时最大化不同增强图间差异（如最大化</w:t>
      </w:r>
      <w:r>
        <w:rPr>
          <w:rFonts w:hint="eastAsia" w:ascii="Times New Roman" w:hAnsi="Times New Roman" w:eastAsia="宋体" w:cs="宋体"/>
          <w:sz w:val="24"/>
        </w:rPr>
        <w:t>hv</w:t>
      </w:r>
      <w:r>
        <w:rPr>
          <w:rFonts w:hint="eastAsia" w:ascii="宋体" w:hAnsi="宋体" w:eastAsia="宋体" w:cs="宋体"/>
          <w:sz w:val="24"/>
        </w:rPr>
        <w:t>(1)和</w:t>
      </w:r>
      <w:r>
        <w:rPr>
          <w:rFonts w:hint="eastAsia" w:ascii="Times New Roman" w:hAnsi="Times New Roman" w:eastAsia="宋体" w:cs="宋体"/>
          <w:sz w:val="24"/>
        </w:rPr>
        <w:t>hv</w:t>
      </w:r>
      <w:r>
        <w:rPr>
          <w:rFonts w:hint="eastAsia" w:ascii="宋体" w:hAnsi="宋体" w:eastAsia="宋体" w:cs="宋体"/>
          <w:sz w:val="24"/>
        </w:rPr>
        <w:t>(2)的差异）。</w:t>
      </w:r>
    </w:p>
    <w:p w14:paraId="20ECE891">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通过对比学习损失函数来优化模型参数。损失函数包括两部分：一部分是最大化节点表示与全局表示之间的一致性，另一部分是最大化不同增强图之间的差异。具体的损失函数形式为：</w:t>
      </w:r>
    </w:p>
    <w:p w14:paraId="3BA2D3AD">
      <w:pPr>
        <w:pStyle w:val="45"/>
        <w:spacing w:before="62" w:after="62"/>
        <w:rPr>
          <w:rFonts w:hint="eastAsia"/>
        </w:rPr>
      </w:pPr>
      <w:r>
        <w:rPr>
          <w:rFonts w:hint="eastAsia" w:hAnsi="Cambria Math"/>
        </w:rPr>
        <w:tab/>
      </w:r>
      <m:oMath>
        <m:r>
          <m:rPr>
            <m:nor/>
            <m:sty m:val="p"/>
          </m:rPr>
          <w:rPr>
            <w:rFonts w:hint="eastAsia" w:ascii="Cambria Math" w:hAnsi="Cambria Math"/>
            <w:b w:val="0"/>
            <w:i w:val="0"/>
          </w:rPr>
          <m:t>cnrsie=</m:t>
        </m:r>
        <m:sSub>
          <m:sSubPr>
            <m:ctrlPr>
              <w:rPr>
                <w:rFonts w:hint="eastAsia" w:ascii="Cambria Math" w:hAnsi="Cambria Math"/>
              </w:rPr>
            </m:ctrlPr>
          </m:sSubPr>
          <m:e>
            <m:r>
              <m:rPr>
                <m:sty m:val="p"/>
              </m:rPr>
              <w:rPr>
                <w:rFonts w:hint="eastAsia" w:ascii="Cambria Math" w:hAnsi="Cambria Math"/>
              </w:rPr>
              <m:t>E</m:t>
            </m:r>
            <m:ctrlPr>
              <w:rPr>
                <w:rFonts w:hint="eastAsia" w:ascii="Cambria Math" w:hAnsi="Cambria Math"/>
              </w:rPr>
            </m:ctrlPr>
          </m:e>
          <m:sub>
            <m:r>
              <m:rPr>
                <m:sty m:val="p"/>
              </m:rPr>
              <w:rPr>
                <w:rFonts w:hint="eastAsia" w:ascii="Cambria Math" w:hAnsi="Cambria Math"/>
              </w:rPr>
              <m:t>v∈V</m:t>
            </m:r>
            <m:ctrlPr>
              <w:rPr>
                <w:rFonts w:hint="eastAsia" w:ascii="Cambria Math" w:hAnsi="Cambria Math"/>
              </w:rPr>
            </m:ctrlPr>
          </m:sub>
        </m:sSub>
        <m:d>
          <m:dPr>
            <m:begChr m:val="["/>
            <m:endChr m:val="]"/>
            <m:ctrlPr>
              <w:rPr>
                <w:rFonts w:hint="eastAsia" w:ascii="Cambria Math" w:hAnsi="Cambria Math"/>
              </w:rPr>
            </m:ctrlPr>
          </m:dPr>
          <m:e>
            <m:func>
              <m:funcPr>
                <m:ctrlPr>
                  <w:rPr>
                    <w:rFonts w:hint="eastAsia" w:ascii="Cambria Math" w:hAnsi="Cambria Math"/>
                  </w:rPr>
                </m:ctrlPr>
              </m:funcPr>
              <m:fName>
                <m:r>
                  <m:rPr>
                    <m:sty m:val="p"/>
                  </m:rPr>
                  <w:rPr>
                    <w:rFonts w:hint="eastAsia" w:ascii="Cambria Math" w:hAnsi="Cambria Math"/>
                  </w:rPr>
                  <m:t>log</m:t>
                </m:r>
                <m:ctrlPr>
                  <w:rPr>
                    <w:rFonts w:hint="eastAsia" w:ascii="Cambria Math" w:hAnsi="Cambria Math"/>
                  </w:rPr>
                </m:ctrlPr>
              </m:fName>
              <m:e>
                <m:r>
                  <m:rPr>
                    <m:sty m:val="p"/>
                  </m:rPr>
                  <w:rPr>
                    <w:rFonts w:hint="eastAsia" w:ascii="Cambria Math" w:hAnsi="Cambria Math"/>
                  </w:rPr>
                  <m:t>D</m:t>
                </m:r>
                <m:ctrlPr>
                  <w:rPr>
                    <w:rFonts w:hint="eastAsia" w:ascii="Cambria Math" w:hAnsi="Cambria Math"/>
                  </w:rPr>
                </m:ctrlPr>
              </m:e>
            </m:func>
            <m:d>
              <m:dPr>
                <m:ctrlPr>
                  <w:rPr>
                    <w:rFonts w:hint="eastAsia" w:ascii="Cambria Math" w:hAnsi="Cambria Math"/>
                  </w:rPr>
                </m:ctrlPr>
              </m:dPr>
              <m:e>
                <m:sSubSup>
                  <m:sSubSupPr>
                    <m:ctrlPr>
                      <w:rPr>
                        <w:rFonts w:hint="eastAsia" w:ascii="Cambria Math" w:hAnsi="Cambria Math"/>
                      </w:rPr>
                    </m:ctrlPr>
                  </m:sSubSupPr>
                  <m:e>
                    <m:r>
                      <m:rPr>
                        <m:sty m:val="p"/>
                      </m:rPr>
                      <w:rPr>
                        <w:rFonts w:hint="eastAsia" w:ascii="Cambria Math" w:hAnsi="Cambria Math"/>
                      </w:rPr>
                      <m:t>h</m:t>
                    </m:r>
                    <m:ctrlPr>
                      <w:rPr>
                        <w:rFonts w:hint="eastAsia" w:ascii="Cambria Math" w:hAnsi="Cambria Math"/>
                      </w:rPr>
                    </m:ctrlPr>
                  </m:e>
                  <m:sub>
                    <m:r>
                      <m:rPr>
                        <m:sty m:val="p"/>
                      </m:rPr>
                      <w:rPr>
                        <w:rFonts w:hint="eastAsia" w:ascii="Cambria Math" w:hAnsi="Cambria Math"/>
                      </w:rPr>
                      <m:t>v</m:t>
                    </m:r>
                    <m:ctrlPr>
                      <w:rPr>
                        <w:rFonts w:hint="eastAsia" w:ascii="Cambria Math" w:hAnsi="Cambria Math"/>
                      </w:rPr>
                    </m:ctrlPr>
                  </m:sub>
                  <m:sup>
                    <m:d>
                      <m:dPr>
                        <m:ctrlPr>
                          <w:rPr>
                            <w:rFonts w:hint="eastAsia" w:ascii="Cambria Math" w:hAnsi="Cambria Math"/>
                          </w:rPr>
                        </m:ctrlPr>
                      </m:dPr>
                      <m:e>
                        <m:r>
                          <m:rPr>
                            <m:sty m:val="p"/>
                          </m:rPr>
                          <w:rPr>
                            <w:rFonts w:hint="eastAsia" w:ascii="Cambria Math" w:hAnsi="Cambria Math"/>
                          </w:rPr>
                          <m:t>1</m:t>
                        </m:r>
                        <m:ctrlPr>
                          <w:rPr>
                            <w:rFonts w:hint="eastAsia" w:ascii="Cambria Math" w:hAnsi="Cambria Math"/>
                          </w:rPr>
                        </m:ctrlPr>
                      </m:e>
                    </m:d>
                    <m:ctrlPr>
                      <w:rPr>
                        <w:rFonts w:hint="eastAsia" w:ascii="Cambria Math" w:hAnsi="Cambria Math"/>
                      </w:rPr>
                    </m:ctrlPr>
                  </m:sup>
                </m:sSubSup>
                <m:r>
                  <m:rPr>
                    <m:sty m:val="p"/>
                  </m:rPr>
                  <w:rPr>
                    <w:rFonts w:hint="eastAsia" w:ascii="Cambria Math" w:hAnsi="Cambria Math"/>
                  </w:rPr>
                  <m:t>,g</m:t>
                </m:r>
                <m:ctrlPr>
                  <w:rPr>
                    <w:rFonts w:hint="eastAsia" w:ascii="Cambria Math" w:hAnsi="Cambria Math"/>
                  </w:rPr>
                </m:ctrlPr>
              </m:e>
            </m:d>
            <m:r>
              <m:rPr>
                <m:sty m:val="p"/>
              </m:rPr>
              <w:rPr>
                <w:rFonts w:hint="eastAsia" w:ascii="Cambria Math" w:hAnsi="Cambria Math"/>
              </w:rPr>
              <m:t>+</m:t>
            </m:r>
            <m:func>
              <m:funcPr>
                <m:ctrlPr>
                  <w:rPr>
                    <w:rFonts w:hint="eastAsia" w:ascii="Cambria Math" w:hAnsi="Cambria Math"/>
                  </w:rPr>
                </m:ctrlPr>
              </m:funcPr>
              <m:fName>
                <m:r>
                  <m:rPr>
                    <m:sty m:val="p"/>
                  </m:rPr>
                  <w:rPr>
                    <w:rFonts w:hint="eastAsia" w:ascii="Cambria Math" w:hAnsi="Cambria Math"/>
                  </w:rPr>
                  <m:t>log</m:t>
                </m:r>
                <m:ctrlPr>
                  <w:rPr>
                    <w:rFonts w:hint="eastAsia" w:ascii="Cambria Math" w:hAnsi="Cambria Math"/>
                  </w:rPr>
                </m:ctrlPr>
              </m:fName>
              <m:e>
                <m:d>
                  <m:dPr>
                    <m:ctrlPr>
                      <w:rPr>
                        <w:rFonts w:hint="eastAsia" w:ascii="Cambria Math" w:hAnsi="Cambria Math"/>
                      </w:rPr>
                    </m:ctrlPr>
                  </m:dPr>
                  <m:e>
                    <m:r>
                      <m:rPr>
                        <m:sty m:val="p"/>
                      </m:rPr>
                      <w:rPr>
                        <w:rFonts w:hint="eastAsia" w:ascii="Cambria Math" w:hAnsi="Cambria Math"/>
                      </w:rPr>
                      <m:t>1−D</m:t>
                    </m:r>
                    <m:d>
                      <m:dPr>
                        <m:ctrlPr>
                          <w:rPr>
                            <w:rFonts w:hint="eastAsia" w:ascii="Cambria Math" w:hAnsi="Cambria Math"/>
                          </w:rPr>
                        </m:ctrlPr>
                      </m:dPr>
                      <m:e>
                        <m:sSubSup>
                          <m:sSubSupPr>
                            <m:ctrlPr>
                              <w:rPr>
                                <w:rFonts w:hint="eastAsia" w:ascii="Cambria Math" w:hAnsi="Cambria Math"/>
                              </w:rPr>
                            </m:ctrlPr>
                          </m:sSubSupPr>
                          <m:e>
                            <m:r>
                              <m:rPr>
                                <m:sty m:val="p"/>
                              </m:rPr>
                              <w:rPr>
                                <w:rFonts w:hint="eastAsia" w:ascii="Cambria Math" w:hAnsi="Cambria Math"/>
                              </w:rPr>
                              <m:t>h</m:t>
                            </m:r>
                            <m:ctrlPr>
                              <w:rPr>
                                <w:rFonts w:hint="eastAsia" w:ascii="Cambria Math" w:hAnsi="Cambria Math"/>
                              </w:rPr>
                            </m:ctrlPr>
                          </m:e>
                          <m:sub>
                            <m:r>
                              <m:rPr>
                                <m:sty m:val="p"/>
                              </m:rPr>
                              <w:rPr>
                                <w:rFonts w:hint="eastAsia" w:ascii="Cambria Math" w:hAnsi="Cambria Math"/>
                              </w:rPr>
                              <m:t>v</m:t>
                            </m:r>
                            <m:ctrlPr>
                              <w:rPr>
                                <w:rFonts w:hint="eastAsia" w:ascii="Cambria Math" w:hAnsi="Cambria Math"/>
                              </w:rPr>
                            </m:ctrlPr>
                          </m:sub>
                          <m:sup>
                            <m:d>
                              <m:dPr>
                                <m:ctrlPr>
                                  <w:rPr>
                                    <w:rFonts w:hint="eastAsia" w:ascii="Cambria Math" w:hAnsi="Cambria Math"/>
                                  </w:rPr>
                                </m:ctrlPr>
                              </m:dPr>
                              <m:e>
                                <m:r>
                                  <m:rPr>
                                    <m:sty m:val="p"/>
                                  </m:rPr>
                                  <w:rPr>
                                    <w:rFonts w:hint="eastAsia" w:ascii="Cambria Math" w:hAnsi="Cambria Math"/>
                                  </w:rPr>
                                  <m:t>2</m:t>
                                </m:r>
                                <m:ctrlPr>
                                  <w:rPr>
                                    <w:rFonts w:hint="eastAsia" w:ascii="Cambria Math" w:hAnsi="Cambria Math"/>
                                  </w:rPr>
                                </m:ctrlPr>
                              </m:e>
                            </m:d>
                            <m:ctrlPr>
                              <w:rPr>
                                <w:rFonts w:hint="eastAsia" w:ascii="Cambria Math" w:hAnsi="Cambria Math"/>
                              </w:rPr>
                            </m:ctrlPr>
                          </m:sup>
                        </m:sSubSup>
                        <m:r>
                          <m:rPr>
                            <m:sty m:val="p"/>
                          </m:rPr>
                          <w:rPr>
                            <w:rFonts w:hint="eastAsia" w:ascii="Cambria Math" w:hAnsi="Cambria Math"/>
                          </w:rPr>
                          <m:t>,g</m:t>
                        </m:r>
                        <m:ctrlPr>
                          <w:rPr>
                            <w:rFonts w:hint="eastAsia" w:ascii="Cambria Math" w:hAnsi="Cambria Math"/>
                          </w:rPr>
                        </m:ctrlPr>
                      </m:e>
                    </m:d>
                    <m:ctrlPr>
                      <w:rPr>
                        <w:rFonts w:hint="eastAsia" w:ascii="Cambria Math" w:hAnsi="Cambria Math"/>
                      </w:rPr>
                    </m:ctrlPr>
                  </m:e>
                </m:d>
                <m:ctrlPr>
                  <w:rPr>
                    <w:rFonts w:hint="eastAsia" w:ascii="Cambria Math" w:hAnsi="Cambria Math"/>
                  </w:rPr>
                </m:ctrlPr>
              </m:e>
            </m:func>
            <m:ctrlPr>
              <w:rPr>
                <w:rFonts w:hint="eastAsia" w:ascii="Cambria Math" w:hAnsi="Cambria Math"/>
              </w:rPr>
            </m:ctrlPr>
          </m:e>
        </m:d>
      </m:oMath>
      <w:r>
        <w:rPr>
          <w:rFonts w:hint="eastAsia" w:hAnsi="Cambria Math"/>
        </w:rPr>
        <w:tab/>
      </w:r>
      <w:r>
        <w:rPr>
          <w:rFonts w:hint="eastAsia"/>
        </w:rPr>
        <w:t>(320)</w:t>
      </w:r>
    </w:p>
    <w:p w14:paraId="709F54E2">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其中，</w:t>
      </w:r>
      <w:r>
        <w:rPr>
          <w:rFonts w:hint="eastAsia" w:ascii="Times New Roman" w:hAnsi="Times New Roman" w:eastAsia="宋体" w:cs="宋体"/>
          <w:sz w:val="24"/>
        </w:rPr>
        <w:t>D</w:t>
      </w:r>
      <w:r>
        <w:rPr>
          <w:rFonts w:hint="eastAsia" w:ascii="宋体" w:hAnsi="宋体" w:eastAsia="宋体" w:cs="宋体"/>
          <w:sz w:val="24"/>
        </w:rPr>
        <w:t>是一个判别器，用于判断输入的节点表示和全局表示是否来自同一个增强图。通过优化这个损失函数，可以使模型学习到更加鲁棒和具有区分性的特征表示。</w:t>
      </w:r>
    </w:p>
    <w:p w14:paraId="2B88556B">
      <w:pPr>
        <w:pStyle w:val="4"/>
        <w:spacing w:before="468" w:after="93"/>
      </w:pPr>
      <w:bookmarkStart w:id="24" w:name="_Toc19963"/>
      <w:r>
        <w:rPr>
          <w:rFonts w:hint="eastAsia"/>
        </w:rPr>
        <w:t>数据可视化</w:t>
      </w:r>
      <w:bookmarkEnd w:id="24"/>
    </w:p>
    <w:p w14:paraId="2841B254">
      <w:pPr>
        <w:pStyle w:val="5"/>
        <w:spacing w:before="312" w:after="62"/>
      </w:pPr>
      <w:bookmarkStart w:id="25" w:name="_Toc8213"/>
      <w:r>
        <w:rPr>
          <w:rFonts w:hint="eastAsia"/>
        </w:rPr>
        <w:t>前端工作</w:t>
      </w:r>
      <w:bookmarkEnd w:id="25"/>
    </w:p>
    <w:p w14:paraId="7B630CCA">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lang w:eastAsia="zh"/>
        </w:rPr>
        <w:t>在结构</w:t>
      </w:r>
      <w:r>
        <w:rPr>
          <w:rFonts w:hint="eastAsia" w:ascii="宋体" w:hAnsi="宋体" w:eastAsia="宋体" w:cs="宋体"/>
          <w:sz w:val="24"/>
        </w:rPr>
        <w:t>页面布局与设计</w:t>
      </w:r>
      <w:r>
        <w:rPr>
          <w:rFonts w:hint="eastAsia" w:ascii="宋体" w:hAnsi="宋体" w:eastAsia="宋体" w:cs="宋体"/>
          <w:sz w:val="24"/>
          <w:lang w:eastAsia="zh"/>
        </w:rPr>
        <w:t>方面</w:t>
      </w:r>
      <w:r>
        <w:rPr>
          <w:rFonts w:hint="eastAsia" w:ascii="宋体" w:hAnsi="宋体" w:eastAsia="宋体" w:cs="宋体"/>
          <w:sz w:val="24"/>
        </w:rPr>
        <w:t>，</w:t>
      </w:r>
      <w:r>
        <w:rPr>
          <w:rFonts w:hint="eastAsia" w:ascii="宋体" w:hAnsi="宋体" w:eastAsia="宋体" w:cs="宋体"/>
          <w:sz w:val="24"/>
          <w:lang w:eastAsia="zh"/>
        </w:rPr>
        <w:t>通过</w:t>
      </w:r>
      <w:r>
        <w:rPr>
          <w:rFonts w:hint="eastAsia" w:ascii="Times New Roman" w:hAnsi="Times New Roman" w:eastAsia="宋体" w:cs="宋体"/>
          <w:sz w:val="24"/>
        </w:rPr>
        <w:t>html</w:t>
      </w:r>
      <w:r>
        <w:rPr>
          <w:rFonts w:hint="eastAsia" w:ascii="宋体" w:hAnsi="宋体" w:eastAsia="宋体" w:cs="宋体"/>
          <w:sz w:val="24"/>
          <w:lang w:eastAsia="zh"/>
        </w:rPr>
        <w:t>文件</w:t>
      </w:r>
      <w:r>
        <w:rPr>
          <w:rFonts w:hint="eastAsia" w:ascii="宋体" w:hAnsi="宋体" w:eastAsia="宋体" w:cs="宋体"/>
          <w:sz w:val="24"/>
        </w:rPr>
        <w:t>搭建页面基本结构，涵盖侧边栏、内容区域、图表容器等，同时借助</w:t>
      </w:r>
      <w:r>
        <w:rPr>
          <w:rFonts w:hint="eastAsia" w:ascii="Times New Roman" w:hAnsi="Times New Roman" w:eastAsia="宋体" w:cs="宋体"/>
          <w:sz w:val="24"/>
        </w:rPr>
        <w:t>CSS</w:t>
      </w:r>
      <w:r>
        <w:rPr>
          <w:rFonts w:hint="eastAsia" w:ascii="宋体" w:hAnsi="宋体" w:eastAsia="宋体" w:cs="宋体"/>
          <w:sz w:val="24"/>
        </w:rPr>
        <w:t>文件来设计页面样式接着是数据可视化，将数据以柱状图（展示</w:t>
      </w:r>
      <w:r>
        <w:rPr>
          <w:rFonts w:hint="eastAsia" w:ascii="宋体" w:hAnsi="宋体" w:eastAsia="宋体" w:cs="宋体"/>
          <w:sz w:val="24"/>
          <w:lang w:eastAsia="zh"/>
        </w:rPr>
        <w:t>药物</w:t>
      </w:r>
      <w:r>
        <w:rPr>
          <w:rFonts w:hint="eastAsia" w:ascii="宋体" w:hAnsi="宋体" w:eastAsia="宋体" w:cs="宋体"/>
          <w:sz w:val="24"/>
        </w:rPr>
        <w:t>关联疾病个数）、饼图（展示疾病关联</w:t>
      </w:r>
      <w:r>
        <w:rPr>
          <w:rFonts w:hint="eastAsia" w:ascii="宋体" w:hAnsi="宋体" w:eastAsia="宋体" w:cs="宋体"/>
          <w:sz w:val="24"/>
          <w:lang w:eastAsia="zh"/>
        </w:rPr>
        <w:t>药物</w:t>
      </w:r>
      <w:r>
        <w:rPr>
          <w:rFonts w:hint="eastAsia" w:ascii="宋体" w:hAnsi="宋体" w:eastAsia="宋体" w:cs="宋体"/>
          <w:sz w:val="24"/>
        </w:rPr>
        <w:t>情况）、散点图（展示</w:t>
      </w:r>
      <w:r>
        <w:rPr>
          <w:rFonts w:hint="eastAsia" w:ascii="宋体" w:hAnsi="宋体" w:eastAsia="宋体" w:cs="宋体"/>
          <w:sz w:val="24"/>
          <w:lang w:eastAsia="zh"/>
        </w:rPr>
        <w:t>药物</w:t>
      </w:r>
      <w:r>
        <w:rPr>
          <w:rFonts w:hint="eastAsia" w:ascii="宋体" w:hAnsi="宋体" w:eastAsia="宋体" w:cs="宋体"/>
          <w:sz w:val="24"/>
        </w:rPr>
        <w:t>疾病关系）、折线图（展示模型训练损失）等形式呈现，通过</w:t>
      </w:r>
      <w:r>
        <w:rPr>
          <w:rFonts w:hint="eastAsia" w:ascii="Times New Roman" w:hAnsi="Times New Roman" w:eastAsia="宋体" w:cs="宋体"/>
          <w:sz w:val="24"/>
        </w:rPr>
        <w:t>JavaScript</w:t>
      </w:r>
      <w:r>
        <w:rPr>
          <w:rFonts w:hint="eastAsia" w:ascii="宋体" w:hAnsi="宋体" w:eastAsia="宋体" w:cs="宋体"/>
          <w:sz w:val="24"/>
        </w:rPr>
        <w:t>动态加载后端数据并更新图表内容。</w:t>
      </w:r>
    </w:p>
    <w:p w14:paraId="21EE9E24">
      <w:pPr>
        <w:spacing w:before="62" w:beforeLines="20" w:after="62" w:afterLines="20" w:line="336" w:lineRule="auto"/>
        <w:ind w:firstLine="480" w:firstLineChars="200"/>
        <w:rPr>
          <w:rFonts w:hint="eastAsia" w:ascii="宋体" w:hAnsi="宋体" w:eastAsia="宋体" w:cs="宋体"/>
          <w:sz w:val="24"/>
          <w:lang w:eastAsia="zh"/>
        </w:rPr>
      </w:pPr>
      <w:r>
        <w:rPr>
          <w:rFonts w:hint="eastAsia" w:ascii="宋体" w:hAnsi="宋体" w:eastAsia="宋体" w:cs="宋体"/>
          <w:sz w:val="24"/>
        </w:rPr>
        <w:t>在用户交互</w:t>
      </w:r>
      <w:r>
        <w:rPr>
          <w:rFonts w:hint="eastAsia" w:ascii="宋体" w:hAnsi="宋体" w:eastAsia="宋体" w:cs="宋体"/>
          <w:sz w:val="24"/>
          <w:lang w:eastAsia="zh"/>
        </w:rPr>
        <w:t>方面</w:t>
      </w:r>
      <w:r>
        <w:rPr>
          <w:rFonts w:hint="eastAsia" w:ascii="宋体" w:hAnsi="宋体" w:eastAsia="宋体" w:cs="宋体"/>
          <w:sz w:val="24"/>
        </w:rPr>
        <w:t>，提供搜索框和按钮让用户输入疾病</w:t>
      </w:r>
      <w:r>
        <w:rPr>
          <w:rFonts w:hint="eastAsia" w:ascii="Times New Roman" w:hAnsi="Times New Roman" w:eastAsia="宋体" w:cs="宋体"/>
          <w:sz w:val="24"/>
        </w:rPr>
        <w:t>ID</w:t>
      </w:r>
      <w:r>
        <w:rPr>
          <w:rFonts w:hint="eastAsia" w:ascii="宋体" w:hAnsi="宋体" w:eastAsia="宋体" w:cs="宋体"/>
          <w:sz w:val="24"/>
        </w:rPr>
        <w:t>触发搜索操作，根据输入从后端获取相关药物数据并动态更新页面药物列表表格，</w:t>
      </w:r>
      <w:r>
        <w:rPr>
          <w:rFonts w:hint="eastAsia" w:ascii="宋体" w:hAnsi="宋体" w:eastAsia="宋体" w:cs="宋体"/>
          <w:sz w:val="24"/>
          <w:lang w:eastAsia="zh"/>
        </w:rPr>
        <w:t>并</w:t>
      </w:r>
      <w:r>
        <w:rPr>
          <w:rFonts w:hint="eastAsia" w:ascii="宋体" w:hAnsi="宋体" w:eastAsia="宋体" w:cs="宋体"/>
          <w:sz w:val="24"/>
        </w:rPr>
        <w:t>通过点击侧边栏导航项切换不同页面内容。数据展示与格式化时，将后端返回的药物数据以表格形式展示，包含</w:t>
      </w:r>
      <w:r>
        <w:rPr>
          <w:rFonts w:hint="eastAsia" w:ascii="宋体" w:hAnsi="宋体" w:eastAsia="宋体" w:cs="宋体"/>
          <w:sz w:val="24"/>
          <w:lang w:eastAsia="zh"/>
        </w:rPr>
        <w:t>疾病</w:t>
      </w:r>
      <w:r>
        <w:rPr>
          <w:rFonts w:hint="eastAsia" w:ascii="Times New Roman" w:hAnsi="Times New Roman" w:eastAsia="宋体" w:cs="宋体"/>
          <w:sz w:val="24"/>
          <w:lang w:eastAsia="zh"/>
        </w:rPr>
        <w:t>ID</w:t>
      </w:r>
      <w:r>
        <w:rPr>
          <w:rFonts w:hint="eastAsia" w:ascii="宋体" w:hAnsi="宋体" w:eastAsia="宋体" w:cs="宋体"/>
          <w:sz w:val="24"/>
          <w:lang w:eastAsia="zh"/>
        </w:rPr>
        <w:t>、</w:t>
      </w:r>
      <w:r>
        <w:rPr>
          <w:rFonts w:hint="eastAsia" w:ascii="宋体" w:hAnsi="宋体" w:eastAsia="宋体" w:cs="宋体"/>
          <w:sz w:val="24"/>
        </w:rPr>
        <w:t>药物</w:t>
      </w:r>
      <w:r>
        <w:rPr>
          <w:rFonts w:hint="eastAsia" w:ascii="Times New Roman" w:hAnsi="Times New Roman" w:eastAsia="宋体" w:cs="宋体"/>
          <w:sz w:val="24"/>
        </w:rPr>
        <w:t>ID</w:t>
      </w:r>
      <w:r>
        <w:rPr>
          <w:rFonts w:hint="eastAsia" w:ascii="宋体" w:hAnsi="宋体" w:eastAsia="宋体" w:cs="宋体"/>
          <w:sz w:val="24"/>
        </w:rPr>
        <w:t>、药物名称</w:t>
      </w:r>
      <w:r>
        <w:rPr>
          <w:rFonts w:hint="eastAsia" w:ascii="宋体" w:hAnsi="宋体" w:eastAsia="宋体" w:cs="宋体"/>
          <w:sz w:val="24"/>
          <w:lang w:eastAsia="zh"/>
        </w:rPr>
        <w:t>。</w:t>
      </w:r>
    </w:p>
    <w:p w14:paraId="5A358F30">
      <w:pPr>
        <w:pStyle w:val="5"/>
        <w:spacing w:before="312" w:after="62"/>
      </w:pPr>
      <w:bookmarkStart w:id="26" w:name="_Toc17069"/>
      <w:r>
        <w:rPr>
          <w:rFonts w:hint="eastAsia"/>
        </w:rPr>
        <w:t>后端工作</w:t>
      </w:r>
      <w:bookmarkEnd w:id="26"/>
    </w:p>
    <w:p w14:paraId="53C3028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需求分析方面，明确系统要存储的数据及数据间关系，此系统需存储药物信息（如药物名称、药物</w:t>
      </w:r>
      <w:r>
        <w:rPr>
          <w:rFonts w:hint="eastAsia" w:ascii="Times New Roman" w:hAnsi="Times New Roman" w:eastAsia="宋体" w:cs="宋体"/>
          <w:sz w:val="24"/>
        </w:rPr>
        <w:t>ID</w:t>
      </w:r>
      <w:r>
        <w:rPr>
          <w:rFonts w:hint="eastAsia" w:ascii="宋体" w:hAnsi="宋体" w:eastAsia="宋体" w:cs="宋体"/>
          <w:sz w:val="24"/>
        </w:rPr>
        <w:t>）、疾病信息（如疾病名称、疾病</w:t>
      </w:r>
      <w:r>
        <w:rPr>
          <w:rFonts w:hint="eastAsia" w:ascii="Times New Roman" w:hAnsi="Times New Roman" w:eastAsia="宋体" w:cs="宋体"/>
          <w:sz w:val="24"/>
        </w:rPr>
        <w:t>ID</w:t>
      </w:r>
      <w:r>
        <w:rPr>
          <w:rFonts w:hint="eastAsia" w:ascii="宋体" w:hAnsi="宋体" w:eastAsia="宋体" w:cs="宋体"/>
          <w:sz w:val="24"/>
        </w:rPr>
        <w:t>），且药物与疾病呈多对多关系，一种疾病也可由多种药物治疗。</w:t>
      </w:r>
    </w:p>
    <w:p w14:paraId="7B459417">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概念设计阶段，运用实体关系（</w:t>
      </w:r>
      <w:r>
        <w:rPr>
          <w:rFonts w:hint="eastAsia" w:ascii="Times New Roman" w:hAnsi="Times New Roman" w:eastAsia="宋体" w:cs="宋体"/>
          <w:sz w:val="24"/>
        </w:rPr>
        <w:t>ER</w:t>
      </w:r>
      <w:r>
        <w:rPr>
          <w:rFonts w:hint="eastAsia" w:ascii="宋体" w:hAnsi="宋体" w:eastAsia="宋体" w:cs="宋体"/>
          <w:sz w:val="24"/>
        </w:rPr>
        <w:t>）图呈现数据实体及其关系，该场景中有药物和疾病两个主要实体，每个实体有各自属性，如药物实体有药物</w:t>
      </w:r>
      <w:r>
        <w:rPr>
          <w:rFonts w:hint="eastAsia" w:ascii="Times New Roman" w:hAnsi="Times New Roman" w:eastAsia="宋体" w:cs="宋体"/>
          <w:sz w:val="24"/>
        </w:rPr>
        <w:t>ID</w:t>
      </w:r>
      <w:r>
        <w:rPr>
          <w:rFonts w:hint="eastAsia" w:ascii="宋体" w:hAnsi="宋体" w:eastAsia="宋体" w:cs="宋体"/>
          <w:sz w:val="24"/>
        </w:rPr>
        <w:t>和药物名称，疾病实体有疾病</w:t>
      </w:r>
      <w:r>
        <w:rPr>
          <w:rFonts w:hint="eastAsia" w:ascii="Times New Roman" w:hAnsi="Times New Roman" w:eastAsia="宋体" w:cs="宋体"/>
          <w:sz w:val="24"/>
        </w:rPr>
        <w:t>ID</w:t>
      </w:r>
      <w:r>
        <w:rPr>
          <w:rFonts w:hint="eastAsia" w:ascii="宋体" w:hAnsi="宋体" w:eastAsia="宋体" w:cs="宋体"/>
          <w:sz w:val="24"/>
        </w:rPr>
        <w:t>和疾病名称。</w:t>
      </w:r>
    </w:p>
    <w:p w14:paraId="374F3163">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逻辑设计阶段，把</w:t>
      </w:r>
      <w:r>
        <w:rPr>
          <w:rFonts w:hint="eastAsia" w:ascii="Times New Roman" w:hAnsi="Times New Roman" w:eastAsia="宋体" w:cs="宋体"/>
          <w:sz w:val="24"/>
        </w:rPr>
        <w:t>ER</w:t>
      </w:r>
      <w:r>
        <w:rPr>
          <w:rFonts w:hint="eastAsia" w:ascii="宋体" w:hAnsi="宋体" w:eastAsia="宋体" w:cs="宋体"/>
          <w:sz w:val="24"/>
        </w:rPr>
        <w:t>图转化为关系表，要创建三个表：药物表，以药物</w:t>
      </w:r>
      <w:r>
        <w:rPr>
          <w:rFonts w:hint="eastAsia" w:ascii="Times New Roman" w:hAnsi="Times New Roman" w:eastAsia="宋体" w:cs="宋体"/>
          <w:sz w:val="24"/>
        </w:rPr>
        <w:t>ID</w:t>
      </w:r>
      <w:r>
        <w:rPr>
          <w:rFonts w:hint="eastAsia" w:ascii="宋体" w:hAnsi="宋体" w:eastAsia="宋体" w:cs="宋体"/>
          <w:sz w:val="24"/>
        </w:rPr>
        <w:t>为主键存储药物基本信息；疾病表，以疾病</w:t>
      </w:r>
      <w:r>
        <w:rPr>
          <w:rFonts w:hint="eastAsia" w:ascii="Times New Roman" w:hAnsi="Times New Roman" w:eastAsia="宋体" w:cs="宋体"/>
          <w:sz w:val="24"/>
        </w:rPr>
        <w:t>ID</w:t>
      </w:r>
      <w:r>
        <w:rPr>
          <w:rFonts w:hint="eastAsia" w:ascii="宋体" w:hAnsi="宋体" w:eastAsia="宋体" w:cs="宋体"/>
          <w:sz w:val="24"/>
        </w:rPr>
        <w:t>为主键存储疾病基本信息；药物与疾病关系表，以药物</w:t>
      </w:r>
      <w:r>
        <w:rPr>
          <w:rFonts w:hint="eastAsia" w:ascii="Times New Roman" w:hAnsi="Times New Roman" w:eastAsia="宋体" w:cs="宋体"/>
          <w:sz w:val="24"/>
        </w:rPr>
        <w:t>ID</w:t>
      </w:r>
      <w:r>
        <w:rPr>
          <w:rFonts w:hint="eastAsia" w:ascii="宋体" w:hAnsi="宋体" w:eastAsia="宋体" w:cs="宋体"/>
          <w:sz w:val="24"/>
        </w:rPr>
        <w:t>和疾病</w:t>
      </w:r>
      <w:r>
        <w:rPr>
          <w:rFonts w:hint="eastAsia" w:ascii="Times New Roman" w:hAnsi="Times New Roman" w:eastAsia="宋体" w:cs="宋体"/>
          <w:sz w:val="24"/>
        </w:rPr>
        <w:t>ID</w:t>
      </w:r>
      <w:r>
        <w:rPr>
          <w:rFonts w:hint="eastAsia" w:ascii="宋体" w:hAnsi="宋体" w:eastAsia="宋体" w:cs="宋体"/>
          <w:sz w:val="24"/>
        </w:rPr>
        <w:t>组合为主键，外键分别引用药物表和疾病表主键，存储两者映射关系。</w:t>
      </w:r>
    </w:p>
    <w:p w14:paraId="742686B1">
      <w:pPr>
        <w:pStyle w:val="2"/>
        <w:spacing w:before="936" w:after="156"/>
      </w:pPr>
      <w:bookmarkStart w:id="27" w:name="_Toc12963"/>
      <w:r>
        <w:rPr>
          <w:rFonts w:hint="eastAsia"/>
        </w:rPr>
        <w:t>系统实现</w:t>
      </w:r>
      <w:bookmarkEnd w:id="27"/>
    </w:p>
    <w:p w14:paraId="050A2B71">
      <w:pPr>
        <w:pStyle w:val="43"/>
        <w:spacing w:before="156" w:after="312"/>
        <w:rPr>
          <w:rFonts w:hint="eastAsia"/>
        </w:rPr>
      </w:pPr>
      <w:r>
        <w:rPr>
          <w:rFonts w:hint="eastAsia"/>
        </w:rPr>
        <w:t>【填写说明：从工程实现的角度，详细阐述第3章提出的技术方案的具体实现过程，包括且不限于软件设计实现，用户界面，数据来源，数据训练，改进过程（特别要说明技术的增量部分），以及系统部署方法等，以及其中所遇到的困难，解决的方法等】</w:t>
      </w:r>
    </w:p>
    <w:p w14:paraId="72313A55">
      <w:pPr>
        <w:pStyle w:val="3"/>
        <w:spacing w:before="62" w:after="62"/>
        <w:ind w:firstLine="480"/>
        <w:rPr>
          <w:rFonts w:hint="eastAsia" w:ascii="宋体" w:hAnsi="宋体" w:cs="宋体"/>
        </w:rPr>
      </w:pPr>
      <w:r>
        <w:rPr>
          <w:rFonts w:hint="eastAsia"/>
        </w:rPr>
        <w:t>HACLDR</w:t>
      </w:r>
      <w:r>
        <w:rPr>
          <w:rFonts w:hint="eastAsia" w:ascii="宋体" w:hAnsi="宋体" w:cs="宋体"/>
        </w:rPr>
        <w:t>系统总体流程：药物-疾病异构图</w:t>
      </w:r>
      <w:r>
        <w:rPr>
          <w:rFonts w:ascii="宋体" w:hAnsi="宋体" w:cs="宋体"/>
        </w:rPr>
        <w:t xml:space="preserve"> → RGCN初始编码 → RCVAE/Graphon双增强 →</w:t>
      </w:r>
      <w:r>
        <w:rPr>
          <w:rFonts w:hint="eastAsia" w:ascii="宋体" w:hAnsi="宋体" w:cs="宋体"/>
        </w:rPr>
        <w:t xml:space="preserve"> </w:t>
      </w:r>
      <w:r>
        <w:rPr>
          <w:rFonts w:ascii="宋体" w:hAnsi="宋体" w:cs="宋体"/>
        </w:rPr>
        <w:t>多目标训练（交叉熵+对比学习） → MRCGNN多关系建模 → MLP预测 → 输出关联概率</w:t>
      </w:r>
      <w:r>
        <w:rPr>
          <w:rFonts w:hint="eastAsia" w:ascii="宋体" w:hAnsi="宋体" w:cs="宋体"/>
        </w:rPr>
        <w:t>。</w:t>
      </w:r>
    </w:p>
    <w:p w14:paraId="6597B621">
      <w:pPr>
        <w:pStyle w:val="3"/>
        <w:spacing w:before="62" w:after="62"/>
        <w:ind w:firstLine="480"/>
        <w:rPr>
          <w:rFonts w:hint="eastAsia" w:ascii="宋体" w:hAnsi="宋体" w:cs="宋体"/>
        </w:rPr>
      </w:pPr>
      <w:r>
        <w:rPr>
          <w:rFonts w:hint="eastAsia" w:ascii="宋体" w:hAnsi="宋体" w:cs="宋体"/>
        </w:rPr>
        <w:t>接下来我们会从系统实现的角度，阐述HACLDR总体流程的实现路径。</w:t>
      </w:r>
    </w:p>
    <w:p w14:paraId="0832F585">
      <w:pPr>
        <w:pStyle w:val="4"/>
        <w:spacing w:before="468" w:after="93"/>
      </w:pPr>
      <w:bookmarkStart w:id="28" w:name="_Toc13365"/>
      <w:r>
        <w:rPr>
          <w:rFonts w:hint="eastAsia"/>
        </w:rPr>
        <w:t>数据预处理</w:t>
      </w:r>
      <w:bookmarkEnd w:id="28"/>
    </w:p>
    <w:p w14:paraId="2601A784">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在本模块中，首先从公开生物信息学数据库中整合药物疾病关联（</w:t>
      </w:r>
      <w:r>
        <w:rPr>
          <w:rFonts w:hint="eastAsia" w:ascii="Times New Roman" w:hAnsi="Times New Roman" w:eastAsia="宋体" w:cs="宋体"/>
          <w:sz w:val="24"/>
        </w:rPr>
        <w:t>DrDi</w:t>
      </w:r>
      <w:r>
        <w:rPr>
          <w:rFonts w:hint="eastAsia" w:ascii="宋体" w:hAnsi="宋体" w:eastAsia="宋体" w:cs="宋体"/>
          <w:sz w:val="24"/>
        </w:rPr>
        <w:t>）、药物蛋白质关联（</w:t>
      </w:r>
      <w:r>
        <w:rPr>
          <w:rFonts w:hint="eastAsia" w:ascii="Times New Roman" w:hAnsi="Times New Roman" w:eastAsia="宋体" w:cs="宋体"/>
          <w:sz w:val="24"/>
        </w:rPr>
        <w:t>DrP</w:t>
      </w:r>
      <w:r>
        <w:rPr>
          <w:rFonts w:hint="eastAsia" w:ascii="宋体" w:hAnsi="宋体" w:eastAsia="宋体" w:cs="宋体"/>
          <w:sz w:val="24"/>
        </w:rPr>
        <w:t>）和蛋白质疾病关联（</w:t>
      </w:r>
      <w:r>
        <w:rPr>
          <w:rFonts w:hint="eastAsia" w:ascii="Times New Roman" w:hAnsi="Times New Roman" w:eastAsia="宋体" w:cs="宋体"/>
          <w:sz w:val="24"/>
        </w:rPr>
        <w:t>PDi</w:t>
      </w:r>
      <w:r>
        <w:rPr>
          <w:rFonts w:hint="eastAsia" w:ascii="宋体" w:hAnsi="宋体" w:eastAsia="宋体" w:cs="宋体"/>
          <w:sz w:val="24"/>
        </w:rPr>
        <w:t>）三类关键生物医学数据。针对数据稀疏性问题，采用以下处理步骤：</w:t>
      </w:r>
    </w:p>
    <w:p w14:paraId="28842F46">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数据清洗：删除重复记录及与研究无关的属性（如非结构化文本描述），对缺失值采用基于邻域相似性的插补方法填充。</w:t>
      </w:r>
    </w:p>
    <w:p w14:paraId="72164C5F">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数据标准化：对药物分子描述符采用</w:t>
      </w:r>
      <w:r>
        <w:rPr>
          <w:rFonts w:hint="eastAsia" w:ascii="Times New Roman" w:hAnsi="Times New Roman" w:eastAsia="宋体" w:cs="宋体"/>
          <w:sz w:val="24"/>
        </w:rPr>
        <w:t>Zscore</w:t>
      </w:r>
      <w:r>
        <w:rPr>
          <w:rFonts w:hint="eastAsia" w:ascii="宋体" w:hAnsi="宋体" w:eastAsia="宋体" w:cs="宋体"/>
          <w:sz w:val="24"/>
        </w:rPr>
        <w:t>标准化，对蛋白质序列特征进行长度归一化处理，疾病表型数据通过独热编码转化为数值特征。</w:t>
      </w:r>
    </w:p>
    <w:p w14:paraId="5C7CBE56">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异构实体对齐：采用基于知识图谱嵌入的实体消歧技术，解决不同数据源中药物、蛋白质和疾病的命名差异问题。</w:t>
      </w:r>
    </w:p>
    <w:p w14:paraId="389EE3C0">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预处理后的数据形成标准化特征矩阵，作为后续异构图构建的基础。</w:t>
      </w:r>
    </w:p>
    <w:p w14:paraId="429415EA">
      <w:pPr>
        <w:pStyle w:val="4"/>
        <w:spacing w:before="468" w:after="93"/>
      </w:pPr>
      <w:bookmarkStart w:id="29" w:name="_Toc28943"/>
      <w:r>
        <w:rPr>
          <w:rFonts w:hint="eastAsia"/>
        </w:rPr>
        <w:t>增强预训练阶段</w:t>
      </w:r>
      <w:bookmarkEnd w:id="29"/>
    </w:p>
    <w:p w14:paraId="461991B1">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增强预训练阶段的主要目标是构建丰富的药物疾病知识表示，为后续的</w:t>
      </w:r>
      <w:r>
        <w:rPr>
          <w:rFonts w:hint="eastAsia" w:ascii="Times New Roman" w:hAnsi="Times New Roman" w:eastAsia="宋体" w:cs="宋体"/>
          <w:sz w:val="24"/>
        </w:rPr>
        <w:t>DDA</w:t>
      </w:r>
      <w:r>
        <w:rPr>
          <w:rFonts w:hint="eastAsia" w:ascii="宋体" w:hAnsi="宋体" w:eastAsia="宋体" w:cs="宋体"/>
          <w:sz w:val="24"/>
        </w:rPr>
        <w:t>任务提供良好的基础。这一阶段分为两个主要部分：结构级数据增强和元路径级数据增强。</w:t>
      </w:r>
    </w:p>
    <w:p w14:paraId="5DF70B6A">
      <w:pPr>
        <w:spacing w:before="62" w:beforeLines="20" w:after="62" w:afterLines="20" w:line="336" w:lineRule="auto"/>
        <w:ind w:firstLine="482" w:firstLineChars="200"/>
        <w:rPr>
          <w:rFonts w:hint="eastAsia" w:ascii="黑体" w:hAnsi="黑体" w:eastAsia="黑体" w:cs="黑体"/>
          <w:b/>
          <w:bCs/>
          <w:sz w:val="24"/>
        </w:rPr>
      </w:pPr>
      <w:r>
        <w:rPr>
          <w:rFonts w:hint="eastAsia" w:ascii="黑体" w:hAnsi="黑体" w:eastAsia="黑体" w:cs="黑体"/>
          <w:b/>
          <w:bCs/>
          <w:sz w:val="24"/>
        </w:rPr>
        <w:t>1.结构级数据增强</w:t>
      </w:r>
    </w:p>
    <w:p w14:paraId="697DD2B9">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在结构级增强中，我们使用</w:t>
      </w:r>
      <w:r>
        <w:rPr>
          <w:rFonts w:hint="eastAsia" w:ascii="Times New Roman" w:hAnsi="Times New Roman" w:eastAsia="宋体" w:cs="宋体"/>
          <w:sz w:val="24"/>
        </w:rPr>
        <w:t>RCVAE</w:t>
      </w:r>
      <w:r>
        <w:rPr>
          <w:rFonts w:hint="eastAsia" w:ascii="宋体" w:hAnsi="宋体" w:eastAsia="宋体" w:cs="宋体"/>
          <w:sz w:val="24"/>
        </w:rPr>
        <w:t>（关系条件变分自编码器）模型来学习药物蛋白质疾病网络的内在结构，并生成新的结构样本。</w:t>
      </w:r>
    </w:p>
    <w:p w14:paraId="1B09EEA8">
      <w:pPr>
        <w:spacing w:before="62" w:beforeLines="20" w:after="62" w:afterLines="20" w:line="336" w:lineRule="auto"/>
        <w:ind w:firstLine="480" w:firstLineChars="200"/>
        <w:rPr>
          <w:rFonts w:hint="eastAsia" w:ascii="宋体" w:hAnsi="宋体" w:eastAsia="宋体" w:cs="宋体"/>
          <w:sz w:val="24"/>
        </w:rPr>
      </w:pPr>
      <w:r>
        <w:rPr>
          <w:rFonts w:hint="eastAsia" w:ascii="Times New Roman" w:hAnsi="Times New Roman" w:eastAsia="宋体" w:cs="宋体"/>
          <w:sz w:val="24"/>
        </w:rPr>
        <w:t>RCVAE</w:t>
      </w:r>
      <w:r>
        <w:rPr>
          <w:rFonts w:hint="eastAsia" w:ascii="宋体" w:hAnsi="宋体" w:eastAsia="宋体" w:cs="宋体"/>
          <w:sz w:val="24"/>
        </w:rPr>
        <w:t>模型的核心是一个条件变分自编码器，它能够学习药物疾病网络的隐变量表示，并在给定条件的情况下生成新的关联关系。</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_Ref4001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[24]</w:t>
      </w:r>
      <w:r>
        <w:rPr>
          <w:rFonts w:hint="eastAsia" w:ascii="宋体" w:hAnsi="宋体" w:eastAsia="宋体" w:cs="宋体"/>
          <w:sz w:val="24"/>
          <w:vertAlign w:val="superscript"/>
        </w:rPr>
        <w:fldChar w:fldCharType="end"/>
      </w:r>
      <w:r>
        <w:rPr>
          <w:rFonts w:hint="eastAsia" w:ascii="宋体" w:hAnsi="宋体" w:eastAsia="宋体" w:cs="宋体"/>
          <w:sz w:val="24"/>
        </w:rPr>
        <w:t>我们的实现特别关注了异构生物医学网络的特点，为不同类型的节点设计了灵活的特征映射策略。编码器采用多层感知机结构，将源节点、目标节点和边类型的信息融合，然后生成隐空间的均值和方差参数。解码器则接收采样的隐变量和条件信息，重构源节点的特征。重参数化技巧是</w:t>
      </w:r>
      <w:r>
        <w:rPr>
          <w:rFonts w:hint="eastAsia" w:ascii="Times New Roman" w:hAnsi="Times New Roman" w:eastAsia="宋体" w:cs="宋体"/>
          <w:sz w:val="24"/>
        </w:rPr>
        <w:t>RCVAE</w:t>
      </w:r>
      <w:r>
        <w:rPr>
          <w:rFonts w:hint="eastAsia" w:ascii="宋体" w:hAnsi="宋体" w:eastAsia="宋体" w:cs="宋体"/>
          <w:sz w:val="24"/>
        </w:rPr>
        <w:t>的关键组成部分，它使得模型在保持随机性的同时支持梯度反向传播，从标准正态分布中采样，然后通过隐空间的均值和方差进行变换，生成具有语义意义的隐变量。通过这种设计，</w:t>
      </w:r>
      <w:r>
        <w:rPr>
          <w:rFonts w:hint="eastAsia" w:ascii="Times New Roman" w:hAnsi="Times New Roman" w:eastAsia="宋体" w:cs="宋体"/>
          <w:sz w:val="24"/>
        </w:rPr>
        <w:t>RCVAE</w:t>
      </w:r>
      <w:r>
        <w:rPr>
          <w:rFonts w:hint="eastAsia" w:ascii="宋体" w:hAnsi="宋体" w:eastAsia="宋体" w:cs="宋体"/>
          <w:sz w:val="24"/>
        </w:rPr>
        <w:t>能够学习药物疾病网络的潜在模式，并生成新的、合理的关联样本，丰富训练数据，提升后续</w:t>
      </w:r>
      <w:r>
        <w:rPr>
          <w:rFonts w:hint="eastAsia" w:ascii="Times New Roman" w:hAnsi="Times New Roman" w:eastAsia="宋体" w:cs="宋体"/>
          <w:sz w:val="24"/>
        </w:rPr>
        <w:t>DDA</w:t>
      </w:r>
      <w:r>
        <w:rPr>
          <w:rFonts w:hint="eastAsia" w:ascii="宋体" w:hAnsi="宋体" w:eastAsia="宋体" w:cs="宋体"/>
          <w:sz w:val="24"/>
        </w:rPr>
        <w:t>任务的性能。</w:t>
      </w:r>
    </w:p>
    <w:p w14:paraId="671568A3">
      <w:pPr>
        <w:spacing w:before="62" w:beforeLines="20" w:after="62" w:afterLines="20" w:line="336" w:lineRule="auto"/>
        <w:ind w:firstLine="482" w:firstLineChars="200"/>
        <w:rPr>
          <w:rFonts w:hint="eastAsia" w:ascii="黑体" w:hAnsi="黑体" w:eastAsia="黑体" w:cs="黑体"/>
          <w:b/>
          <w:bCs/>
          <w:sz w:val="24"/>
        </w:rPr>
      </w:pPr>
      <w:r>
        <w:rPr>
          <w:rFonts w:hint="eastAsia" w:ascii="黑体" w:hAnsi="黑体" w:eastAsia="黑体" w:cs="黑体"/>
          <w:b/>
          <w:bCs/>
          <w:sz w:val="24"/>
        </w:rPr>
        <w:t>2.元路径级数据增强</w:t>
      </w:r>
    </w:p>
    <w:p w14:paraId="3B5C2B9A">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在元路径级增强中，我们采用基于</w:t>
      </w:r>
      <w:r>
        <w:rPr>
          <w:rFonts w:hint="eastAsia" w:ascii="Times New Roman" w:hAnsi="Times New Roman" w:eastAsia="宋体" w:cs="宋体"/>
          <w:sz w:val="24"/>
        </w:rPr>
        <w:t>Graphon</w:t>
      </w:r>
      <w:r>
        <w:rPr>
          <w:rFonts w:hint="eastAsia" w:ascii="宋体" w:hAnsi="宋体" w:eastAsia="宋体" w:cs="宋体"/>
          <w:sz w:val="24"/>
        </w:rPr>
        <w:t>的元路径增强方法，挖掘药物疾病网络中的高阶连接模式。</w:t>
      </w:r>
      <w:r>
        <w:rPr>
          <w:rFonts w:hint="eastAsia" w:ascii="宋体" w:hAnsi="宋体" w:eastAsia="宋体" w:cs="宋体"/>
          <w:sz w:val="24"/>
          <w:vertAlign w:val="superscript"/>
        </w:rPr>
        <w:fldChar w:fldCharType="begin"/>
      </w:r>
      <w:r>
        <w:rPr>
          <w:rFonts w:hint="eastAsia" w:ascii="宋体" w:hAnsi="宋体" w:eastAsia="宋体" w:cs="宋体"/>
          <w:sz w:val="24"/>
          <w:vertAlign w:val="superscript"/>
        </w:rPr>
        <w:instrText xml:space="preserve"> REF _Ref4112 \r \h </w:instrText>
      </w:r>
      <w:r>
        <w:rPr>
          <w:rFonts w:hint="eastAsia" w:ascii="宋体" w:hAnsi="宋体" w:eastAsia="宋体" w:cs="宋体"/>
          <w:sz w:val="24"/>
          <w:vertAlign w:val="superscript"/>
        </w:rPr>
        <w:fldChar w:fldCharType="separate"/>
      </w:r>
      <w:r>
        <w:rPr>
          <w:rFonts w:hint="eastAsia" w:ascii="宋体" w:hAnsi="宋体" w:eastAsia="宋体" w:cs="宋体"/>
          <w:sz w:val="24"/>
          <w:vertAlign w:val="superscript"/>
        </w:rPr>
        <w:t>[25]</w:t>
      </w:r>
      <w:r>
        <w:rPr>
          <w:rFonts w:hint="eastAsia" w:ascii="宋体" w:hAnsi="宋体" w:eastAsia="宋体" w:cs="宋体"/>
          <w:sz w:val="24"/>
          <w:vertAlign w:val="superscript"/>
        </w:rPr>
        <w:fldChar w:fldCharType="end"/>
      </w:r>
    </w:p>
    <w:p w14:paraId="5A018C7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生物医学网络中，不同类型的节点之间存在多种元路径，这些路径蕴含了重要的生物学机制信息。然而，已知的元路径实例往往有限，这限制了模型对复杂生物学机制的理解。为了解决这个问题，我们引入了基于</w:t>
      </w:r>
      <w:r>
        <w:rPr>
          <w:rFonts w:hint="eastAsia" w:ascii="Times New Roman" w:hAnsi="Times New Roman" w:eastAsia="宋体" w:cs="宋体"/>
          <w:sz w:val="24"/>
        </w:rPr>
        <w:t>Graphon</w:t>
      </w:r>
      <w:r>
        <w:rPr>
          <w:rFonts w:hint="eastAsia" w:ascii="宋体" w:hAnsi="宋体" w:eastAsia="宋体" w:cs="宋体"/>
          <w:sz w:val="24"/>
        </w:rPr>
        <w:t>模型的元路径增强方法。</w:t>
      </w:r>
      <w:r>
        <w:rPr>
          <w:rFonts w:hint="eastAsia" w:ascii="Times New Roman" w:hAnsi="Times New Roman" w:eastAsia="宋体" w:cs="宋体"/>
          <w:sz w:val="24"/>
        </w:rPr>
        <w:t>Graphon</w:t>
      </w:r>
      <w:r>
        <w:rPr>
          <w:rFonts w:hint="eastAsia" w:ascii="宋体" w:hAnsi="宋体" w:eastAsia="宋体" w:cs="宋体"/>
          <w:sz w:val="24"/>
        </w:rPr>
        <w:t>是一种连续网络模型，可以看作无限大网络的极限形式，能够捕获网络的统计特性。我们的增强过程首先计算每个元路径的可达图，将网络中通过特定元路径连接的节点对建立直接连接。然后，对每个可达图估计一个</w:t>
      </w:r>
      <w:r>
        <w:rPr>
          <w:rFonts w:hint="eastAsia" w:ascii="Times New Roman" w:hAnsi="Times New Roman" w:eastAsia="宋体" w:cs="宋体"/>
          <w:sz w:val="24"/>
        </w:rPr>
        <w:t>Graphon</w:t>
      </w:r>
      <w:r>
        <w:rPr>
          <w:rFonts w:hint="eastAsia" w:ascii="宋体" w:hAnsi="宋体" w:eastAsia="宋体" w:cs="宋体"/>
          <w:sz w:val="24"/>
        </w:rPr>
        <w:t>模型，这个模型能够捕获该元路径特有的连接模式。元路径增强分为两个层次：元路径内增强和元路径间增强。元路径内增强为每个元路径单独生成新图，保留其特有的语义；元路径间增强则通过混合不同元路径的</w:t>
      </w:r>
      <w:r>
        <w:rPr>
          <w:rFonts w:hint="eastAsia" w:ascii="Times New Roman" w:hAnsi="Times New Roman" w:eastAsia="宋体" w:cs="宋体"/>
          <w:sz w:val="24"/>
        </w:rPr>
        <w:t>Graphon</w:t>
      </w:r>
      <w:r>
        <w:rPr>
          <w:rFonts w:hint="eastAsia" w:ascii="宋体" w:hAnsi="宋体" w:eastAsia="宋体" w:cs="宋体"/>
          <w:sz w:val="24"/>
        </w:rPr>
        <w:t>模型，创造跨路径的新连接模式，这些新模式可能代表了尚未被发现的生物学机制。生成新图时，我们特别注意添加自环，确保节点与自身的连接，这在生物医学语境中代表实体的自相关性。最终，我们将原始图和增强图整合成一个新的异构图，同时保留原始节点特征，为后续的</w:t>
      </w:r>
      <w:r>
        <w:rPr>
          <w:rFonts w:hint="eastAsia" w:ascii="Times New Roman" w:hAnsi="Times New Roman" w:eastAsia="宋体" w:cs="宋体"/>
          <w:sz w:val="24"/>
        </w:rPr>
        <w:t>DDA</w:t>
      </w:r>
      <w:r>
        <w:rPr>
          <w:rFonts w:hint="eastAsia" w:ascii="宋体" w:hAnsi="宋体" w:eastAsia="宋体" w:cs="宋体"/>
          <w:sz w:val="24"/>
        </w:rPr>
        <w:t>任务提供更丰富的结构和语义信息。</w:t>
      </w:r>
    </w:p>
    <w:p w14:paraId="08774D36">
      <w:pPr>
        <w:pStyle w:val="4"/>
        <w:spacing w:before="468" w:after="93"/>
      </w:pPr>
      <w:bookmarkStart w:id="30" w:name="_Toc5117"/>
      <w:r>
        <w:rPr>
          <w:rFonts w:hint="eastAsia" w:ascii="Times New Roman" w:hAnsi="Times New Roman"/>
        </w:rPr>
        <w:t>DDA</w:t>
      </w:r>
      <w:r>
        <w:rPr>
          <w:rFonts w:hint="eastAsia"/>
        </w:rPr>
        <w:t>任务阶段</w:t>
      </w:r>
      <w:bookmarkEnd w:id="30"/>
    </w:p>
    <w:p w14:paraId="63D9D420">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w:t>
      </w:r>
      <w:r>
        <w:rPr>
          <w:rFonts w:hint="eastAsia" w:ascii="Times New Roman" w:hAnsi="Times New Roman" w:eastAsia="宋体" w:cs="宋体"/>
          <w:sz w:val="24"/>
        </w:rPr>
        <w:t>DDA</w:t>
      </w:r>
      <w:r>
        <w:rPr>
          <w:rFonts w:hint="eastAsia" w:ascii="宋体" w:hAnsi="宋体" w:eastAsia="宋体" w:cs="宋体"/>
          <w:sz w:val="24"/>
        </w:rPr>
        <w:t>任务阶段，我们基于增强预训练的结果，通过多目标训练策略，借助多关系图卷积神经网络（MRCGNN），构建专门的药物疾病关联预测模型。</w:t>
      </w:r>
    </w:p>
    <w:p w14:paraId="36ABC2B7">
      <w:pPr>
        <w:spacing w:before="62" w:beforeLines="20" w:after="62" w:afterLines="20" w:line="336" w:lineRule="auto"/>
        <w:ind w:firstLine="482" w:firstLineChars="200"/>
        <w:rPr>
          <w:rFonts w:hint="eastAsia" w:ascii="黑体" w:hAnsi="黑体" w:eastAsia="黑体" w:cs="黑体"/>
          <w:b/>
          <w:bCs/>
          <w:sz w:val="24"/>
        </w:rPr>
      </w:pPr>
      <w:r>
        <w:rPr>
          <w:rFonts w:hint="eastAsia" w:ascii="黑体" w:hAnsi="黑体" w:eastAsia="黑体" w:cs="黑体"/>
          <w:b/>
          <w:bCs/>
          <w:sz w:val="24"/>
        </w:rPr>
        <w:t>1.多关系图卷积神经网络（</w:t>
      </w:r>
      <w:r>
        <w:rPr>
          <w:rFonts w:hint="eastAsia" w:ascii="Times New Roman" w:hAnsi="Times New Roman" w:eastAsia="黑体" w:cs="黑体"/>
          <w:b/>
          <w:bCs/>
          <w:sz w:val="24"/>
        </w:rPr>
        <w:t>MRCGNN</w:t>
      </w:r>
      <w:r>
        <w:rPr>
          <w:rFonts w:hint="eastAsia" w:ascii="黑体" w:hAnsi="黑体" w:eastAsia="黑体" w:cs="黑体"/>
          <w:b/>
          <w:bCs/>
          <w:sz w:val="24"/>
        </w:rPr>
        <w:t>）</w:t>
      </w:r>
    </w:p>
    <w:p w14:paraId="7659C051">
      <w:pPr>
        <w:spacing w:before="62" w:beforeLines="20" w:after="62" w:afterLines="20" w:line="336" w:lineRule="auto"/>
        <w:ind w:firstLine="480" w:firstLineChars="200"/>
        <w:rPr>
          <w:rFonts w:hint="eastAsia" w:ascii="宋体" w:hAnsi="宋体" w:eastAsia="宋体" w:cs="宋体"/>
          <w:sz w:val="24"/>
        </w:rPr>
      </w:pPr>
      <w:r>
        <w:rPr>
          <w:rFonts w:hint="eastAsia" w:ascii="Times New Roman" w:hAnsi="Times New Roman" w:eastAsia="宋体" w:cs="宋体"/>
          <w:sz w:val="24"/>
        </w:rPr>
        <w:t>我们使用MRCGNN作为DDA</w:t>
      </w:r>
      <w:r>
        <w:rPr>
          <w:rFonts w:hint="eastAsia" w:ascii="宋体" w:hAnsi="宋体" w:eastAsia="宋体" w:cs="宋体"/>
          <w:sz w:val="24"/>
        </w:rPr>
        <w:t>任务模型，它能够同时处理原始图、结构增强图和元路径增强图，实现多源信息融合。在生物医学网络中，节点间存在多种类型的关系，且同一对节点可能通过不同的语义路径相连。传统的图神经网络难以充分捕获这种复杂性，而</w:t>
      </w:r>
      <w:r>
        <w:rPr>
          <w:rFonts w:hint="eastAsia" w:ascii="Times New Roman" w:hAnsi="Times New Roman" w:eastAsia="宋体" w:cs="宋体"/>
          <w:sz w:val="24"/>
        </w:rPr>
        <w:t>MRCGNN</w:t>
      </w:r>
      <w:r>
        <w:rPr>
          <w:rFonts w:hint="eastAsia" w:ascii="宋体" w:hAnsi="宋体" w:eastAsia="宋体" w:cs="宋体"/>
          <w:sz w:val="24"/>
        </w:rPr>
        <w:t>通过以下创新设计解决了这一挑战。</w:t>
      </w:r>
    </w:p>
    <w:p w14:paraId="6C33DB75">
      <w:pPr>
        <w:spacing w:before="62" w:beforeLines="20" w:after="62" w:afterLines="20" w:line="336" w:lineRule="auto"/>
        <w:ind w:firstLine="480" w:firstLineChars="200"/>
        <w:rPr>
          <w:rFonts w:hint="eastAsia" w:ascii="宋体" w:hAnsi="宋体" w:eastAsia="宋体" w:cs="宋体"/>
          <w:b/>
          <w:bCs/>
          <w:sz w:val="24"/>
        </w:rPr>
      </w:pPr>
      <w:r>
        <w:rPr>
          <w:rFonts w:hint="eastAsia" w:ascii="Times New Roman" w:hAnsi="Times New Roman" w:eastAsia="宋体" w:cs="宋体"/>
          <w:sz w:val="24"/>
        </w:rPr>
        <w:t>MRCGNN</w:t>
      </w:r>
      <w:r>
        <w:rPr>
          <w:rFonts w:hint="eastAsia" w:ascii="宋体" w:hAnsi="宋体" w:eastAsia="宋体" w:cs="宋体"/>
          <w:sz w:val="24"/>
        </w:rPr>
        <w:t>的一大特色是多图处理能力，它可以通过对比学习机制学习原始图、结构增强图和元路径增强图之间的关系。对比学习判别器能够区分不同图中节点的表示，促使模型学习各图的独特特征和共性。在最终的药物疾病关联预测中，我们采用节点对表示结合残差连接的设计。模型首先提取需要预测的药物疾病对的节点表示，然后通过残差连接引入预训练的节点特征，这既保留了图神经网络学到的结构信息，又融合了预训练的语义信息。最后，多层感知机对连接后的特征进行非线性变换，输出药物疾病对的关联预测概率。</w:t>
      </w:r>
      <w:r>
        <w:rPr>
          <w:rFonts w:hint="eastAsia" w:ascii="宋体" w:hAnsi="宋体" w:eastAsia="宋体" w:cs="宋体"/>
          <w:b/>
          <w:bCs/>
          <w:sz w:val="24"/>
        </w:rPr>
        <w:t>这种多关系、多视角、多尺度的融合设计使</w:t>
      </w:r>
      <w:r>
        <w:rPr>
          <w:rFonts w:hint="eastAsia" w:ascii="Times New Roman" w:hAnsi="Times New Roman" w:eastAsia="宋体" w:cs="宋体"/>
          <w:b/>
          <w:bCs/>
          <w:sz w:val="24"/>
        </w:rPr>
        <w:t>MRCGNN</w:t>
      </w:r>
      <w:r>
        <w:rPr>
          <w:rFonts w:hint="eastAsia" w:ascii="宋体" w:hAnsi="宋体" w:eastAsia="宋体" w:cs="宋体"/>
          <w:b/>
          <w:bCs/>
          <w:sz w:val="24"/>
        </w:rPr>
        <w:t>能够全面理解药物疾病网络的复杂性，提高预测的准确性和可靠性。</w:t>
      </w:r>
    </w:p>
    <w:p w14:paraId="1C771769">
      <w:pPr>
        <w:spacing w:before="62" w:beforeLines="20" w:after="62" w:afterLines="20" w:line="336" w:lineRule="auto"/>
        <w:ind w:firstLine="482" w:firstLineChars="200"/>
        <w:rPr>
          <w:rFonts w:hint="eastAsia" w:ascii="黑体" w:hAnsi="黑体" w:eastAsia="黑体" w:cs="黑体"/>
          <w:b/>
          <w:bCs/>
          <w:sz w:val="24"/>
        </w:rPr>
      </w:pPr>
      <w:r>
        <w:rPr>
          <w:rFonts w:hint="eastAsia" w:ascii="黑体" w:hAnsi="黑体" w:eastAsia="黑体" w:cs="黑体"/>
          <w:b/>
          <w:bCs/>
          <w:sz w:val="24"/>
        </w:rPr>
        <w:t>2.多目标训练策略</w:t>
      </w:r>
    </w:p>
    <w:p w14:paraId="1FC9CD05">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我们采用多目标训练策略，结合主任务药物疾病关联预测和辅助任务对比学习，提高模型的泛化能力。</w:t>
      </w:r>
    </w:p>
    <w:p w14:paraId="1BCB034C">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多目标训练策略的核心理念是通过辅助任务引导模型学习更有意义的特征表示。在我们的方法中，主任务是药物疾病关联的分类预测，而辅助任务是基于对比学习的图结构区分。主任务采用交叉熵损失，对比学习辅助任务则采用二元交叉熵损失，用于区分真实样本和生成样本。模型同时处理三种图，对每个药物疾病对，从三种图中提取特征并计算预测结果。多目标损失的加权是一个微妙的平衡过程。主任务损失占主导地位，辅助任务损失（作为正则化项，权重较小）。这种设计确保模型主要关注关联预测，同时从对比学习中获益。此外，我们实现了基于验证集性能的早停策略，保存在验证集上性能最佳的模型参数。这种策略有效防止过拟合，提高模型的泛化能力。在训练结束后，我们还会计算并报告多种评估指标，包括准确率、</w:t>
      </w:r>
      <w:r>
        <w:rPr>
          <w:rFonts w:hint="eastAsia" w:ascii="Times New Roman" w:hAnsi="Times New Roman" w:eastAsia="宋体" w:cs="宋体"/>
          <w:sz w:val="24"/>
        </w:rPr>
        <w:t>F</w:t>
      </w:r>
      <w:r>
        <w:rPr>
          <w:rFonts w:hint="eastAsia" w:ascii="宋体" w:hAnsi="宋体" w:eastAsia="宋体" w:cs="宋体"/>
          <w:sz w:val="24"/>
        </w:rPr>
        <w:t>1分数、</w:t>
      </w:r>
      <w:r>
        <w:rPr>
          <w:rFonts w:hint="eastAsia" w:ascii="Times New Roman" w:hAnsi="Times New Roman" w:eastAsia="宋体" w:cs="宋体"/>
          <w:sz w:val="24"/>
        </w:rPr>
        <w:t>AUC</w:t>
      </w:r>
      <w:r>
        <w:rPr>
          <w:rFonts w:hint="eastAsia" w:ascii="宋体" w:hAnsi="宋体" w:eastAsia="宋体" w:cs="宋体"/>
          <w:sz w:val="24"/>
        </w:rPr>
        <w:t>和</w:t>
      </w:r>
      <w:r>
        <w:rPr>
          <w:rFonts w:hint="eastAsia" w:ascii="Times New Roman" w:hAnsi="Times New Roman" w:eastAsia="宋体" w:cs="宋体"/>
          <w:sz w:val="24"/>
        </w:rPr>
        <w:t>AUPR</w:t>
      </w:r>
      <w:r>
        <w:rPr>
          <w:rFonts w:hint="eastAsia" w:ascii="宋体" w:hAnsi="宋体" w:eastAsia="宋体" w:cs="宋体"/>
          <w:sz w:val="24"/>
        </w:rPr>
        <w:t>，全面评估模型性能。</w:t>
      </w:r>
    </w:p>
    <w:p w14:paraId="564A4337">
      <w:pPr>
        <w:numPr>
          <w:ilvl w:val="0"/>
          <w:numId w:val="8"/>
        </w:numPr>
        <w:spacing w:before="62" w:beforeLines="20" w:after="62" w:afterLines="20" w:line="336" w:lineRule="auto"/>
        <w:ind w:firstLine="482" w:firstLineChars="200"/>
        <w:rPr>
          <w:rFonts w:hint="eastAsia" w:ascii="黑体" w:hAnsi="黑体" w:eastAsia="黑体" w:cs="黑体"/>
          <w:b/>
          <w:bCs/>
          <w:sz w:val="24"/>
        </w:rPr>
      </w:pPr>
      <w:r>
        <w:rPr>
          <w:rFonts w:hint="eastAsia" w:ascii="黑体" w:hAnsi="黑体" w:eastAsia="黑体" w:cs="黑体"/>
          <w:b/>
          <w:bCs/>
          <w:sz w:val="24"/>
        </w:rPr>
        <w:t>模型配置与超参数设计</w:t>
      </w:r>
    </w:p>
    <w:p w14:paraId="7A016F31">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模型配置和超参数对</w:t>
      </w:r>
      <w:r>
        <w:rPr>
          <w:rFonts w:hint="eastAsia" w:ascii="Times New Roman" w:hAnsi="Times New Roman" w:eastAsia="宋体" w:cs="宋体"/>
          <w:sz w:val="24"/>
        </w:rPr>
        <w:t>MRCGNN</w:t>
      </w:r>
      <w:r>
        <w:rPr>
          <w:rFonts w:hint="eastAsia" w:ascii="宋体" w:hAnsi="宋体" w:eastAsia="宋体" w:cs="宋体"/>
          <w:sz w:val="24"/>
        </w:rPr>
        <w:t>的性能至关重要，我们进行了细致的设计。</w:t>
      </w:r>
    </w:p>
    <w:p w14:paraId="24139F51">
      <w:pPr>
        <w:spacing w:before="62" w:beforeLines="20" w:after="62" w:afterLines="20" w:line="336" w:lineRule="auto"/>
        <w:ind w:firstLine="480" w:firstLineChars="200"/>
        <w:rPr>
          <w:rFonts w:hint="eastAsia" w:ascii="黑体" w:hAnsi="黑体" w:eastAsia="黑体" w:cs="黑体"/>
          <w:b/>
          <w:bCs/>
          <w:sz w:val="24"/>
        </w:rPr>
      </w:pPr>
      <w:r>
        <w:rPr>
          <w:rFonts w:hint="eastAsia" w:ascii="宋体" w:hAnsi="宋体" w:eastAsia="宋体" w:cs="宋体"/>
          <w:sz w:val="24"/>
        </w:rPr>
        <w:t>超参数的设计和配置是模型性能的关键决定因素，我们根据任务特点和数据特性进行了系统的考量：学习率的选择体现了训练稳定性和收敛速度的平衡。我们采用相对较小的学习率（15</w:t>
      </w:r>
      <w:r>
        <w:rPr>
          <w:rFonts w:hint="eastAsia" w:ascii="Times New Roman" w:hAnsi="Times New Roman" w:eastAsia="宋体" w:cs="宋体"/>
          <w:sz w:val="24"/>
        </w:rPr>
        <w:t>e</w:t>
      </w:r>
      <w:r>
        <w:rPr>
          <w:rFonts w:hint="eastAsia" w:ascii="宋体" w:hAnsi="宋体" w:eastAsia="宋体" w:cs="宋体"/>
          <w:sz w:val="24"/>
        </w:rPr>
        <w:t>4），而非常见的5</w:t>
      </w:r>
      <w:r>
        <w:rPr>
          <w:rFonts w:hint="eastAsia" w:ascii="Times New Roman" w:hAnsi="Times New Roman" w:eastAsia="宋体" w:cs="宋体"/>
          <w:sz w:val="24"/>
        </w:rPr>
        <w:t>e</w:t>
      </w:r>
      <w:r>
        <w:rPr>
          <w:rFonts w:hint="eastAsia" w:ascii="宋体" w:hAnsi="宋体" w:eastAsia="宋体" w:cs="宋体"/>
          <w:sz w:val="24"/>
        </w:rPr>
        <w:t>4，较小的学习率确保模型能够稳定学习，避免在复杂异构图上训练时陷入局部最优或发生梯度爆炸。我们结合了多种正则化技术：</w:t>
      </w:r>
      <w:r>
        <w:rPr>
          <w:rFonts w:hint="eastAsia" w:ascii="Times New Roman" w:hAnsi="Times New Roman" w:eastAsia="宋体" w:cs="宋体"/>
          <w:sz w:val="24"/>
        </w:rPr>
        <w:t>dropout</w:t>
      </w:r>
      <w:r>
        <w:rPr>
          <w:rFonts w:hint="eastAsia" w:ascii="宋体" w:hAnsi="宋体" w:eastAsia="宋体" w:cs="宋体"/>
          <w:sz w:val="24"/>
        </w:rPr>
        <w:t>设置为0.5，在每个隐藏层后应用；权重衰减设为5</w:t>
      </w:r>
      <w:r>
        <w:rPr>
          <w:rFonts w:hint="eastAsia" w:ascii="Times New Roman" w:hAnsi="Times New Roman" w:eastAsia="宋体" w:cs="宋体"/>
          <w:sz w:val="24"/>
        </w:rPr>
        <w:t>e</w:t>
      </w:r>
      <w:r>
        <w:rPr>
          <w:rFonts w:hint="eastAsia" w:ascii="宋体" w:hAnsi="宋体" w:eastAsia="宋体" w:cs="宋体"/>
          <w:sz w:val="24"/>
        </w:rPr>
        <w:t>4，对模型参数添加</w:t>
      </w:r>
      <w:r>
        <w:rPr>
          <w:rFonts w:hint="eastAsia" w:ascii="Times New Roman" w:hAnsi="Times New Roman" w:eastAsia="宋体" w:cs="宋体"/>
          <w:sz w:val="24"/>
        </w:rPr>
        <w:t>L</w:t>
      </w:r>
      <w:r>
        <w:rPr>
          <w:rFonts w:hint="eastAsia" w:ascii="宋体" w:hAnsi="宋体" w:eastAsia="宋体" w:cs="宋体"/>
          <w:sz w:val="24"/>
        </w:rPr>
        <w:t>2惩罚；这些正则化手段共同作用，使模型能够从有限的训练数据中学习泛化能力强的特征。多目标损失权重的设置体现了任务重要性的分配。主任务权重设为1，结构级对比学习权重为0.15，元路径级对比学习权重为0.25。这种配置使模型主要关注药物疾病关联预测，同时从两种对比学习中获益，且略微偏向元路径级对比学习，因为元路径包含更丰富的语义信息。</w:t>
      </w:r>
    </w:p>
    <w:p w14:paraId="1FD3AB4A">
      <w:pPr>
        <w:numPr>
          <w:ilvl w:val="0"/>
          <w:numId w:val="8"/>
        </w:numPr>
        <w:spacing w:before="62" w:beforeLines="20" w:after="62" w:afterLines="20" w:line="336" w:lineRule="auto"/>
        <w:ind w:firstLine="482" w:firstLineChars="200"/>
        <w:rPr>
          <w:rFonts w:hint="eastAsia" w:ascii="黑体" w:hAnsi="黑体" w:eastAsia="黑体" w:cs="黑体"/>
          <w:b/>
          <w:bCs/>
          <w:sz w:val="24"/>
        </w:rPr>
      </w:pPr>
      <w:r>
        <w:rPr>
          <w:rFonts w:hint="eastAsia" w:ascii="黑体" w:hAnsi="黑体" w:eastAsia="黑体" w:cs="黑体"/>
          <w:b/>
          <w:bCs/>
          <w:sz w:val="24"/>
        </w:rPr>
        <w:t>DDA任务预测</w:t>
      </w:r>
    </w:p>
    <w:p w14:paraId="165EE697">
      <w:pPr>
        <w:spacing w:before="62" w:beforeLines="20" w:after="62" w:afterLines="20" w:line="336" w:lineRule="auto"/>
        <w:ind w:firstLine="420"/>
        <w:rPr>
          <w:rFonts w:hint="eastAsia" w:ascii="宋体" w:hAnsi="宋体" w:eastAsia="宋体" w:cs="宋体"/>
          <w:sz w:val="24"/>
          <w:szCs w:val="24"/>
        </w:rPr>
      </w:pPr>
      <w:r>
        <w:rPr>
          <w:rFonts w:ascii="宋体" w:hAnsi="宋体" w:eastAsia="宋体" w:cs="宋体"/>
          <w:sz w:val="24"/>
          <w:szCs w:val="24"/>
        </w:rPr>
        <w:t>在预测阶段，模型通过将药物节点和疾病节点的特征表示进行融合，生成联合特征表示。这个联合表示综合了原始特征、结构增强特征和语义路径特征，能够更全面地反映药物与疾病的潜在关联。随后，通过多层感知机（MLP）对联合特征进行非线性变换，模型输出药物-疾病对的关联概率。例如，模型可能预测“阿司匹林”和“高血压”之间的关联概率为0.92，表明阿司匹林可能是高血压治疗的候选药物。</w:t>
      </w:r>
    </w:p>
    <w:p w14:paraId="51C0E4E1">
      <w:pPr>
        <w:spacing w:before="62" w:beforeLines="20" w:after="62" w:afterLines="20" w:line="336" w:lineRule="auto"/>
        <w:ind w:firstLine="420"/>
        <w:rPr>
          <w:rFonts w:hint="eastAsia" w:ascii="宋体" w:hAnsi="宋体" w:eastAsia="宋体" w:cs="宋体"/>
          <w:sz w:val="24"/>
          <w:szCs w:val="24"/>
        </w:rPr>
      </w:pPr>
      <w:r>
        <w:rPr>
          <w:rFonts w:hint="eastAsia" w:ascii="宋体" w:hAnsi="宋体" w:eastAsia="宋体" w:cs="宋体"/>
          <w:sz w:val="24"/>
          <w:szCs w:val="24"/>
        </w:rPr>
        <w:t>概</w:t>
      </w:r>
      <w:r>
        <w:rPr>
          <w:rFonts w:ascii="宋体" w:hAnsi="宋体" w:eastAsia="宋体" w:cs="宋体"/>
          <w:sz w:val="24"/>
          <w:szCs w:val="24"/>
        </w:rPr>
        <w:t>率值越高，表示该药物可能对疾病具有治疗作用。这些预测结果不仅可以用于药物重定位研究，还为新药研发提供了潜在的研究方向。通过多个评估指标（如AUC和F1分数）的验证，模型在准确性和泛化能力上表现出色，为药物-疾病关联预测提供了一种可靠的技术框架。</w:t>
      </w:r>
    </w:p>
    <w:p w14:paraId="70196427">
      <w:pPr>
        <w:spacing w:before="62" w:beforeLines="20" w:after="62" w:afterLines="20" w:line="336" w:lineRule="auto"/>
        <w:ind w:firstLine="420"/>
        <w:rPr>
          <w:rFonts w:hint="eastAsia" w:ascii="宋体" w:hAnsi="宋体" w:eastAsia="宋体" w:cs="宋体"/>
          <w:sz w:val="24"/>
          <w:szCs w:val="24"/>
        </w:rPr>
      </w:pPr>
      <w:r>
        <w:rPr>
          <w:rFonts w:ascii="宋体" w:hAnsi="宋体" w:eastAsia="宋体" w:cs="宋体"/>
          <w:sz w:val="24"/>
          <w:szCs w:val="24"/>
        </w:rPr>
        <w:t>综上所述，从特征编码到图增强，从对比学习到多关系图卷积神经网络，HACLDR通过模块化的设计充分发挥了每个环节的作用，最终实现了对复杂药物-疾病网络的精准预测。这一工作不仅解决了数据稀疏和结构复杂性的问题，也为生物医学领域提供了有效的技术支持。</w:t>
      </w:r>
    </w:p>
    <w:p w14:paraId="192412E6">
      <w:pPr>
        <w:pStyle w:val="4"/>
        <w:spacing w:before="468" w:after="93"/>
      </w:pPr>
      <w:bookmarkStart w:id="31" w:name="_Toc1075"/>
      <w:r>
        <w:rPr>
          <w:rFonts w:hint="eastAsia"/>
        </w:rPr>
        <w:t>可视化系统实现</w:t>
      </w:r>
      <w:bookmarkEnd w:id="31"/>
    </w:p>
    <w:p w14:paraId="17F5B63B">
      <w:pPr>
        <w:pStyle w:val="5"/>
        <w:spacing w:before="312" w:after="62"/>
      </w:pPr>
      <w:bookmarkStart w:id="32" w:name="_Toc14400"/>
      <w:r>
        <w:rPr>
          <w:rFonts w:hint="eastAsia"/>
        </w:rPr>
        <w:t>前端实现</w:t>
      </w:r>
      <w:bookmarkEnd w:id="32"/>
    </w:p>
    <w:p w14:paraId="485CC382">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前端主要由两个页面构成，分别是首页和推荐页面。首页有一个导航栏，包含两个导航按钮：</w:t>
      </w:r>
      <w:r>
        <w:rPr>
          <w:rFonts w:hint="eastAsia" w:ascii="Times New Roman" w:hAnsi="Times New Roman" w:eastAsia="宋体" w:cs="宋体"/>
          <w:sz w:val="24"/>
        </w:rPr>
        <w:t>home</w:t>
      </w:r>
      <w:r>
        <w:rPr>
          <w:rFonts w:hint="eastAsia" w:ascii="宋体" w:hAnsi="宋体" w:eastAsia="宋体" w:cs="宋体"/>
          <w:sz w:val="24"/>
        </w:rPr>
        <w:t>和</w:t>
      </w:r>
      <w:r>
        <w:rPr>
          <w:rFonts w:hint="eastAsia" w:ascii="Times New Roman" w:hAnsi="Times New Roman" w:eastAsia="宋体" w:cs="宋体"/>
          <w:sz w:val="24"/>
        </w:rPr>
        <w:t>recommend</w:t>
      </w:r>
      <w:r>
        <w:rPr>
          <w:rFonts w:hint="eastAsia" w:ascii="宋体" w:hAnsi="宋体" w:eastAsia="宋体" w:cs="宋体"/>
          <w:sz w:val="24"/>
        </w:rPr>
        <w:t>。点击</w:t>
      </w:r>
      <w:r>
        <w:rPr>
          <w:rFonts w:hint="eastAsia" w:ascii="Times New Roman" w:hAnsi="Times New Roman" w:eastAsia="宋体" w:cs="宋体"/>
          <w:sz w:val="24"/>
        </w:rPr>
        <w:t>home</w:t>
      </w:r>
      <w:r>
        <w:rPr>
          <w:rFonts w:hint="eastAsia" w:ascii="宋体" w:hAnsi="宋体" w:eastAsia="宋体" w:cs="宋体"/>
          <w:sz w:val="24"/>
        </w:rPr>
        <w:t>时，会切换到首页内容区域，点击</w:t>
      </w:r>
      <w:r>
        <w:rPr>
          <w:rFonts w:hint="eastAsia" w:ascii="Times New Roman" w:hAnsi="Times New Roman" w:eastAsia="宋体" w:cs="宋体"/>
          <w:sz w:val="24"/>
        </w:rPr>
        <w:t>recommend</w:t>
      </w:r>
      <w:r>
        <w:rPr>
          <w:rFonts w:hint="eastAsia" w:ascii="宋体" w:hAnsi="宋体" w:eastAsia="宋体" w:cs="宋体"/>
          <w:sz w:val="24"/>
        </w:rPr>
        <w:t>时，会切换到推荐页内容区域。</w:t>
      </w:r>
    </w:p>
    <w:p w14:paraId="29C53668">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在该模型应用中，系统首页以数据可视化作为核心展示模块，通过四种图表实现多维度信息呈现：</w:t>
      </w:r>
    </w:p>
    <w:p w14:paraId="0DC50801">
      <w:pPr>
        <w:spacing w:before="62" w:beforeLines="20" w:after="62" w:afterLines="20" w:line="336" w:lineRule="auto"/>
        <w:ind w:firstLine="480" w:firstLineChars="200"/>
        <w:rPr>
          <w:rFonts w:hint="eastAsia" w:ascii="宋体" w:hAnsi="宋体" w:eastAsia="宋体" w:cs="宋体"/>
          <w:sz w:val="24"/>
        </w:rPr>
      </w:pPr>
      <w:r>
        <w:rPr>
          <w:rFonts w:hint="eastAsia" w:ascii="黑体" w:hAnsi="黑体" w:eastAsia="黑体" w:cs="黑体"/>
          <w:sz w:val="24"/>
        </w:rPr>
        <w:t>柱状图</w:t>
      </w:r>
      <w:r>
        <w:rPr>
          <w:rFonts w:hint="eastAsia" w:ascii="宋体" w:hAnsi="宋体" w:eastAsia="宋体" w:cs="宋体"/>
          <w:sz w:val="24"/>
        </w:rPr>
        <w:t>：直观呈现各类药物对应的疾病数量分布，以垂直维度对比不同药物的疾病覆盖范围；</w:t>
      </w:r>
    </w:p>
    <w:p w14:paraId="5AD0C822">
      <w:pPr>
        <w:spacing w:before="62" w:beforeLines="20" w:after="62" w:afterLines="20" w:line="336" w:lineRule="auto"/>
        <w:ind w:firstLine="480" w:firstLineChars="200"/>
        <w:rPr>
          <w:rFonts w:hint="eastAsia" w:ascii="宋体" w:hAnsi="宋体" w:eastAsia="宋体" w:cs="宋体"/>
          <w:sz w:val="24"/>
        </w:rPr>
      </w:pPr>
      <w:r>
        <w:rPr>
          <w:rFonts w:hint="eastAsia" w:ascii="黑体" w:hAnsi="黑体" w:eastAsia="黑体" w:cs="黑体"/>
          <w:sz w:val="24"/>
        </w:rPr>
        <w:t>饼状图</w:t>
      </w:r>
      <w:r>
        <w:rPr>
          <w:rFonts w:hint="eastAsia" w:ascii="宋体" w:hAnsi="宋体" w:eastAsia="宋体" w:cs="宋体"/>
          <w:sz w:val="24"/>
        </w:rPr>
        <w:t>：通过扇形比例展示单一疾病可治疗的不同疾病数量占比，清晰反映药物适应症的多样性结构；</w:t>
      </w:r>
    </w:p>
    <w:p w14:paraId="169A9BEB">
      <w:pPr>
        <w:spacing w:before="62" w:beforeLines="20" w:after="62" w:afterLines="20" w:line="336" w:lineRule="auto"/>
        <w:ind w:firstLine="480" w:firstLineChars="200"/>
        <w:rPr>
          <w:rFonts w:hint="eastAsia" w:ascii="宋体" w:hAnsi="宋体" w:eastAsia="宋体" w:cs="宋体"/>
          <w:sz w:val="24"/>
        </w:rPr>
      </w:pPr>
      <w:r>
        <w:rPr>
          <w:rFonts w:hint="eastAsia" w:ascii="黑体" w:hAnsi="黑体" w:eastAsia="黑体" w:cs="黑体"/>
          <w:sz w:val="24"/>
        </w:rPr>
        <w:t>散点图</w:t>
      </w:r>
      <w:r>
        <w:rPr>
          <w:rFonts w:hint="eastAsia" w:ascii="宋体" w:hAnsi="宋体" w:eastAsia="宋体" w:cs="宋体"/>
          <w:sz w:val="24"/>
        </w:rPr>
        <w:t>：构建药物与疾病的关联坐标系，可视化二者关系网络，揭示潜在药物疾病关联模式；</w:t>
      </w:r>
    </w:p>
    <w:p w14:paraId="445C3880">
      <w:pPr>
        <w:spacing w:before="62" w:beforeLines="20" w:after="62" w:afterLines="20" w:line="336" w:lineRule="auto"/>
        <w:ind w:firstLine="480" w:firstLineChars="200"/>
        <w:rPr>
          <w:rFonts w:hint="eastAsia" w:ascii="宋体" w:hAnsi="宋体" w:eastAsia="宋体" w:cs="宋体"/>
          <w:sz w:val="24"/>
        </w:rPr>
      </w:pPr>
      <w:r>
        <w:rPr>
          <w:rFonts w:hint="eastAsia" w:ascii="黑体" w:hAnsi="黑体" w:eastAsia="黑体" w:cs="黑体"/>
          <w:sz w:val="24"/>
        </w:rPr>
        <w:t>折线图</w:t>
      </w:r>
      <w:r>
        <w:rPr>
          <w:rFonts w:hint="eastAsia" w:ascii="宋体" w:hAnsi="宋体" w:eastAsia="宋体" w:cs="宋体"/>
          <w:sz w:val="24"/>
        </w:rPr>
        <w:t>：聚焦复合损失函数的训练收敛过程，横轴标注训练轮次，纵轴呈现总损失值，曲线动态展示损失值随训练迭代的变化趋势及波动区间。</w:t>
      </w:r>
    </w:p>
    <w:p w14:paraId="20F04DD5">
      <w:pPr>
        <w:spacing w:before="62" w:beforeLines="20" w:after="62" w:afterLines="20" w:line="336" w:lineRule="auto"/>
        <w:jc w:val="center"/>
        <w:rPr>
          <w:rFonts w:hint="eastAsia" w:ascii="宋体" w:hAnsi="宋体" w:eastAsia="宋体" w:cs="宋体"/>
          <w:sz w:val="24"/>
        </w:rPr>
      </w:pPr>
      <w:r>
        <w:rPr>
          <w:rFonts w:hint="eastAsia" w:ascii="宋体" w:hAnsi="宋体" w:eastAsia="宋体" w:cs="宋体"/>
          <w:sz w:val="24"/>
        </w:rPr>
        <w:drawing>
          <wp:inline distT="0" distB="0" distL="114300" distR="114300">
            <wp:extent cx="3691890" cy="2160270"/>
            <wp:effectExtent l="0" t="0" r="3810" b="1905"/>
            <wp:docPr id="11" name="图片 11" descr="0e0dd21da322ccbc5b80590793e3d89"/>
            <wp:cNvGraphicFramePr/>
            <a:graphic xmlns:a="http://schemas.openxmlformats.org/drawingml/2006/main">
              <a:graphicData uri="http://schemas.openxmlformats.org/drawingml/2006/picture">
                <pic:pic xmlns:pic="http://schemas.openxmlformats.org/drawingml/2006/picture">
                  <pic:nvPicPr>
                    <pic:cNvPr id="11" name="图片 11" descr="0e0dd21da322ccbc5b80590793e3d89"/>
                    <pic:cNvPicPr/>
                  </pic:nvPicPr>
                  <pic:blipFill>
                    <a:blip r:embed="rId11"/>
                    <a:srcRect r="3926"/>
                    <a:stretch>
                      <a:fillRect/>
                    </a:stretch>
                  </pic:blipFill>
                  <pic:spPr>
                    <a:xfrm>
                      <a:off x="0" y="0"/>
                      <a:ext cx="3691890" cy="2160270"/>
                    </a:xfrm>
                    <a:prstGeom prst="rect">
                      <a:avLst/>
                    </a:prstGeom>
                  </pic:spPr>
                </pic:pic>
              </a:graphicData>
            </a:graphic>
          </wp:inline>
        </w:drawing>
      </w:r>
    </w:p>
    <w:p w14:paraId="3DE6BB39">
      <w:pPr>
        <w:pStyle w:val="12"/>
        <w:kinsoku/>
        <w:overflowPunct/>
        <w:autoSpaceDE/>
        <w:autoSpaceDN/>
        <w:adjustRightInd/>
        <w:snapToGrid/>
        <w:spacing w:before="62" w:beforeLines="20" w:after="62" w:afterLines="20" w:line="336" w:lineRule="auto"/>
        <w:rPr>
          <w:rFonts w:hint="eastAsia" w:cs="宋体"/>
          <w:sz w:val="24"/>
          <w:szCs w:val="22"/>
        </w:rPr>
      </w:pPr>
      <w:r>
        <w:t>图</w:t>
      </w:r>
      <w:r>
        <w:fldChar w:fldCharType="begin"/>
      </w:r>
      <w:r>
        <w:instrText xml:space="preserve"> SEQ 图 \* ARABIC </w:instrText>
      </w:r>
      <w:r>
        <w:fldChar w:fldCharType="separate"/>
      </w:r>
      <w:r>
        <w:t>4</w:t>
      </w:r>
      <w:r>
        <w:fldChar w:fldCharType="end"/>
      </w:r>
      <w:r>
        <w:rPr>
          <w:rFonts w:hint="eastAsia"/>
        </w:rPr>
        <w:t>药物疾病关联数量柱状图</w:t>
      </w:r>
    </w:p>
    <w:p w14:paraId="57A94130">
      <w:pPr>
        <w:spacing w:before="62" w:beforeLines="20" w:after="62" w:afterLines="20" w:line="336" w:lineRule="auto"/>
        <w:jc w:val="center"/>
        <w:rPr>
          <w:rFonts w:hint="eastAsia" w:ascii="宋体" w:hAnsi="宋体" w:eastAsia="宋体" w:cs="宋体"/>
          <w:sz w:val="24"/>
        </w:rPr>
      </w:pPr>
      <w:r>
        <w:rPr>
          <w:rFonts w:hint="eastAsia" w:ascii="宋体" w:hAnsi="宋体" w:eastAsia="宋体" w:cs="宋体"/>
          <w:sz w:val="24"/>
        </w:rPr>
        <w:drawing>
          <wp:inline distT="0" distB="0" distL="114300" distR="114300">
            <wp:extent cx="3959860" cy="1955800"/>
            <wp:effectExtent l="0" t="0" r="2540" b="6350"/>
            <wp:docPr id="12" name="图片 12" descr="da1d1480d2ec563721da39bb77f3126"/>
            <wp:cNvGraphicFramePr/>
            <a:graphic xmlns:a="http://schemas.openxmlformats.org/drawingml/2006/main">
              <a:graphicData uri="http://schemas.openxmlformats.org/drawingml/2006/picture">
                <pic:pic xmlns:pic="http://schemas.openxmlformats.org/drawingml/2006/picture">
                  <pic:nvPicPr>
                    <pic:cNvPr id="12" name="图片 12" descr="da1d1480d2ec563721da39bb77f3126"/>
                    <pic:cNvPicPr/>
                  </pic:nvPicPr>
                  <pic:blipFill>
                    <a:blip r:embed="rId12"/>
                    <a:stretch>
                      <a:fillRect/>
                    </a:stretch>
                  </pic:blipFill>
                  <pic:spPr>
                    <a:xfrm>
                      <a:off x="0" y="0"/>
                      <a:ext cx="3959860" cy="1955800"/>
                    </a:xfrm>
                    <a:prstGeom prst="rect">
                      <a:avLst/>
                    </a:prstGeom>
                  </pic:spPr>
                </pic:pic>
              </a:graphicData>
            </a:graphic>
          </wp:inline>
        </w:drawing>
      </w:r>
    </w:p>
    <w:p w14:paraId="1336B338">
      <w:pPr>
        <w:pStyle w:val="12"/>
        <w:kinsoku/>
        <w:overflowPunct/>
        <w:autoSpaceDE/>
        <w:autoSpaceDN/>
        <w:adjustRightInd/>
        <w:snapToGrid/>
        <w:spacing w:before="62" w:beforeLines="20" w:after="62" w:afterLines="20" w:line="336" w:lineRule="auto"/>
        <w:rPr>
          <w:rFonts w:hint="eastAsia" w:cs="宋体"/>
          <w:sz w:val="24"/>
          <w:szCs w:val="22"/>
        </w:rPr>
      </w:pPr>
      <w:r>
        <w:t>图</w:t>
      </w:r>
      <w:r>
        <w:fldChar w:fldCharType="begin"/>
      </w:r>
      <w:r>
        <w:instrText xml:space="preserve"> SEQ 图 \* ARABIC </w:instrText>
      </w:r>
      <w:r>
        <w:fldChar w:fldCharType="separate"/>
      </w:r>
      <w:r>
        <w:t>5</w:t>
      </w:r>
      <w:r>
        <w:fldChar w:fldCharType="end"/>
      </w:r>
      <w:r>
        <w:rPr>
          <w:rFonts w:hint="eastAsia"/>
        </w:rPr>
        <w:t>疾病药物关联饼状图</w:t>
      </w:r>
    </w:p>
    <w:p w14:paraId="34862A96">
      <w:pPr>
        <w:spacing w:before="62" w:beforeLines="20" w:after="62" w:afterLines="20" w:line="336" w:lineRule="auto"/>
        <w:jc w:val="center"/>
        <w:rPr>
          <w:rFonts w:hint="eastAsia" w:ascii="宋体" w:hAnsi="宋体" w:eastAsia="宋体" w:cs="宋体"/>
          <w:sz w:val="24"/>
        </w:rPr>
      </w:pPr>
      <w:r>
        <w:rPr>
          <w:rFonts w:hint="eastAsia" w:ascii="宋体" w:hAnsi="宋体" w:eastAsia="宋体" w:cs="宋体"/>
          <w:sz w:val="24"/>
        </w:rPr>
        <w:drawing>
          <wp:inline distT="0" distB="0" distL="114300" distR="114300">
            <wp:extent cx="3959860" cy="2160270"/>
            <wp:effectExtent l="0" t="0" r="2540" b="1905"/>
            <wp:docPr id="13" name="图片 13" descr="baf42b31c1dac78906e3aadeff20b83"/>
            <wp:cNvGraphicFramePr/>
            <a:graphic xmlns:a="http://schemas.openxmlformats.org/drawingml/2006/main">
              <a:graphicData uri="http://schemas.openxmlformats.org/drawingml/2006/picture">
                <pic:pic xmlns:pic="http://schemas.openxmlformats.org/drawingml/2006/picture">
                  <pic:nvPicPr>
                    <pic:cNvPr id="13" name="图片 13" descr="baf42b31c1dac78906e3aadeff20b83"/>
                    <pic:cNvPicPr/>
                  </pic:nvPicPr>
                  <pic:blipFill>
                    <a:blip r:embed="rId13"/>
                    <a:stretch>
                      <a:fillRect/>
                    </a:stretch>
                  </pic:blipFill>
                  <pic:spPr>
                    <a:xfrm>
                      <a:off x="0" y="0"/>
                      <a:ext cx="3959860" cy="2160270"/>
                    </a:xfrm>
                    <a:prstGeom prst="rect">
                      <a:avLst/>
                    </a:prstGeom>
                  </pic:spPr>
                </pic:pic>
              </a:graphicData>
            </a:graphic>
          </wp:inline>
        </w:drawing>
      </w:r>
    </w:p>
    <w:p w14:paraId="1A1C7BA9">
      <w:pPr>
        <w:pStyle w:val="12"/>
        <w:kinsoku/>
        <w:overflowPunct/>
        <w:autoSpaceDE/>
        <w:autoSpaceDN/>
        <w:adjustRightInd/>
        <w:snapToGrid/>
        <w:spacing w:before="62" w:beforeLines="20" w:after="62" w:afterLines="20" w:line="336" w:lineRule="auto"/>
        <w:rPr>
          <w:rFonts w:hint="eastAsia"/>
        </w:rPr>
      </w:pPr>
      <w:r>
        <w:t>图</w:t>
      </w:r>
      <w:r>
        <w:fldChar w:fldCharType="begin"/>
      </w:r>
      <w:r>
        <w:instrText xml:space="preserve"> SEQ 图 \* ARABIC </w:instrText>
      </w:r>
      <w:r>
        <w:fldChar w:fldCharType="separate"/>
      </w:r>
      <w:r>
        <w:t>6</w:t>
      </w:r>
      <w:r>
        <w:fldChar w:fldCharType="end"/>
      </w:r>
      <w:r>
        <w:rPr>
          <w:rFonts w:hint="eastAsia"/>
        </w:rPr>
        <w:t>药物疾病关联散点图</w:t>
      </w:r>
    </w:p>
    <w:p w14:paraId="51C0BA97">
      <w:pPr>
        <w:jc w:val="center"/>
        <w:rPr>
          <w:rFonts w:hint="eastAsia"/>
        </w:rPr>
      </w:pPr>
      <w:r>
        <w:drawing>
          <wp:inline distT="0" distB="0" distL="114300" distR="114300">
            <wp:extent cx="3959860" cy="2160270"/>
            <wp:effectExtent l="0" t="0" r="2540" b="1905"/>
            <wp:docPr id="14" name="图片 14" descr="e804ed8105d27a2130f44b35bce27b3"/>
            <wp:cNvGraphicFramePr/>
            <a:graphic xmlns:a="http://schemas.openxmlformats.org/drawingml/2006/main">
              <a:graphicData uri="http://schemas.openxmlformats.org/drawingml/2006/picture">
                <pic:pic xmlns:pic="http://schemas.openxmlformats.org/drawingml/2006/picture">
                  <pic:nvPicPr>
                    <pic:cNvPr id="14" name="图片 14" descr="e804ed8105d27a2130f44b35bce27b3"/>
                    <pic:cNvPicPr/>
                  </pic:nvPicPr>
                  <pic:blipFill>
                    <a:blip r:embed="rId14"/>
                    <a:stretch>
                      <a:fillRect/>
                    </a:stretch>
                  </pic:blipFill>
                  <pic:spPr>
                    <a:xfrm>
                      <a:off x="0" y="0"/>
                      <a:ext cx="3959860" cy="2160270"/>
                    </a:xfrm>
                    <a:prstGeom prst="rect">
                      <a:avLst/>
                    </a:prstGeom>
                  </pic:spPr>
                </pic:pic>
              </a:graphicData>
            </a:graphic>
          </wp:inline>
        </w:drawing>
      </w:r>
    </w:p>
    <w:p w14:paraId="69C31589">
      <w:pPr>
        <w:pStyle w:val="12"/>
        <w:kinsoku/>
        <w:overflowPunct/>
        <w:autoSpaceDE/>
        <w:autoSpaceDN/>
        <w:adjustRightInd/>
        <w:snapToGrid/>
        <w:spacing w:before="62" w:beforeLines="20" w:after="62" w:afterLines="20" w:line="336" w:lineRule="auto"/>
        <w:ind w:firstLine="420"/>
        <w:rPr>
          <w:rFonts w:hint="eastAsia"/>
        </w:rPr>
      </w:pPr>
      <w:r>
        <w:t>图</w:t>
      </w:r>
      <w:r>
        <w:fldChar w:fldCharType="begin"/>
      </w:r>
      <w:r>
        <w:instrText xml:space="preserve"> SEQ 图 \* ARABIC </w:instrText>
      </w:r>
      <w:r>
        <w:fldChar w:fldCharType="separate"/>
      </w:r>
      <w:r>
        <w:t>7</w:t>
      </w:r>
      <w:r>
        <w:fldChar w:fldCharType="end"/>
      </w:r>
      <w:r>
        <w:rPr>
          <w:rFonts w:hint="eastAsia"/>
        </w:rPr>
        <w:t>模型训练损失函数折线图</w:t>
      </w:r>
    </w:p>
    <w:p w14:paraId="7C1E0B12">
      <w:pPr>
        <w:spacing w:before="62" w:beforeLines="20" w:after="62" w:afterLines="20" w:line="336" w:lineRule="auto"/>
        <w:ind w:firstLine="420"/>
        <w:jc w:val="left"/>
        <w:rPr>
          <w:rFonts w:hint="eastAsia" w:ascii="宋体" w:hAnsi="宋体" w:eastAsia="宋体" w:cs="宋体"/>
          <w:sz w:val="24"/>
        </w:rPr>
      </w:pPr>
      <w:r>
        <w:rPr>
          <w:rFonts w:hint="eastAsia" w:ascii="宋体" w:hAnsi="宋体" w:eastAsia="宋体" w:cs="宋体"/>
          <w:sz w:val="24"/>
        </w:rPr>
        <w:t>推荐页设计包含交互查询功能模块：用户可通过索框输入药物</w:t>
      </w:r>
      <w:r>
        <w:rPr>
          <w:rFonts w:hint="eastAsia" w:ascii="Times New Roman" w:hAnsi="Times New Roman" w:eastAsia="宋体" w:cs="宋体"/>
          <w:sz w:val="24"/>
        </w:rPr>
        <w:t>ID</w:t>
      </w:r>
      <w:r>
        <w:rPr>
          <w:rFonts w:hint="eastAsia" w:ascii="宋体" w:hAnsi="宋体" w:eastAsia="宋体" w:cs="宋体"/>
          <w:sz w:val="24"/>
        </w:rPr>
        <w:t>，点击搜索按钮触发数据查询流程。系统将异步调用函数，通过</w:t>
      </w:r>
      <w:r>
        <w:rPr>
          <w:rFonts w:hint="eastAsia" w:ascii="Times New Roman" w:hAnsi="Times New Roman" w:eastAsia="宋体" w:cs="宋体"/>
          <w:sz w:val="24"/>
        </w:rPr>
        <w:t>fetch</w:t>
      </w:r>
      <w:r>
        <w:rPr>
          <w:rFonts w:hint="eastAsia" w:ascii="宋体" w:hAnsi="宋体" w:eastAsia="宋体" w:cs="宋体"/>
          <w:sz w:val="24"/>
        </w:rPr>
        <w:t>接口向后端发送请求，获取关联药物数据后，在列表区域动态渲染结果列表，完整展示药物</w:t>
      </w:r>
      <w:r>
        <w:rPr>
          <w:rFonts w:hint="eastAsia" w:ascii="Times New Roman" w:hAnsi="Times New Roman" w:eastAsia="宋体" w:cs="宋体"/>
          <w:sz w:val="24"/>
        </w:rPr>
        <w:t>ID</w:t>
      </w:r>
      <w:r>
        <w:rPr>
          <w:rFonts w:hint="eastAsia" w:ascii="宋体" w:hAnsi="宋体" w:eastAsia="宋体" w:cs="宋体"/>
          <w:sz w:val="24"/>
        </w:rPr>
        <w:t>、疾病</w:t>
      </w:r>
      <w:r>
        <w:rPr>
          <w:rFonts w:hint="eastAsia" w:ascii="Times New Roman" w:hAnsi="Times New Roman" w:eastAsia="宋体" w:cs="宋体"/>
          <w:sz w:val="24"/>
        </w:rPr>
        <w:t>ID</w:t>
      </w:r>
      <w:r>
        <w:rPr>
          <w:rFonts w:hint="eastAsia" w:ascii="宋体" w:hAnsi="宋体" w:eastAsia="宋体" w:cs="宋体"/>
          <w:sz w:val="24"/>
        </w:rPr>
        <w:t>及疾病名称等关键信息</w:t>
      </w:r>
    </w:p>
    <w:p w14:paraId="279BBDBB">
      <w:pPr>
        <w:spacing w:before="62" w:beforeLines="20" w:after="62" w:afterLines="20" w:line="336" w:lineRule="auto"/>
        <w:ind w:firstLine="420"/>
        <w:jc w:val="center"/>
        <w:rPr>
          <w:rFonts w:hint="eastAsia" w:ascii="宋体" w:hAnsi="宋体" w:eastAsia="宋体" w:cs="宋体"/>
          <w:sz w:val="24"/>
        </w:rPr>
      </w:pPr>
      <w:r>
        <w:rPr>
          <w:rFonts w:hint="eastAsia" w:ascii="宋体" w:hAnsi="宋体" w:eastAsia="宋体" w:cs="宋体"/>
          <w:sz w:val="24"/>
        </w:rPr>
        <w:drawing>
          <wp:inline distT="0" distB="0" distL="114300" distR="114300">
            <wp:extent cx="3959860" cy="2160270"/>
            <wp:effectExtent l="0" t="0" r="2540" b="1905"/>
            <wp:docPr id="15" name="图片 15" descr="6f57a7a0f602ea88eb492f33ce320a7"/>
            <wp:cNvGraphicFramePr/>
            <a:graphic xmlns:a="http://schemas.openxmlformats.org/drawingml/2006/main">
              <a:graphicData uri="http://schemas.openxmlformats.org/drawingml/2006/picture">
                <pic:pic xmlns:pic="http://schemas.openxmlformats.org/drawingml/2006/picture">
                  <pic:nvPicPr>
                    <pic:cNvPr id="15" name="图片 15" descr="6f57a7a0f602ea88eb492f33ce320a7"/>
                    <pic:cNvPicPr/>
                  </pic:nvPicPr>
                  <pic:blipFill>
                    <a:blip r:embed="rId15"/>
                    <a:srcRect t="9491"/>
                    <a:stretch>
                      <a:fillRect/>
                    </a:stretch>
                  </pic:blipFill>
                  <pic:spPr>
                    <a:xfrm>
                      <a:off x="0" y="0"/>
                      <a:ext cx="3959860" cy="2160270"/>
                    </a:xfrm>
                    <a:prstGeom prst="rect">
                      <a:avLst/>
                    </a:prstGeom>
                  </pic:spPr>
                </pic:pic>
              </a:graphicData>
            </a:graphic>
          </wp:inline>
        </w:drawing>
      </w:r>
    </w:p>
    <w:p w14:paraId="1CCA8315">
      <w:pPr>
        <w:spacing w:before="62" w:beforeLines="20" w:after="62" w:afterLines="20" w:line="336" w:lineRule="auto"/>
        <w:ind w:firstLine="420"/>
        <w:jc w:val="center"/>
        <w:rPr>
          <w:rFonts w:hint="eastAsia" w:ascii="宋体" w:hAnsi="宋体" w:eastAsia="宋体" w:cs="宋体"/>
          <w:sz w:val="24"/>
        </w:rPr>
      </w:pPr>
      <w:r>
        <w:t>图</w:t>
      </w:r>
      <w:r>
        <w:fldChar w:fldCharType="begin"/>
      </w:r>
      <w:r>
        <w:instrText xml:space="preserve"> SEQ 图 \* ARABIC </w:instrText>
      </w:r>
      <w:r>
        <w:fldChar w:fldCharType="separate"/>
      </w:r>
      <w:r>
        <w:t>8</w:t>
      </w:r>
      <w:r>
        <w:fldChar w:fldCharType="end"/>
      </w:r>
      <w:r>
        <w:rPr>
          <w:rFonts w:hint="eastAsia"/>
        </w:rPr>
        <w:t>推荐界面</w:t>
      </w:r>
    </w:p>
    <w:p w14:paraId="20136F6F">
      <w:pPr>
        <w:pStyle w:val="5"/>
        <w:spacing w:before="312" w:after="62"/>
      </w:pPr>
      <w:bookmarkStart w:id="33" w:name="_Toc7930"/>
      <w:r>
        <w:rPr>
          <w:rFonts w:hint="eastAsia"/>
        </w:rPr>
        <w:t>后端实现</w:t>
      </w:r>
      <w:bookmarkEnd w:id="33"/>
    </w:p>
    <w:p w14:paraId="24A6AEA5">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后端结构如下所示，项目采用了分层架构，主要分为以下几个部分：</w:t>
      </w:r>
    </w:p>
    <w:p w14:paraId="2986C80F">
      <w:pPr>
        <w:spacing w:before="62" w:beforeLines="20" w:after="62" w:afterLines="20" w:line="336" w:lineRule="auto"/>
        <w:ind w:firstLine="480" w:firstLineChars="200"/>
        <w:jc w:val="center"/>
        <w:rPr>
          <w:rFonts w:hint="eastAsia" w:ascii="宋体" w:hAnsi="宋体" w:eastAsia="宋体" w:cs="宋体"/>
          <w:sz w:val="24"/>
        </w:rPr>
      </w:pPr>
      <w:r>
        <w:rPr>
          <w:rFonts w:hint="eastAsia" w:ascii="宋体" w:hAnsi="宋体" w:eastAsia="宋体" w:cs="宋体"/>
          <w:sz w:val="24"/>
        </w:rPr>
        <w:drawing>
          <wp:inline distT="0" distB="0" distL="114300" distR="114300">
            <wp:extent cx="2324100" cy="4164965"/>
            <wp:effectExtent l="0" t="0" r="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
                    <a:stretch>
                      <a:fillRect/>
                    </a:stretch>
                  </pic:blipFill>
                  <pic:spPr>
                    <a:xfrm>
                      <a:off x="0" y="0"/>
                      <a:ext cx="2324529" cy="4164965"/>
                    </a:xfrm>
                    <a:prstGeom prst="rect">
                      <a:avLst/>
                    </a:prstGeom>
                  </pic:spPr>
                </pic:pic>
              </a:graphicData>
            </a:graphic>
          </wp:inline>
        </w:drawing>
      </w:r>
    </w:p>
    <w:p w14:paraId="32B5B24E">
      <w:pPr>
        <w:spacing w:before="62" w:beforeLines="20" w:after="62" w:afterLines="20" w:line="336" w:lineRule="auto"/>
        <w:ind w:firstLine="420" w:firstLineChars="200"/>
        <w:jc w:val="center"/>
        <w:rPr>
          <w:rFonts w:hint="eastAsia" w:ascii="宋体" w:hAnsi="宋体" w:eastAsia="宋体" w:cs="宋体"/>
          <w:sz w:val="24"/>
        </w:rPr>
      </w:pPr>
      <w:r>
        <w:t>图</w:t>
      </w:r>
      <w:r>
        <w:fldChar w:fldCharType="begin"/>
      </w:r>
      <w:r>
        <w:instrText xml:space="preserve"> SEQ 图 \* ARABIC </w:instrText>
      </w:r>
      <w:r>
        <w:fldChar w:fldCharType="separate"/>
      </w:r>
      <w:r>
        <w:t>9</w:t>
      </w:r>
      <w:r>
        <w:fldChar w:fldCharType="end"/>
      </w:r>
      <w:r>
        <w:rPr>
          <w:rFonts w:hint="eastAsia"/>
        </w:rPr>
        <w:t>后端结构</w:t>
      </w:r>
    </w:p>
    <w:p w14:paraId="7F861F6B">
      <w:pPr>
        <w:spacing w:before="62" w:beforeLines="20" w:after="62" w:afterLines="20" w:line="336" w:lineRule="auto"/>
        <w:ind w:firstLine="480" w:firstLineChars="200"/>
        <w:rPr>
          <w:rFonts w:hint="eastAsia" w:ascii="宋体" w:hAnsi="宋体" w:eastAsia="宋体" w:cs="宋体"/>
          <w:sz w:val="24"/>
        </w:rPr>
      </w:pPr>
      <w:r>
        <w:rPr>
          <w:rFonts w:hint="eastAsia" w:ascii="宋体" w:hAnsi="宋体" w:eastAsia="宋体" w:cs="宋体"/>
          <w:sz w:val="24"/>
        </w:rPr>
        <w:t>下图为接口测试页面，测试通过</w:t>
      </w:r>
    </w:p>
    <w:p w14:paraId="577037D7">
      <w:pPr>
        <w:spacing w:before="62" w:beforeLines="20" w:after="62" w:afterLines="20" w:line="336" w:lineRule="auto"/>
        <w:ind w:firstLine="480" w:firstLineChars="200"/>
        <w:rPr>
          <w:rFonts w:hint="eastAsia" w:ascii="宋体" w:hAnsi="宋体" w:eastAsia="宋体" w:cs="宋体"/>
          <w:sz w:val="24"/>
        </w:rPr>
      </w:pPr>
      <w:r>
        <w:rPr>
          <w:rFonts w:ascii="宋体" w:hAnsi="宋体" w:eastAsia="宋体" w:cs="宋体"/>
          <w:sz w:val="24"/>
        </w:rPr>
        <w:drawing>
          <wp:inline distT="0" distB="0" distL="114300" distR="114300">
            <wp:extent cx="5114290" cy="3295650"/>
            <wp:effectExtent l="0" t="0" r="635" b="0"/>
            <wp:docPr id="16" name="图片 16" descr="5f7e21b51ca50e049f01e7c82538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f7e21b51ca50e049f01e7c8253873f"/>
                    <pic:cNvPicPr>
                      <a:picLocks noChangeAspect="1"/>
                    </pic:cNvPicPr>
                  </pic:nvPicPr>
                  <pic:blipFill>
                    <a:blip r:embed="rId17"/>
                    <a:stretch>
                      <a:fillRect/>
                    </a:stretch>
                  </pic:blipFill>
                  <pic:spPr>
                    <a:xfrm>
                      <a:off x="0" y="0"/>
                      <a:ext cx="5114290" cy="3295650"/>
                    </a:xfrm>
                    <a:prstGeom prst="rect">
                      <a:avLst/>
                    </a:prstGeom>
                  </pic:spPr>
                </pic:pic>
              </a:graphicData>
            </a:graphic>
          </wp:inline>
        </w:drawing>
      </w:r>
    </w:p>
    <w:p w14:paraId="071B2992">
      <w:pPr>
        <w:pStyle w:val="12"/>
        <w:kinsoku/>
        <w:overflowPunct/>
        <w:autoSpaceDE/>
        <w:autoSpaceDN/>
        <w:adjustRightInd/>
        <w:snapToGrid/>
        <w:spacing w:before="62" w:beforeLines="20" w:after="62" w:afterLines="20" w:line="336" w:lineRule="auto"/>
        <w:ind w:firstLine="420" w:firstLineChars="200"/>
        <w:rPr>
          <w:rFonts w:hint="eastAsia" w:cs="宋体"/>
          <w:sz w:val="24"/>
          <w:szCs w:val="22"/>
        </w:rPr>
      </w:pPr>
      <w:r>
        <w:t>图</w:t>
      </w:r>
      <w:r>
        <w:fldChar w:fldCharType="begin"/>
      </w:r>
      <w:r>
        <w:instrText xml:space="preserve"> SEQ 图 \* ARABIC </w:instrText>
      </w:r>
      <w:r>
        <w:fldChar w:fldCharType="separate"/>
      </w:r>
      <w:r>
        <w:t>10</w:t>
      </w:r>
      <w:r>
        <w:fldChar w:fldCharType="end"/>
      </w:r>
      <w:r>
        <w:rPr>
          <w:rFonts w:hint="eastAsia"/>
        </w:rPr>
        <w:t>接口测试图片</w:t>
      </w:r>
    </w:p>
    <w:p w14:paraId="3816802F">
      <w:pPr>
        <w:pStyle w:val="2"/>
        <w:spacing w:before="936" w:after="156"/>
      </w:pPr>
      <w:bookmarkStart w:id="34" w:name="_Toc28505"/>
      <w:r>
        <w:rPr>
          <w:rFonts w:hint="eastAsia"/>
        </w:rPr>
        <w:t>测试分析</w:t>
      </w:r>
      <w:bookmarkEnd w:id="34"/>
    </w:p>
    <w:p w14:paraId="5240631D">
      <w:pPr>
        <w:pStyle w:val="43"/>
        <w:spacing w:before="156" w:after="312"/>
        <w:rPr>
          <w:rFonts w:hint="eastAsia"/>
        </w:rPr>
      </w:pPr>
      <w:r>
        <w:rPr>
          <w:rFonts w:hint="eastAsia"/>
        </w:rPr>
        <w:t>【填写说明：通过测试与对比，论证系统的有效性，可包括验证数据的来源与规模、测试过程、分析与结论等等。各参赛队务必重视数据测试，所有对自己作品准确性、有效性、稳定性，甚至作品受欢迎的程度的宣称，都应该得到数据结果或对比实验的支持，否则评审人有理由怀疑其真实性】</w:t>
      </w:r>
    </w:p>
    <w:p w14:paraId="0B2739C9">
      <w:pPr>
        <w:pStyle w:val="4"/>
        <w:spacing w:before="468" w:after="93"/>
      </w:pPr>
      <w:bookmarkStart w:id="35" w:name="_Toc2315"/>
      <w:r>
        <w:rPr>
          <w:rFonts w:hint="eastAsia"/>
        </w:rPr>
        <w:t>测试目标</w:t>
      </w:r>
      <w:bookmarkEnd w:id="35"/>
    </w:p>
    <w:p w14:paraId="7AE09D39">
      <w:pPr>
        <w:pStyle w:val="3"/>
        <w:spacing w:before="62" w:after="62"/>
        <w:ind w:firstLine="480"/>
      </w:pPr>
      <w:r>
        <w:rPr>
          <w:rFonts w:hint="eastAsia"/>
        </w:rPr>
        <w:t>在测试分析的第一部分，我们设定了具体的测试目标和评估指标，这些将用来全面衡量模型的性能和适用性。主要测试目标包括：</w:t>
      </w:r>
    </w:p>
    <w:p w14:paraId="15FC7F4F">
      <w:pPr>
        <w:pStyle w:val="3"/>
        <w:spacing w:before="62" w:after="62"/>
        <w:ind w:firstLine="480"/>
      </w:pPr>
      <w:r>
        <w:rPr>
          <w:rFonts w:hint="eastAsia"/>
        </w:rPr>
        <w:t>（1）准确性：验证模型在预测药物疾病关联（DDA）方面的准确性。准确性是评估预测模型有效性的核心指标，对于药物重定位研究和临床应用尤为重要。</w:t>
      </w:r>
    </w:p>
    <w:p w14:paraId="12ACA6E2">
      <w:pPr>
        <w:pStyle w:val="3"/>
        <w:spacing w:before="62" w:after="62"/>
        <w:ind w:firstLine="480"/>
      </w:pPr>
      <w:r>
        <w:rPr>
          <w:rFonts w:hint="eastAsia"/>
        </w:rPr>
        <w:t>（2）泛化能力：评估模型在不同数据集和不同实验条件下的性能稳定性。通过交叉验证和独立数据集测试，确保模型的预测结果具有可重复性和一致性。</w:t>
      </w:r>
    </w:p>
    <w:p w14:paraId="048AF3E3">
      <w:pPr>
        <w:pStyle w:val="3"/>
        <w:spacing w:before="62" w:after="62"/>
        <w:ind w:firstLine="480"/>
      </w:pPr>
      <w:r>
        <w:rPr>
          <w:rFonts w:hint="eastAsia"/>
        </w:rPr>
        <w:t>（3）效率：测试模型在处理大规模异构图数据时的计算效率。生物信息学领域的数据规模庞大，算法需高效处理以适配实际应用需求。</w:t>
      </w:r>
    </w:p>
    <w:p w14:paraId="61BAFF63">
      <w:pPr>
        <w:pStyle w:val="4"/>
        <w:spacing w:before="468" w:after="93"/>
      </w:pPr>
      <w:bookmarkStart w:id="36" w:name="_Toc4667"/>
      <w:r>
        <w:rPr>
          <w:rFonts w:hint="eastAsia"/>
        </w:rPr>
        <w:t>测试指标</w:t>
      </w:r>
      <w:bookmarkEnd w:id="36"/>
    </w:p>
    <w:p w14:paraId="5DE47472">
      <w:pPr>
        <w:pStyle w:val="3"/>
        <w:spacing w:before="62" w:after="62"/>
        <w:ind w:firstLine="480"/>
      </w:pPr>
      <w:r>
        <w:rPr>
          <w:rFonts w:hint="eastAsia"/>
        </w:rPr>
        <w:t>为全面评估这些目标，我们使用了AUC和AUPR作为具体评估指标：</w:t>
      </w:r>
    </w:p>
    <w:p w14:paraId="20542071">
      <w:pPr>
        <w:pStyle w:val="3"/>
        <w:spacing w:before="62" w:after="62"/>
        <w:ind w:firstLine="420" w:firstLineChars="0"/>
        <w:jc w:val="left"/>
      </w:pPr>
      <w:r>
        <w:rPr>
          <w:rFonts w:hint="eastAsia"/>
        </w:rPr>
        <w:t>AUC具体指的是ROC(受试者工作特征)曲线涵盖的面积。而ROC曲线的构建,是以假阳性率(FPR)为横轴,以真阳性率(TPR)作为纵轴来绘制。</w:t>
      </w:r>
    </w:p>
    <w:p w14:paraId="566D5F86">
      <w:pPr>
        <w:pStyle w:val="3"/>
        <w:spacing w:before="62" w:after="62"/>
        <w:ind w:firstLine="420" w:firstLineChars="0"/>
        <w:jc w:val="left"/>
      </w:pPr>
      <w:r>
        <w:rPr>
          <w:rFonts w:hint="eastAsia"/>
        </w:rPr>
        <w:t>TPR反映出模型在全部实际正类样本里，精准识别出正类样本的占比情况</w:t>
      </w:r>
    </w:p>
    <w:p w14:paraId="3CF674AB">
      <w:pPr>
        <w:pStyle w:val="3"/>
        <w:spacing w:before="62" w:after="62"/>
        <w:ind w:firstLine="480"/>
        <w:jc w:val="left"/>
      </w:pPr>
      <w:r>
        <w:rPr>
          <w:rFonts w:hint="eastAsia"/>
        </w:rPr>
        <w:t>其计算方式为:TPR=TP/(TP+FN)</w:t>
      </w:r>
    </w:p>
    <w:p w14:paraId="55E6878E">
      <w:pPr>
        <w:pStyle w:val="3"/>
        <w:spacing w:before="62" w:after="62"/>
        <w:ind w:firstLine="480"/>
        <w:jc w:val="left"/>
      </w:pPr>
      <w:r>
        <w:rPr>
          <w:rFonts w:hint="eastAsia"/>
        </w:rPr>
        <w:t>其中，TP代表真正例，即样本实际属于正类且被模型正确预测为正类；FN指的是假负例，也就是样本实际为正类，却被模型错误判定为负类。TPR数值越高，意味着模型甄别正类样本的效能越出色。</w:t>
      </w:r>
    </w:p>
    <w:p w14:paraId="07EB3EB6">
      <w:pPr>
        <w:pStyle w:val="3"/>
        <w:spacing w:before="62" w:after="62"/>
        <w:ind w:firstLine="480"/>
        <w:jc w:val="left"/>
      </w:pPr>
      <w:r>
        <w:rPr>
          <w:rFonts w:hint="eastAsia"/>
        </w:rPr>
        <w:t>FPR体现了在所有实际负类样本中，被模型误判为正类的比例。</w:t>
      </w:r>
    </w:p>
    <w:p w14:paraId="66D183B6">
      <w:pPr>
        <w:pStyle w:val="3"/>
        <w:spacing w:before="62" w:after="62"/>
        <w:ind w:firstLine="480"/>
        <w:jc w:val="left"/>
      </w:pPr>
      <w:r>
        <w:rPr>
          <w:rFonts w:hint="eastAsia"/>
        </w:rPr>
        <w:t>其计算公式为:FPR=FP/(FP+TN)。</w:t>
      </w:r>
    </w:p>
    <w:p w14:paraId="0EB6D4C8">
      <w:pPr>
        <w:pStyle w:val="3"/>
        <w:spacing w:before="62" w:after="62"/>
        <w:ind w:firstLine="480"/>
        <w:jc w:val="left"/>
      </w:pPr>
      <w:r>
        <w:rPr>
          <w:rFonts w:hint="eastAsia"/>
        </w:rPr>
        <w:t>这里的FP代表假正例，即样本实际为负类但被模型错误预测成正类；TN则是真负例，即样本实际为负类目被模型准确预测为负类。FPR越低，表示模型在避免错误地将负类样本预测为正类方面的能力越强。AUC的值范围在0到1之间：AUC=0.5表示模型没有分类能力。AUC=1表示模型完美分类。TP、FP、FN、TN它们的混淆矩阵如下表所示。</w:t>
      </w:r>
    </w:p>
    <w:p w14:paraId="170DB335">
      <w:pPr>
        <w:pStyle w:val="3"/>
        <w:keepNext/>
        <w:keepLines/>
        <w:spacing w:before="62" w:after="62"/>
        <w:ind w:firstLine="480"/>
        <w:jc w:val="center"/>
      </w:pPr>
      <w:r>
        <w:rPr>
          <w:rFonts w:hint="eastAsia"/>
        </w:rPr>
        <w:t>表</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r>
        <w:rPr>
          <w:rFonts w:hint="eastAsia"/>
        </w:rPr>
        <w:t>混淆矩阵</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2"/>
        <w:gridCol w:w="1652"/>
        <w:gridCol w:w="1652"/>
        <w:gridCol w:w="1713"/>
      </w:tblGrid>
      <w:tr w14:paraId="49614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8" w:hRule="atLeast"/>
          <w:jc w:val="center"/>
        </w:trPr>
        <w:tc>
          <w:tcPr>
            <w:tcW w:w="1652" w:type="dxa"/>
            <w:tcBorders>
              <w:top w:val="single" w:color="auto" w:sz="12" w:space="0"/>
              <w:bottom w:val="single" w:color="auto" w:sz="6" w:space="0"/>
              <w:right w:val="single" w:color="auto" w:sz="6" w:space="0"/>
            </w:tcBorders>
            <w:vAlign w:val="center"/>
          </w:tcPr>
          <w:p w14:paraId="03A0B4BA">
            <w:pPr>
              <w:pStyle w:val="3"/>
              <w:keepNext/>
              <w:keepLines/>
              <w:spacing w:before="62" w:after="62"/>
              <w:ind w:firstLine="480"/>
            </w:pPr>
          </w:p>
        </w:tc>
        <w:tc>
          <w:tcPr>
            <w:tcW w:w="1652" w:type="dxa"/>
            <w:tcBorders>
              <w:top w:val="single" w:color="auto" w:sz="12" w:space="0"/>
              <w:left w:val="single" w:color="auto" w:sz="6" w:space="0"/>
              <w:bottom w:val="single" w:color="auto" w:sz="6" w:space="0"/>
            </w:tcBorders>
            <w:vAlign w:val="center"/>
          </w:tcPr>
          <w:p w14:paraId="4741E716">
            <w:pPr>
              <w:pStyle w:val="3"/>
              <w:keepNext/>
              <w:keepLines/>
              <w:spacing w:before="62" w:after="62"/>
              <w:ind w:firstLine="480"/>
            </w:pPr>
          </w:p>
        </w:tc>
        <w:tc>
          <w:tcPr>
            <w:tcW w:w="3365" w:type="dxa"/>
            <w:gridSpan w:val="2"/>
            <w:tcBorders>
              <w:top w:val="single" w:color="auto" w:sz="12" w:space="0"/>
              <w:bottom w:val="single" w:color="auto" w:sz="6" w:space="0"/>
            </w:tcBorders>
            <w:vAlign w:val="center"/>
          </w:tcPr>
          <w:p w14:paraId="464B1494">
            <w:pPr>
              <w:pStyle w:val="3"/>
              <w:keepNext/>
              <w:keepLines/>
              <w:spacing w:before="62" w:after="62"/>
              <w:ind w:firstLine="0" w:firstLineChars="0"/>
              <w:jc w:val="center"/>
            </w:pPr>
            <w:r>
              <w:rPr>
                <w:rFonts w:hint="eastAsia"/>
              </w:rPr>
              <w:t>真实情况</w:t>
            </w:r>
          </w:p>
        </w:tc>
      </w:tr>
      <w:tr w14:paraId="0B8B4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 w:hRule="atLeast"/>
          <w:jc w:val="center"/>
        </w:trPr>
        <w:tc>
          <w:tcPr>
            <w:tcW w:w="1652" w:type="dxa"/>
            <w:tcBorders>
              <w:top w:val="single" w:color="auto" w:sz="6" w:space="0"/>
              <w:right w:val="single" w:color="auto" w:sz="6" w:space="0"/>
            </w:tcBorders>
            <w:vAlign w:val="center"/>
          </w:tcPr>
          <w:p w14:paraId="33DDB3A5">
            <w:pPr>
              <w:pStyle w:val="3"/>
              <w:keepNext/>
              <w:keepLines/>
              <w:spacing w:before="62" w:after="62"/>
              <w:ind w:firstLine="480"/>
            </w:pPr>
          </w:p>
        </w:tc>
        <w:tc>
          <w:tcPr>
            <w:tcW w:w="1652" w:type="dxa"/>
            <w:tcBorders>
              <w:top w:val="single" w:color="auto" w:sz="6" w:space="0"/>
              <w:left w:val="single" w:color="auto" w:sz="6" w:space="0"/>
            </w:tcBorders>
            <w:vAlign w:val="center"/>
          </w:tcPr>
          <w:p w14:paraId="5B41A1E6">
            <w:pPr>
              <w:pStyle w:val="3"/>
              <w:keepNext/>
              <w:keepLines/>
              <w:spacing w:before="62" w:after="62"/>
              <w:ind w:firstLine="480"/>
            </w:pPr>
          </w:p>
        </w:tc>
        <w:tc>
          <w:tcPr>
            <w:tcW w:w="1652" w:type="dxa"/>
            <w:tcBorders>
              <w:top w:val="single" w:color="auto" w:sz="6" w:space="0"/>
            </w:tcBorders>
            <w:vAlign w:val="center"/>
          </w:tcPr>
          <w:p w14:paraId="7FECD00A">
            <w:pPr>
              <w:pStyle w:val="3"/>
              <w:keepNext/>
              <w:keepLines/>
              <w:spacing w:before="62" w:after="62"/>
              <w:ind w:firstLine="480"/>
              <w:jc w:val="left"/>
            </w:pPr>
            <w:r>
              <w:rPr>
                <w:rFonts w:hint="eastAsia"/>
              </w:rPr>
              <w:t>正类</w:t>
            </w:r>
          </w:p>
        </w:tc>
        <w:tc>
          <w:tcPr>
            <w:tcW w:w="1713" w:type="dxa"/>
            <w:tcBorders>
              <w:top w:val="single" w:color="auto" w:sz="6" w:space="0"/>
            </w:tcBorders>
            <w:vAlign w:val="center"/>
          </w:tcPr>
          <w:p w14:paraId="3AF60785">
            <w:pPr>
              <w:pStyle w:val="3"/>
              <w:keepNext/>
              <w:keepLines/>
              <w:spacing w:before="62" w:after="62"/>
              <w:ind w:firstLine="0" w:firstLineChars="0"/>
              <w:jc w:val="center"/>
            </w:pPr>
            <w:r>
              <w:rPr>
                <w:rFonts w:hint="eastAsia"/>
              </w:rPr>
              <w:t>负类</w:t>
            </w:r>
          </w:p>
        </w:tc>
      </w:tr>
      <w:tr w14:paraId="2D2D8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9" w:hRule="atLeast"/>
          <w:jc w:val="center"/>
        </w:trPr>
        <w:tc>
          <w:tcPr>
            <w:tcW w:w="1652" w:type="dxa"/>
            <w:vMerge w:val="restart"/>
            <w:tcBorders>
              <w:right w:val="single" w:color="auto" w:sz="6" w:space="0"/>
            </w:tcBorders>
            <w:vAlign w:val="center"/>
          </w:tcPr>
          <w:p w14:paraId="78DA1008">
            <w:pPr>
              <w:pStyle w:val="3"/>
              <w:keepNext/>
              <w:keepLines/>
              <w:spacing w:before="62" w:after="62"/>
              <w:ind w:firstLine="0" w:firstLineChars="0"/>
              <w:jc w:val="center"/>
            </w:pPr>
            <w:r>
              <w:rPr>
                <w:rFonts w:hint="eastAsia"/>
              </w:rPr>
              <w:t>预测情况</w:t>
            </w:r>
          </w:p>
        </w:tc>
        <w:tc>
          <w:tcPr>
            <w:tcW w:w="1652" w:type="dxa"/>
            <w:tcBorders>
              <w:left w:val="single" w:color="auto" w:sz="6" w:space="0"/>
            </w:tcBorders>
            <w:vAlign w:val="center"/>
          </w:tcPr>
          <w:p w14:paraId="60A5F445">
            <w:pPr>
              <w:pStyle w:val="3"/>
              <w:keepNext/>
              <w:keepLines/>
              <w:spacing w:before="62" w:after="62"/>
              <w:ind w:firstLine="480"/>
            </w:pPr>
            <w:r>
              <w:rPr>
                <w:rFonts w:hint="eastAsia"/>
              </w:rPr>
              <w:t>正类</w:t>
            </w:r>
          </w:p>
        </w:tc>
        <w:tc>
          <w:tcPr>
            <w:tcW w:w="1652" w:type="dxa"/>
            <w:vAlign w:val="center"/>
          </w:tcPr>
          <w:p w14:paraId="5998F486">
            <w:pPr>
              <w:pStyle w:val="3"/>
              <w:keepNext/>
              <w:keepLines/>
              <w:spacing w:before="62" w:after="62"/>
              <w:ind w:firstLine="480"/>
            </w:pPr>
            <w:r>
              <w:rPr>
                <w:rFonts w:hint="eastAsia"/>
              </w:rPr>
              <w:t>TP</w:t>
            </w:r>
          </w:p>
        </w:tc>
        <w:tc>
          <w:tcPr>
            <w:tcW w:w="1713" w:type="dxa"/>
            <w:vAlign w:val="center"/>
          </w:tcPr>
          <w:p w14:paraId="5BE9A360">
            <w:pPr>
              <w:pStyle w:val="3"/>
              <w:keepNext/>
              <w:keepLines/>
              <w:spacing w:before="62" w:after="62"/>
              <w:ind w:firstLine="0" w:firstLineChars="0"/>
              <w:jc w:val="center"/>
            </w:pPr>
            <w:r>
              <w:rPr>
                <w:rFonts w:hint="eastAsia"/>
              </w:rPr>
              <w:t>FP</w:t>
            </w:r>
          </w:p>
        </w:tc>
      </w:tr>
      <w:tr w14:paraId="35046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jc w:val="center"/>
        </w:trPr>
        <w:tc>
          <w:tcPr>
            <w:tcW w:w="1652" w:type="dxa"/>
            <w:vMerge w:val="continue"/>
            <w:tcBorders>
              <w:right w:val="single" w:color="auto" w:sz="6" w:space="0"/>
            </w:tcBorders>
            <w:vAlign w:val="center"/>
          </w:tcPr>
          <w:p w14:paraId="4782D9B3">
            <w:pPr>
              <w:pStyle w:val="3"/>
              <w:keepNext/>
              <w:keepLines/>
              <w:spacing w:before="62" w:after="62"/>
              <w:ind w:firstLine="480"/>
            </w:pPr>
          </w:p>
        </w:tc>
        <w:tc>
          <w:tcPr>
            <w:tcW w:w="1652" w:type="dxa"/>
            <w:tcBorders>
              <w:left w:val="single" w:color="auto" w:sz="6" w:space="0"/>
            </w:tcBorders>
            <w:vAlign w:val="center"/>
          </w:tcPr>
          <w:p w14:paraId="01E67DD3">
            <w:pPr>
              <w:pStyle w:val="3"/>
              <w:keepNext/>
              <w:keepLines/>
              <w:spacing w:before="62" w:after="62"/>
              <w:ind w:firstLine="480"/>
            </w:pPr>
            <w:r>
              <w:rPr>
                <w:rFonts w:hint="eastAsia"/>
              </w:rPr>
              <w:t>负类</w:t>
            </w:r>
          </w:p>
        </w:tc>
        <w:tc>
          <w:tcPr>
            <w:tcW w:w="1652" w:type="dxa"/>
            <w:vAlign w:val="center"/>
          </w:tcPr>
          <w:p w14:paraId="0275BA4F">
            <w:pPr>
              <w:pStyle w:val="3"/>
              <w:keepNext/>
              <w:keepLines/>
              <w:spacing w:before="62" w:after="62"/>
              <w:ind w:firstLine="480"/>
            </w:pPr>
            <w:r>
              <w:rPr>
                <w:rFonts w:hint="eastAsia"/>
              </w:rPr>
              <w:t>FN</w:t>
            </w:r>
          </w:p>
        </w:tc>
        <w:tc>
          <w:tcPr>
            <w:tcW w:w="1713" w:type="dxa"/>
            <w:vAlign w:val="center"/>
          </w:tcPr>
          <w:p w14:paraId="79791415">
            <w:pPr>
              <w:pStyle w:val="3"/>
              <w:keepNext/>
              <w:keepLines/>
              <w:spacing w:before="62" w:after="62"/>
              <w:ind w:firstLine="0" w:firstLineChars="0"/>
              <w:jc w:val="center"/>
            </w:pPr>
            <w:r>
              <w:rPr>
                <w:rFonts w:hint="eastAsia"/>
              </w:rPr>
              <w:t>TN</w:t>
            </w:r>
          </w:p>
        </w:tc>
      </w:tr>
    </w:tbl>
    <w:p w14:paraId="04098362">
      <w:pPr>
        <w:pStyle w:val="3"/>
        <w:spacing w:before="62" w:after="62"/>
        <w:ind w:firstLine="420" w:firstLineChars="0"/>
      </w:pPr>
      <w:r>
        <w:rPr>
          <w:rFonts w:hint="eastAsia"/>
        </w:rPr>
        <w:t>AUPR是“精确率召回率曲线”下的面积。PR曲线指的是横轴是召回率(Recall)，纵轴是精确率(Precision)的曲线，Precision和Recall是评估分类器性能的两个重要指标。</w:t>
      </w:r>
    </w:p>
    <w:p w14:paraId="7C02064A">
      <w:pPr>
        <w:pStyle w:val="3"/>
        <w:spacing w:before="62" w:after="62"/>
        <w:ind w:firstLine="420" w:firstLineChars="0"/>
      </w:pPr>
      <w:r>
        <w:rPr>
          <w:rFonts w:hint="eastAsia"/>
        </w:rPr>
        <w:t>精确率(Precision)表示正确预测为正类的样本占所有预测为正类样本的比例</w:t>
      </w:r>
    </w:p>
    <w:p w14:paraId="74B82DDB">
      <w:pPr>
        <w:pStyle w:val="3"/>
        <w:spacing w:before="62" w:after="62"/>
        <w:ind w:firstLine="420" w:firstLineChars="0"/>
      </w:pPr>
      <w:r>
        <w:rPr>
          <w:rFonts w:hint="eastAsia"/>
        </w:rPr>
        <w:t>它的计算方式为:Precision=TP/(TP+FP)</w:t>
      </w:r>
    </w:p>
    <w:p w14:paraId="58C416D4">
      <w:pPr>
        <w:pStyle w:val="3"/>
        <w:spacing w:before="62" w:after="62"/>
        <w:ind w:firstLine="420" w:firstLineChars="0"/>
      </w:pPr>
      <w:r>
        <w:rPr>
          <w:rFonts w:hint="eastAsia"/>
        </w:rPr>
        <w:t>召回率(Recall)表示正确预测为正类的样本占所有实际正类样本的比例</w:t>
      </w:r>
    </w:p>
    <w:p w14:paraId="75ACAEFC">
      <w:pPr>
        <w:pStyle w:val="3"/>
        <w:spacing w:before="62" w:after="62"/>
        <w:ind w:firstLine="420" w:firstLineChars="0"/>
      </w:pPr>
      <w:r>
        <w:rPr>
          <w:rFonts w:hint="eastAsia"/>
        </w:rPr>
        <w:t>它的计算方式为:Recall=TP/(TP+FN)</w:t>
      </w:r>
    </w:p>
    <w:p w14:paraId="7CC1EFEE">
      <w:pPr>
        <w:pStyle w:val="3"/>
        <w:spacing w:before="62" w:after="62"/>
        <w:ind w:firstLine="420" w:firstLineChars="0"/>
      </w:pPr>
      <w:r>
        <w:rPr>
          <w:rFonts w:hint="eastAsia"/>
        </w:rPr>
        <w:t>AUPR的值同样在0到1之间:AUPR=0表示模型没有能力预测正例。</w:t>
      </w:r>
    </w:p>
    <w:p w14:paraId="371E7D5D">
      <w:pPr>
        <w:pStyle w:val="3"/>
        <w:spacing w:before="62" w:after="62"/>
        <w:ind w:firstLine="420" w:firstLineChars="0"/>
      </w:pPr>
      <w:r>
        <w:rPr>
          <w:rFonts w:hint="eastAsia"/>
        </w:rPr>
        <w:t>AUPR=1表示模型完美分类。它的优点在于更加关注正类，因为精确率和召回率都是对正类的评估。在正负样本严重不平衡的情况下，AUPR比AUC更具信息量。</w:t>
      </w:r>
    </w:p>
    <w:p w14:paraId="27BC3506">
      <w:pPr>
        <w:pStyle w:val="4"/>
        <w:tabs>
          <w:tab w:val="left" w:pos="2300"/>
        </w:tabs>
        <w:spacing w:before="468" w:after="93"/>
      </w:pPr>
      <w:bookmarkStart w:id="37" w:name="_Toc20424"/>
      <w:r>
        <w:rPr>
          <w:rFonts w:hint="eastAsia"/>
        </w:rPr>
        <w:t>数据来源</w:t>
      </w:r>
      <w:bookmarkEnd w:id="37"/>
    </w:p>
    <w:p w14:paraId="7A4AF1A8">
      <w:pPr>
        <w:pStyle w:val="3"/>
        <w:spacing w:before="62" w:after="62"/>
        <w:ind w:firstLine="480"/>
        <w:jc w:val="left"/>
      </w:pPr>
      <w:r>
        <w:rPr>
          <w:rFonts w:hint="eastAsia"/>
        </w:rPr>
        <w:t>本研究使用的主要数据来源于三个公开的异构图数据集：Bdataset、Cdataset和Fdataset，整合自CTD、DrugBank和DisGeNET数据库，构建包含药物、疾病、蛋白质三类节点及DrDi、DrP、PDi三类边的生物医学异构图。</w:t>
      </w:r>
    </w:p>
    <w:p w14:paraId="2825A900">
      <w:pPr>
        <w:pStyle w:val="4"/>
        <w:tabs>
          <w:tab w:val="left" w:pos="2300"/>
        </w:tabs>
        <w:spacing w:before="468" w:after="93"/>
      </w:pPr>
      <w:bookmarkStart w:id="38" w:name="_Toc14329"/>
      <w:r>
        <w:rPr>
          <w:rFonts w:hint="eastAsia"/>
        </w:rPr>
        <w:t>实验设置</w:t>
      </w:r>
      <w:bookmarkEnd w:id="38"/>
    </w:p>
    <w:p w14:paraId="47D13F4A">
      <w:pPr>
        <w:pStyle w:val="3"/>
        <w:spacing w:before="62" w:after="62"/>
        <w:ind w:firstLine="420" w:firstLineChars="0"/>
      </w:pPr>
      <w:r>
        <w:rPr>
          <w:rFonts w:hint="eastAsia"/>
        </w:rPr>
        <w:t>为确保实验的可重复性和有效性，HACLDR模型的配置如下：</w:t>
      </w:r>
    </w:p>
    <w:p w14:paraId="4175CF00">
      <w:pPr>
        <w:pStyle w:val="3"/>
        <w:spacing w:before="62" w:after="62"/>
        <w:ind w:firstLine="0" w:firstLineChars="0"/>
      </w:pPr>
      <w:r>
        <w:rPr>
          <w:rFonts w:hint="eastAsia"/>
          <w:b/>
          <w:bCs/>
        </w:rPr>
        <w:t>模型参数</w:t>
      </w:r>
      <w:r>
        <w:rPr>
          <w:rFonts w:hint="eastAsia"/>
        </w:rPr>
        <w:t>：</w:t>
      </w:r>
    </w:p>
    <w:p w14:paraId="5F931A06">
      <w:pPr>
        <w:pStyle w:val="3"/>
        <w:spacing w:before="62" w:after="62"/>
        <w:ind w:firstLine="420" w:firstLineChars="0"/>
      </w:pPr>
      <w:r>
        <w:rPr>
          <w:rFonts w:hint="eastAsia"/>
        </w:rPr>
        <w:t>嵌入维度：128，平衡表示能力与计算开销。</w:t>
      </w:r>
    </w:p>
    <w:p w14:paraId="295A4F05">
      <w:pPr>
        <w:pStyle w:val="3"/>
        <w:spacing w:before="62" w:after="62"/>
        <w:ind w:firstLine="420" w:firstLineChars="0"/>
      </w:pPr>
      <w:r>
        <w:rPr>
          <w:rFonts w:hint="eastAsia"/>
        </w:rPr>
        <w:t>图卷积层数：2层，捕获从局部到全局的异构图结构信息。</w:t>
      </w:r>
    </w:p>
    <w:p w14:paraId="08962971">
      <w:pPr>
        <w:pStyle w:val="3"/>
        <w:spacing w:before="62" w:after="62"/>
        <w:ind w:firstLine="420" w:firstLineChars="0"/>
      </w:pPr>
      <w:r>
        <w:rPr>
          <w:rFonts w:hint="eastAsia"/>
        </w:rPr>
        <w:t>激活函数：ReLU，引入非线性并加速收敛。</w:t>
      </w:r>
    </w:p>
    <w:p w14:paraId="03C0977E">
      <w:pPr>
        <w:pStyle w:val="3"/>
        <w:spacing w:before="62" w:after="62"/>
        <w:ind w:firstLine="0" w:firstLineChars="0"/>
        <w:rPr>
          <w:b/>
          <w:bCs/>
        </w:rPr>
      </w:pPr>
      <w:r>
        <w:rPr>
          <w:rFonts w:hint="eastAsia"/>
          <w:b/>
          <w:bCs/>
        </w:rPr>
        <w:t>训练细节：</w:t>
      </w:r>
    </w:p>
    <w:p w14:paraId="0E805C2C">
      <w:pPr>
        <w:pStyle w:val="3"/>
        <w:spacing w:before="62" w:after="62"/>
        <w:ind w:firstLine="420" w:firstLineChars="0"/>
      </w:pPr>
      <w:r>
        <w:rPr>
          <w:rFonts w:hint="eastAsia"/>
        </w:rPr>
        <w:t>批大小：256，兼顾内存效率与梯度更新稳定性。</w:t>
      </w:r>
    </w:p>
    <w:p w14:paraId="6D5CBB94">
      <w:pPr>
        <w:pStyle w:val="3"/>
        <w:spacing w:before="62" w:after="62"/>
        <w:ind w:firstLine="420" w:firstLineChars="0"/>
      </w:pPr>
      <w:r>
        <w:rPr>
          <w:rFonts w:hint="eastAsia"/>
        </w:rPr>
        <w:t>学习率：0.0015，采用Adam优化器自适应调整。</w:t>
      </w:r>
    </w:p>
    <w:p w14:paraId="1995146E">
      <w:pPr>
        <w:pStyle w:val="3"/>
        <w:spacing w:before="62" w:after="62"/>
        <w:ind w:firstLine="420" w:firstLineChars="0"/>
      </w:pPr>
      <w:r>
        <w:rPr>
          <w:rFonts w:hint="eastAsia"/>
        </w:rPr>
        <w:t>损失函数：交叉熵损失，适用于处理二分类问题。</w:t>
      </w:r>
    </w:p>
    <w:p w14:paraId="073D7696">
      <w:pPr>
        <w:pStyle w:val="3"/>
        <w:spacing w:before="62" w:after="62"/>
        <w:ind w:firstLine="0" w:firstLineChars="0"/>
        <w:rPr>
          <w:b/>
          <w:bCs/>
        </w:rPr>
      </w:pPr>
      <w:r>
        <w:rPr>
          <w:rFonts w:hint="eastAsia"/>
          <w:b/>
          <w:bCs/>
        </w:rPr>
        <w:t>硬件环境：</w:t>
      </w:r>
    </w:p>
    <w:p w14:paraId="5BFB1BED">
      <w:pPr>
        <w:pStyle w:val="3"/>
        <w:spacing w:before="62" w:after="62"/>
        <w:ind w:firstLine="420" w:firstLineChars="0"/>
      </w:pPr>
      <w:r>
        <w:rPr>
          <w:rFonts w:hint="eastAsia"/>
        </w:rPr>
        <w:t>GPU：NVIDIATeslaV100，加速大规模图数据训练。</w:t>
      </w:r>
    </w:p>
    <w:p w14:paraId="4B6B3F38">
      <w:pPr>
        <w:pStyle w:val="3"/>
        <w:spacing w:before="62" w:after="62"/>
        <w:ind w:firstLine="420" w:firstLineChars="0"/>
      </w:pPr>
      <w:r>
        <w:rPr>
          <w:rFonts w:hint="eastAsia"/>
        </w:rPr>
        <w:t>内存：64GBRAM，支持复杂异构图的存储与计算。</w:t>
      </w:r>
    </w:p>
    <w:p w14:paraId="6C65254D">
      <w:pPr>
        <w:pStyle w:val="4"/>
        <w:spacing w:before="468" w:after="93"/>
      </w:pPr>
      <w:bookmarkStart w:id="39" w:name="_Toc22603"/>
      <w:r>
        <w:rPr>
          <w:rFonts w:hint="eastAsia"/>
        </w:rPr>
        <w:t>实验结果和分析</w:t>
      </w:r>
      <w:bookmarkEnd w:id="39"/>
    </w:p>
    <w:p w14:paraId="5ACEF957">
      <w:pPr>
        <w:spacing w:before="62" w:beforeLines="20" w:after="62" w:afterLines="20" w:line="336" w:lineRule="auto"/>
        <w:rPr>
          <w:rFonts w:hint="default" w:ascii="黑体" w:hAnsi="黑体" w:eastAsia="黑体" w:cs="黑体"/>
          <w:b/>
          <w:bCs/>
          <w:sz w:val="24"/>
          <w:lang w:val="en-US" w:eastAsia="zh-CN"/>
        </w:rPr>
      </w:pPr>
      <w:r>
        <w:rPr>
          <w:rFonts w:hint="eastAsia" w:ascii="黑体" w:hAnsi="黑体" w:eastAsia="黑体" w:cs="黑体"/>
          <w:b/>
          <w:bCs/>
          <w:sz w:val="24"/>
          <w:lang w:val="en-US" w:eastAsia="zh-CN"/>
        </w:rPr>
        <w:t>1、对比实验</w:t>
      </w:r>
    </w:p>
    <w:p w14:paraId="7F54F2A1">
      <w:pPr>
        <w:pStyle w:val="3"/>
        <w:spacing w:before="62" w:after="62"/>
        <w:ind w:firstLine="480"/>
      </w:pPr>
      <w:r>
        <w:rPr>
          <w:rFonts w:hint="eastAsia"/>
        </w:rPr>
        <w:t>为了评估HACLDR的性能，我们将其与几种最先进的方法进行了比较：deepDR，LAGCN，DDAGDL，HINGRL，HDGAT，AMDGT。这些方法各具特点，deepDR通过多模态深度自动编码器提取药物和疾病的高阶特征，并结合变分自动编码器（VAE）对药物疾病关联进行概率建模，实现已批准药物新适应症预测。</w:t>
      </w:r>
      <w:r>
        <w:rPr>
          <w:rFonts w:hint="eastAsia"/>
          <w:vertAlign w:val="superscript"/>
        </w:rPr>
        <w:fldChar w:fldCharType="begin"/>
      </w:r>
      <w:r>
        <w:rPr>
          <w:rFonts w:hint="eastAsia"/>
          <w:vertAlign w:val="superscript"/>
        </w:rPr>
        <w:instrText xml:space="preserve"> REF _Ref4681 \r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LAGCN将药物疾病关联与药物/疾病相似性整合为异构网络，借助层注意力图卷积网络学习节点嵌入，并通过注意力机制对多层嵌入动态加权。</w:t>
      </w:r>
      <w:r>
        <w:rPr>
          <w:rFonts w:hint="eastAsia"/>
          <w:vertAlign w:val="superscript"/>
        </w:rPr>
        <w:fldChar w:fldCharType="begin"/>
      </w:r>
      <w:r>
        <w:rPr>
          <w:rFonts w:hint="eastAsia"/>
          <w:vertAlign w:val="superscript"/>
        </w:rPr>
        <w:instrText xml:space="preserve"> REF _Ref4766 \r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DDAGDL在异构信息网络（HIN）中融合几何深度学习（GDL），通过拓扑结构建模和注意力机制生成药物/疾病的平滑表示。HINGRL整合药物疾病蛋白质生物网络与生物学知识构建异质信息网络（HIN），通过拓扑和生物学特征学习节点表示，采用随机森林分类器预测药物新适应症</w:t>
      </w:r>
      <w:r>
        <w:rPr>
          <w:rFonts w:hint="eastAsia"/>
          <w:vertAlign w:val="superscript"/>
        </w:rPr>
        <w:fldChar w:fldCharType="begin"/>
      </w:r>
      <w:r>
        <w:rPr>
          <w:rFonts w:hint="eastAsia"/>
          <w:vertAlign w:val="superscript"/>
        </w:rPr>
        <w:instrText xml:space="preserve"> REF _Ref4981 \r \h </w:instrText>
      </w:r>
      <w:r>
        <w:rPr>
          <w:rFonts w:hint="eastAsia"/>
          <w:vertAlign w:val="superscript"/>
        </w:rPr>
        <w:fldChar w:fldCharType="separate"/>
      </w:r>
      <w:r>
        <w:rPr>
          <w:rFonts w:hint="eastAsia"/>
          <w:vertAlign w:val="superscript"/>
        </w:rPr>
        <w:t>[28]</w:t>
      </w:r>
      <w:r>
        <w:rPr>
          <w:rFonts w:hint="eastAsia"/>
          <w:vertAlign w:val="superscript"/>
        </w:rPr>
        <w:fldChar w:fldCharType="end"/>
      </w:r>
      <w:r>
        <w:rPr>
          <w:rFonts w:hint="eastAsia"/>
        </w:rPr>
        <w:t>。HDGAT构建药物疾病异质图，结合图卷积网络（GCN）和双向长短期记忆网络聚合节点信息，利用分层动态注意力机制优化嵌入。</w:t>
      </w:r>
      <w:r>
        <w:rPr>
          <w:rFonts w:hint="eastAsia"/>
          <w:vertAlign w:val="superscript"/>
        </w:rPr>
        <w:fldChar w:fldCharType="begin"/>
      </w:r>
      <w:r>
        <w:rPr>
          <w:rFonts w:hint="eastAsia"/>
          <w:vertAlign w:val="superscript"/>
        </w:rPr>
        <w:instrText xml:space="preserve"> REF _Ref5246 \r \h </w:instrText>
      </w:r>
      <w:r>
        <w:rPr>
          <w:rFonts w:hint="eastAsia"/>
          <w:vertAlign w:val="superscript"/>
        </w:rPr>
        <w:fldChar w:fldCharType="separate"/>
      </w:r>
      <w:r>
        <w:rPr>
          <w:rFonts w:hint="eastAsia"/>
          <w:vertAlign w:val="superscript"/>
        </w:rPr>
        <w:t>[29]</w:t>
      </w:r>
      <w:r>
        <w:rPr>
          <w:rFonts w:hint="eastAsia"/>
          <w:vertAlign w:val="superscript"/>
        </w:rPr>
        <w:fldChar w:fldCharType="end"/>
      </w:r>
      <w:r>
        <w:rPr>
          <w:rFonts w:hint="eastAsia"/>
        </w:rPr>
        <w:t>AMDGT作为多模态图神经网络模型，应用于药物重定位领域，通过整合多源生物数据与注意力机制，解决异构网络中稀疏关联的药物疾病关联预测（DDA）难题。</w:t>
      </w:r>
      <w:r>
        <w:rPr>
          <w:rFonts w:hint="eastAsia"/>
          <w:vertAlign w:val="superscript"/>
        </w:rPr>
        <w:fldChar w:fldCharType="begin"/>
      </w:r>
      <w:r>
        <w:rPr>
          <w:rFonts w:hint="eastAsia"/>
          <w:vertAlign w:val="superscript"/>
        </w:rPr>
        <w:instrText xml:space="preserve"> REF _Ref5275 \r \h </w:instrText>
      </w:r>
      <w:r>
        <w:rPr>
          <w:rFonts w:hint="eastAsia"/>
          <w:vertAlign w:val="superscript"/>
        </w:rPr>
        <w:fldChar w:fldCharType="separate"/>
      </w:r>
      <w:r>
        <w:rPr>
          <w:rFonts w:hint="eastAsia"/>
          <w:vertAlign w:val="superscript"/>
        </w:rPr>
        <w:t>[30]</w:t>
      </w:r>
      <w:r>
        <w:rPr>
          <w:rFonts w:hint="eastAsia"/>
          <w:vertAlign w:val="superscript"/>
        </w:rPr>
        <w:fldChar w:fldCharType="end"/>
      </w:r>
    </w:p>
    <w:p w14:paraId="78ED0DD6">
      <w:pPr>
        <w:pStyle w:val="3"/>
        <w:keepNext/>
        <w:keepLines/>
        <w:spacing w:before="62" w:after="62"/>
        <w:ind w:firstLine="480"/>
        <w:jc w:val="center"/>
      </w:pPr>
      <w:r>
        <w:rPr>
          <w:rFonts w:hint="eastAsia"/>
        </w:rPr>
        <w:t>表</w:t>
      </w:r>
      <w:r>
        <w:rPr>
          <w:rFonts w:hint="eastAsia"/>
        </w:rPr>
        <w:fldChar w:fldCharType="begin"/>
      </w:r>
      <w:r>
        <w:rPr>
          <w:rFonts w:hint="eastAsia"/>
        </w:rPr>
        <w:instrText xml:space="preserve"> SEQ 表 \* ARABIC </w:instrText>
      </w:r>
      <w:r>
        <w:rPr>
          <w:rFonts w:hint="eastAsia"/>
        </w:rPr>
        <w:fldChar w:fldCharType="separate"/>
      </w:r>
      <w:r>
        <w:rPr>
          <w:rFonts w:hint="eastAsia"/>
        </w:rPr>
        <w:t>3</w:t>
      </w:r>
      <w:r>
        <w:rPr>
          <w:rFonts w:hint="eastAsia"/>
        </w:rPr>
        <w:fldChar w:fldCharType="end"/>
      </w:r>
      <w:r>
        <w:rPr>
          <w:rFonts w:hint="eastAsia"/>
        </w:rPr>
        <w:t>实验结果</w:t>
      </w:r>
    </w:p>
    <w:tbl>
      <w:tblPr>
        <w:tblStyle w:val="23"/>
        <w:tblW w:w="5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1680"/>
        <w:gridCol w:w="1408"/>
        <w:gridCol w:w="1293"/>
      </w:tblGrid>
      <w:tr w14:paraId="1F82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Borders>
              <w:bottom w:val="single" w:color="auto" w:sz="4" w:space="0"/>
            </w:tcBorders>
            <w:vAlign w:val="center"/>
          </w:tcPr>
          <w:p w14:paraId="3938B49E">
            <w:pPr>
              <w:pStyle w:val="3"/>
              <w:keepNext/>
              <w:keepLines/>
              <w:spacing w:before="62" w:after="62"/>
              <w:ind w:firstLine="0" w:firstLineChars="0"/>
              <w:jc w:val="center"/>
            </w:pPr>
            <w:r>
              <w:rPr>
                <w:rFonts w:hint="eastAsia"/>
              </w:rPr>
              <w:t>Datasets</w:t>
            </w:r>
          </w:p>
        </w:tc>
        <w:tc>
          <w:tcPr>
            <w:tcW w:w="1680" w:type="dxa"/>
            <w:vAlign w:val="center"/>
          </w:tcPr>
          <w:p w14:paraId="4F75DE33">
            <w:pPr>
              <w:pStyle w:val="3"/>
              <w:keepNext/>
              <w:keepLines/>
              <w:spacing w:before="62" w:after="62"/>
              <w:ind w:firstLine="0" w:firstLineChars="0"/>
              <w:jc w:val="center"/>
            </w:pPr>
            <w:r>
              <w:rPr>
                <w:rFonts w:hint="eastAsia"/>
              </w:rPr>
              <w:t>Models</w:t>
            </w:r>
          </w:p>
        </w:tc>
        <w:tc>
          <w:tcPr>
            <w:tcW w:w="1408" w:type="dxa"/>
            <w:vAlign w:val="center"/>
          </w:tcPr>
          <w:p w14:paraId="77DA2B55">
            <w:pPr>
              <w:pStyle w:val="3"/>
              <w:keepNext/>
              <w:keepLines/>
              <w:spacing w:before="62" w:after="62"/>
              <w:ind w:firstLine="0" w:firstLineChars="0"/>
              <w:jc w:val="center"/>
            </w:pPr>
            <w:r>
              <w:rPr>
                <w:rFonts w:hint="eastAsia"/>
              </w:rPr>
              <w:t>AUC</w:t>
            </w:r>
          </w:p>
        </w:tc>
        <w:tc>
          <w:tcPr>
            <w:tcW w:w="1293" w:type="dxa"/>
            <w:shd w:val="clear" w:color="auto" w:fill="auto"/>
            <w:vAlign w:val="center"/>
          </w:tcPr>
          <w:p w14:paraId="04AAF897">
            <w:pPr>
              <w:pStyle w:val="3"/>
              <w:keepNext/>
              <w:keepLines/>
              <w:spacing w:before="62" w:after="62"/>
              <w:ind w:firstLine="0" w:firstLineChars="0"/>
              <w:jc w:val="center"/>
            </w:pPr>
            <w:r>
              <w:rPr>
                <w:rFonts w:hint="eastAsia"/>
              </w:rPr>
              <w:t>AUPR</w:t>
            </w:r>
          </w:p>
        </w:tc>
      </w:tr>
      <w:tr w14:paraId="04C59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restart"/>
            <w:vAlign w:val="center"/>
          </w:tcPr>
          <w:p w14:paraId="6B5B4687">
            <w:pPr>
              <w:pStyle w:val="3"/>
              <w:keepNext/>
              <w:keepLines/>
              <w:spacing w:before="62" w:after="62"/>
              <w:ind w:firstLine="0" w:firstLineChars="0"/>
              <w:jc w:val="center"/>
            </w:pPr>
            <w:r>
              <w:rPr>
                <w:rFonts w:hint="eastAsia"/>
              </w:rPr>
              <w:t>Bdataset</w:t>
            </w:r>
          </w:p>
        </w:tc>
        <w:tc>
          <w:tcPr>
            <w:tcW w:w="1680" w:type="dxa"/>
          </w:tcPr>
          <w:p w14:paraId="27AD9B29">
            <w:pPr>
              <w:pStyle w:val="3"/>
              <w:keepNext/>
              <w:keepLines/>
              <w:spacing w:before="62" w:after="62"/>
              <w:ind w:firstLine="0" w:firstLineChars="0"/>
              <w:jc w:val="center"/>
            </w:pPr>
            <w:r>
              <w:rPr>
                <w:rFonts w:hint="eastAsia"/>
              </w:rPr>
              <w:t>deepDR</w:t>
            </w:r>
          </w:p>
        </w:tc>
        <w:tc>
          <w:tcPr>
            <w:tcW w:w="1408" w:type="dxa"/>
          </w:tcPr>
          <w:p w14:paraId="4A263FF2">
            <w:pPr>
              <w:pStyle w:val="3"/>
              <w:keepNext/>
              <w:keepLines/>
              <w:spacing w:before="62" w:after="62"/>
              <w:ind w:firstLine="0" w:firstLineChars="0"/>
              <w:jc w:val="center"/>
            </w:pPr>
            <w:r>
              <w:rPr>
                <w:rFonts w:hint="eastAsia"/>
              </w:rPr>
              <w:t>0.8196</w:t>
            </w:r>
          </w:p>
        </w:tc>
        <w:tc>
          <w:tcPr>
            <w:tcW w:w="1293" w:type="dxa"/>
            <w:shd w:val="clear" w:color="auto" w:fill="auto"/>
          </w:tcPr>
          <w:p w14:paraId="3DF3459A">
            <w:pPr>
              <w:pStyle w:val="3"/>
              <w:keepNext/>
              <w:keepLines/>
              <w:spacing w:before="62" w:after="62"/>
              <w:ind w:firstLine="0" w:firstLineChars="0"/>
              <w:jc w:val="center"/>
            </w:pPr>
            <w:r>
              <w:rPr>
                <w:rFonts w:hint="eastAsia"/>
              </w:rPr>
              <w:t>0.8167</w:t>
            </w:r>
          </w:p>
        </w:tc>
      </w:tr>
      <w:tr w14:paraId="5F64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2C2FE545">
            <w:pPr>
              <w:pStyle w:val="3"/>
              <w:keepNext/>
              <w:keepLines/>
              <w:spacing w:before="62" w:after="62"/>
              <w:ind w:firstLine="480"/>
            </w:pPr>
          </w:p>
        </w:tc>
        <w:tc>
          <w:tcPr>
            <w:tcW w:w="1680" w:type="dxa"/>
          </w:tcPr>
          <w:p w14:paraId="447B432F">
            <w:pPr>
              <w:pStyle w:val="3"/>
              <w:keepNext/>
              <w:keepLines/>
              <w:spacing w:before="62" w:after="62"/>
              <w:ind w:firstLine="0" w:firstLineChars="0"/>
              <w:jc w:val="center"/>
            </w:pPr>
            <w:r>
              <w:rPr>
                <w:rFonts w:hint="eastAsia"/>
              </w:rPr>
              <w:t>LAGCN</w:t>
            </w:r>
          </w:p>
        </w:tc>
        <w:tc>
          <w:tcPr>
            <w:tcW w:w="1408" w:type="dxa"/>
          </w:tcPr>
          <w:p w14:paraId="47CD47FA">
            <w:pPr>
              <w:pStyle w:val="3"/>
              <w:keepNext/>
              <w:keepLines/>
              <w:spacing w:before="62" w:after="62"/>
              <w:ind w:firstLine="0" w:firstLineChars="0"/>
              <w:jc w:val="center"/>
            </w:pPr>
            <w:r>
              <w:rPr>
                <w:rFonts w:hint="eastAsia"/>
              </w:rPr>
              <w:t>0.8769</w:t>
            </w:r>
          </w:p>
        </w:tc>
        <w:tc>
          <w:tcPr>
            <w:tcW w:w="1293" w:type="dxa"/>
            <w:shd w:val="clear" w:color="auto" w:fill="auto"/>
          </w:tcPr>
          <w:p w14:paraId="5B12F1FF">
            <w:pPr>
              <w:pStyle w:val="3"/>
              <w:keepNext/>
              <w:keepLines/>
              <w:spacing w:before="62" w:after="62"/>
              <w:ind w:firstLine="0" w:firstLineChars="0"/>
              <w:jc w:val="center"/>
            </w:pPr>
            <w:r>
              <w:rPr>
                <w:rFonts w:hint="eastAsia"/>
              </w:rPr>
              <w:t>0.8753</w:t>
            </w:r>
          </w:p>
        </w:tc>
      </w:tr>
      <w:tr w14:paraId="5F9B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39B85894">
            <w:pPr>
              <w:pStyle w:val="3"/>
              <w:keepNext/>
              <w:keepLines/>
              <w:spacing w:before="62" w:after="62"/>
              <w:ind w:firstLine="480"/>
            </w:pPr>
          </w:p>
        </w:tc>
        <w:tc>
          <w:tcPr>
            <w:tcW w:w="1680" w:type="dxa"/>
          </w:tcPr>
          <w:p w14:paraId="702AE66D">
            <w:pPr>
              <w:pStyle w:val="3"/>
              <w:keepNext/>
              <w:keepLines/>
              <w:spacing w:before="62" w:after="62"/>
              <w:ind w:firstLine="0" w:firstLineChars="0"/>
              <w:jc w:val="center"/>
            </w:pPr>
            <w:r>
              <w:rPr>
                <w:rFonts w:hint="eastAsia"/>
              </w:rPr>
              <w:t>DDAGDL</w:t>
            </w:r>
          </w:p>
        </w:tc>
        <w:tc>
          <w:tcPr>
            <w:tcW w:w="1408" w:type="dxa"/>
          </w:tcPr>
          <w:p w14:paraId="38D6DA6F">
            <w:pPr>
              <w:pStyle w:val="3"/>
              <w:keepNext/>
              <w:keepLines/>
              <w:spacing w:before="62" w:after="62"/>
              <w:ind w:firstLine="0" w:firstLineChars="0"/>
              <w:jc w:val="center"/>
            </w:pPr>
            <w:r>
              <w:rPr>
                <w:rFonts w:hint="eastAsia"/>
              </w:rPr>
              <w:t>0.8421</w:t>
            </w:r>
          </w:p>
        </w:tc>
        <w:tc>
          <w:tcPr>
            <w:tcW w:w="1293" w:type="dxa"/>
            <w:shd w:val="clear" w:color="auto" w:fill="auto"/>
          </w:tcPr>
          <w:p w14:paraId="3B52CD3D">
            <w:pPr>
              <w:pStyle w:val="3"/>
              <w:keepNext/>
              <w:keepLines/>
              <w:spacing w:before="62" w:after="62"/>
              <w:ind w:firstLine="0" w:firstLineChars="0"/>
              <w:jc w:val="center"/>
            </w:pPr>
            <w:r>
              <w:rPr>
                <w:rFonts w:hint="eastAsia"/>
              </w:rPr>
              <w:t>0.8379</w:t>
            </w:r>
          </w:p>
        </w:tc>
      </w:tr>
      <w:tr w14:paraId="4742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61406939">
            <w:pPr>
              <w:pStyle w:val="3"/>
              <w:keepNext/>
              <w:keepLines/>
              <w:spacing w:before="62" w:after="62"/>
              <w:ind w:firstLine="480"/>
            </w:pPr>
          </w:p>
        </w:tc>
        <w:tc>
          <w:tcPr>
            <w:tcW w:w="1680" w:type="dxa"/>
          </w:tcPr>
          <w:p w14:paraId="7F1189C4">
            <w:pPr>
              <w:pStyle w:val="3"/>
              <w:keepNext/>
              <w:keepLines/>
              <w:spacing w:before="62" w:after="62"/>
              <w:ind w:firstLine="0" w:firstLineChars="0"/>
              <w:jc w:val="center"/>
            </w:pPr>
            <w:r>
              <w:rPr>
                <w:rFonts w:hint="eastAsia"/>
              </w:rPr>
              <w:t>HINGRL</w:t>
            </w:r>
          </w:p>
        </w:tc>
        <w:tc>
          <w:tcPr>
            <w:tcW w:w="1408" w:type="dxa"/>
          </w:tcPr>
          <w:p w14:paraId="5EDF3124">
            <w:pPr>
              <w:pStyle w:val="3"/>
              <w:keepNext/>
              <w:keepLines/>
              <w:spacing w:before="62" w:after="62"/>
              <w:ind w:firstLine="0" w:firstLineChars="0"/>
              <w:jc w:val="center"/>
            </w:pPr>
            <w:r>
              <w:rPr>
                <w:rFonts w:hint="eastAsia"/>
              </w:rPr>
              <w:t>0.8849</w:t>
            </w:r>
          </w:p>
        </w:tc>
        <w:tc>
          <w:tcPr>
            <w:tcW w:w="1293" w:type="dxa"/>
            <w:shd w:val="clear" w:color="auto" w:fill="auto"/>
          </w:tcPr>
          <w:p w14:paraId="7D461BCF">
            <w:pPr>
              <w:pStyle w:val="3"/>
              <w:keepNext/>
              <w:keepLines/>
              <w:spacing w:before="62" w:after="62"/>
              <w:ind w:firstLine="0" w:firstLineChars="0"/>
              <w:jc w:val="center"/>
            </w:pPr>
            <w:r>
              <w:rPr>
                <w:rFonts w:hint="eastAsia"/>
              </w:rPr>
              <w:t>0.8782</w:t>
            </w:r>
          </w:p>
        </w:tc>
      </w:tr>
      <w:tr w14:paraId="30DD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51E92E9F">
            <w:pPr>
              <w:pStyle w:val="3"/>
              <w:keepNext/>
              <w:keepLines/>
              <w:spacing w:before="62" w:after="62"/>
              <w:ind w:firstLine="480"/>
            </w:pPr>
          </w:p>
        </w:tc>
        <w:tc>
          <w:tcPr>
            <w:tcW w:w="1680" w:type="dxa"/>
          </w:tcPr>
          <w:p w14:paraId="79AE5D74">
            <w:pPr>
              <w:pStyle w:val="3"/>
              <w:keepNext/>
              <w:keepLines/>
              <w:spacing w:before="62" w:after="62"/>
              <w:ind w:firstLine="0" w:firstLineChars="0"/>
              <w:jc w:val="center"/>
            </w:pPr>
            <w:r>
              <w:rPr>
                <w:rFonts w:hint="eastAsia"/>
              </w:rPr>
              <w:t>HDGAT</w:t>
            </w:r>
          </w:p>
        </w:tc>
        <w:tc>
          <w:tcPr>
            <w:tcW w:w="1408" w:type="dxa"/>
          </w:tcPr>
          <w:p w14:paraId="31442739">
            <w:pPr>
              <w:pStyle w:val="3"/>
              <w:keepNext/>
              <w:keepLines/>
              <w:spacing w:before="62" w:after="62"/>
              <w:ind w:firstLine="0" w:firstLineChars="0"/>
              <w:jc w:val="center"/>
            </w:pPr>
            <w:r>
              <w:rPr>
                <w:rFonts w:hint="eastAsia"/>
              </w:rPr>
              <w:t>0.8856</w:t>
            </w:r>
          </w:p>
        </w:tc>
        <w:tc>
          <w:tcPr>
            <w:tcW w:w="1293" w:type="dxa"/>
            <w:shd w:val="clear" w:color="auto" w:fill="auto"/>
          </w:tcPr>
          <w:p w14:paraId="35E1CCFB">
            <w:pPr>
              <w:pStyle w:val="3"/>
              <w:keepNext/>
              <w:keepLines/>
              <w:spacing w:before="62" w:after="62"/>
              <w:ind w:firstLine="0" w:firstLineChars="0"/>
              <w:jc w:val="center"/>
            </w:pPr>
            <w:r>
              <w:rPr>
                <w:rFonts w:hint="eastAsia"/>
              </w:rPr>
              <w:t>0.8795</w:t>
            </w:r>
          </w:p>
        </w:tc>
      </w:tr>
      <w:tr w14:paraId="2A6FC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4924559E">
            <w:pPr>
              <w:pStyle w:val="3"/>
              <w:keepNext/>
              <w:keepLines/>
              <w:spacing w:before="62" w:after="62"/>
              <w:ind w:firstLine="480"/>
            </w:pPr>
          </w:p>
        </w:tc>
        <w:tc>
          <w:tcPr>
            <w:tcW w:w="1680" w:type="dxa"/>
          </w:tcPr>
          <w:p w14:paraId="11F57B59">
            <w:pPr>
              <w:pStyle w:val="3"/>
              <w:keepNext/>
              <w:keepLines/>
              <w:spacing w:before="62" w:after="62"/>
              <w:ind w:firstLine="0" w:firstLineChars="0"/>
              <w:jc w:val="center"/>
            </w:pPr>
            <w:r>
              <w:rPr>
                <w:rFonts w:hint="eastAsia"/>
              </w:rPr>
              <w:t>AMDGT</w:t>
            </w:r>
          </w:p>
        </w:tc>
        <w:tc>
          <w:tcPr>
            <w:tcW w:w="1408" w:type="dxa"/>
          </w:tcPr>
          <w:p w14:paraId="1189BCDB">
            <w:pPr>
              <w:pStyle w:val="3"/>
              <w:keepNext/>
              <w:keepLines/>
              <w:spacing w:before="62" w:after="62"/>
              <w:ind w:firstLine="0" w:firstLineChars="0"/>
              <w:jc w:val="center"/>
            </w:pPr>
            <w:r>
              <w:rPr>
                <w:rFonts w:hint="eastAsia"/>
              </w:rPr>
              <w:t>0.9228</w:t>
            </w:r>
          </w:p>
        </w:tc>
        <w:tc>
          <w:tcPr>
            <w:tcW w:w="1293" w:type="dxa"/>
            <w:shd w:val="clear" w:color="auto" w:fill="auto"/>
          </w:tcPr>
          <w:p w14:paraId="78B2D07E">
            <w:pPr>
              <w:pStyle w:val="3"/>
              <w:keepNext/>
              <w:keepLines/>
              <w:spacing w:before="62" w:after="62"/>
              <w:ind w:firstLine="0" w:firstLineChars="0"/>
              <w:jc w:val="center"/>
            </w:pPr>
            <w:r>
              <w:rPr>
                <w:rFonts w:hint="eastAsia"/>
              </w:rPr>
              <w:t>0.9176</w:t>
            </w:r>
          </w:p>
        </w:tc>
      </w:tr>
      <w:tr w14:paraId="14BBD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Borders>
              <w:bottom w:val="single" w:color="auto" w:sz="4" w:space="0"/>
            </w:tcBorders>
          </w:tcPr>
          <w:p w14:paraId="1D21776E">
            <w:pPr>
              <w:pStyle w:val="3"/>
              <w:keepNext/>
              <w:keepLines/>
              <w:spacing w:before="62" w:after="62"/>
              <w:ind w:firstLine="480"/>
            </w:pPr>
          </w:p>
        </w:tc>
        <w:tc>
          <w:tcPr>
            <w:tcW w:w="1680" w:type="dxa"/>
          </w:tcPr>
          <w:p w14:paraId="27EF66C4">
            <w:pPr>
              <w:pStyle w:val="3"/>
              <w:keepNext/>
              <w:keepLines/>
              <w:spacing w:before="62" w:after="62"/>
              <w:ind w:firstLine="0" w:firstLineChars="0"/>
              <w:jc w:val="center"/>
            </w:pPr>
            <w:r>
              <w:rPr>
                <w:rFonts w:hint="eastAsia"/>
                <w:b/>
                <w:bCs/>
              </w:rPr>
              <w:t>HACLDR</w:t>
            </w:r>
          </w:p>
        </w:tc>
        <w:tc>
          <w:tcPr>
            <w:tcW w:w="1408" w:type="dxa"/>
          </w:tcPr>
          <w:p w14:paraId="264642B3">
            <w:pPr>
              <w:pStyle w:val="3"/>
              <w:keepNext/>
              <w:keepLines/>
              <w:spacing w:before="62" w:after="62"/>
              <w:ind w:firstLine="0" w:firstLineChars="0"/>
              <w:jc w:val="center"/>
            </w:pPr>
            <w:r>
              <w:rPr>
                <w:rFonts w:hint="eastAsia"/>
              </w:rPr>
              <w:t>0.94</w:t>
            </w:r>
            <w:r>
              <w:rPr>
                <w:rFonts w:hint="eastAsia"/>
                <w:lang w:val="en-US" w:eastAsia="zh-CN"/>
              </w:rPr>
              <w:t>61</w:t>
            </w:r>
          </w:p>
        </w:tc>
        <w:tc>
          <w:tcPr>
            <w:tcW w:w="1293" w:type="dxa"/>
            <w:shd w:val="clear" w:color="auto" w:fill="auto"/>
          </w:tcPr>
          <w:p w14:paraId="01B675DB">
            <w:pPr>
              <w:pStyle w:val="3"/>
              <w:keepNext/>
              <w:keepLines/>
              <w:spacing w:before="62" w:after="62"/>
              <w:ind w:firstLine="0" w:firstLineChars="0"/>
              <w:jc w:val="center"/>
            </w:pPr>
            <w:r>
              <w:rPr>
                <w:rFonts w:hint="eastAsia"/>
              </w:rPr>
              <w:t>0.9</w:t>
            </w:r>
            <w:r>
              <w:rPr>
                <w:rFonts w:hint="eastAsia"/>
                <w:lang w:val="en-US" w:eastAsia="zh-CN"/>
              </w:rPr>
              <w:t>427</w:t>
            </w:r>
          </w:p>
        </w:tc>
      </w:tr>
      <w:tr w14:paraId="4A2A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restart"/>
            <w:vAlign w:val="center"/>
          </w:tcPr>
          <w:p w14:paraId="042D2683">
            <w:pPr>
              <w:pStyle w:val="3"/>
              <w:keepNext/>
              <w:keepLines/>
              <w:spacing w:before="62" w:after="62"/>
              <w:ind w:firstLine="0" w:firstLineChars="0"/>
              <w:jc w:val="center"/>
            </w:pPr>
            <w:r>
              <w:rPr>
                <w:rFonts w:hint="eastAsia"/>
              </w:rPr>
              <w:t>Cdataset</w:t>
            </w:r>
          </w:p>
        </w:tc>
        <w:tc>
          <w:tcPr>
            <w:tcW w:w="1680" w:type="dxa"/>
          </w:tcPr>
          <w:p w14:paraId="532B27DC">
            <w:pPr>
              <w:pStyle w:val="3"/>
              <w:keepNext/>
              <w:keepLines/>
              <w:spacing w:before="62" w:after="62"/>
              <w:ind w:firstLine="0" w:firstLineChars="0"/>
              <w:jc w:val="center"/>
            </w:pPr>
            <w:r>
              <w:rPr>
                <w:rFonts w:hint="eastAsia"/>
              </w:rPr>
              <w:t>deepDR</w:t>
            </w:r>
          </w:p>
        </w:tc>
        <w:tc>
          <w:tcPr>
            <w:tcW w:w="1408" w:type="dxa"/>
          </w:tcPr>
          <w:p w14:paraId="39A50C92">
            <w:pPr>
              <w:pStyle w:val="3"/>
              <w:keepNext/>
              <w:keepLines/>
              <w:spacing w:before="62" w:after="62"/>
              <w:ind w:firstLine="0" w:firstLineChars="0"/>
              <w:jc w:val="center"/>
            </w:pPr>
            <w:r>
              <w:rPr>
                <w:rFonts w:hint="eastAsia"/>
              </w:rPr>
              <w:t>0.8902</w:t>
            </w:r>
          </w:p>
        </w:tc>
        <w:tc>
          <w:tcPr>
            <w:tcW w:w="1293" w:type="dxa"/>
            <w:shd w:val="clear" w:color="auto" w:fill="auto"/>
          </w:tcPr>
          <w:p w14:paraId="2F813FE9">
            <w:pPr>
              <w:pStyle w:val="3"/>
              <w:keepNext/>
              <w:keepLines/>
              <w:spacing w:before="62" w:after="62"/>
              <w:ind w:firstLine="0" w:firstLineChars="0"/>
              <w:jc w:val="center"/>
            </w:pPr>
            <w:r>
              <w:rPr>
                <w:rFonts w:hint="eastAsia"/>
              </w:rPr>
              <w:t>0.9185</w:t>
            </w:r>
          </w:p>
        </w:tc>
      </w:tr>
      <w:tr w14:paraId="6C38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vAlign w:val="center"/>
          </w:tcPr>
          <w:p w14:paraId="608C4ECA">
            <w:pPr>
              <w:pStyle w:val="3"/>
              <w:keepNext/>
              <w:keepLines/>
              <w:spacing w:before="62" w:after="62"/>
              <w:ind w:firstLine="480"/>
              <w:jc w:val="center"/>
            </w:pPr>
          </w:p>
        </w:tc>
        <w:tc>
          <w:tcPr>
            <w:tcW w:w="1680" w:type="dxa"/>
          </w:tcPr>
          <w:p w14:paraId="01B787E2">
            <w:pPr>
              <w:pStyle w:val="3"/>
              <w:keepNext/>
              <w:keepLines/>
              <w:spacing w:before="62" w:after="62"/>
              <w:ind w:firstLine="0" w:firstLineChars="0"/>
              <w:jc w:val="center"/>
            </w:pPr>
            <w:r>
              <w:rPr>
                <w:rFonts w:hint="eastAsia"/>
              </w:rPr>
              <w:t>LAGCN</w:t>
            </w:r>
          </w:p>
        </w:tc>
        <w:tc>
          <w:tcPr>
            <w:tcW w:w="1408" w:type="dxa"/>
          </w:tcPr>
          <w:p w14:paraId="78E49D2C">
            <w:pPr>
              <w:pStyle w:val="3"/>
              <w:keepNext/>
              <w:keepLines/>
              <w:spacing w:before="62" w:after="62"/>
              <w:ind w:firstLine="0" w:firstLineChars="0"/>
              <w:jc w:val="center"/>
            </w:pPr>
            <w:r>
              <w:rPr>
                <w:rFonts w:hint="eastAsia"/>
              </w:rPr>
              <w:t>0.8724</w:t>
            </w:r>
          </w:p>
        </w:tc>
        <w:tc>
          <w:tcPr>
            <w:tcW w:w="1293" w:type="dxa"/>
            <w:shd w:val="clear" w:color="auto" w:fill="auto"/>
          </w:tcPr>
          <w:p w14:paraId="318C2748">
            <w:pPr>
              <w:pStyle w:val="3"/>
              <w:keepNext/>
              <w:keepLines/>
              <w:spacing w:before="62" w:after="62"/>
              <w:ind w:firstLine="0" w:firstLineChars="0"/>
              <w:jc w:val="center"/>
            </w:pPr>
            <w:r>
              <w:rPr>
                <w:rFonts w:hint="eastAsia"/>
              </w:rPr>
              <w:t>0.8766</w:t>
            </w:r>
          </w:p>
        </w:tc>
      </w:tr>
      <w:tr w14:paraId="6964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vAlign w:val="center"/>
          </w:tcPr>
          <w:p w14:paraId="55DE999D">
            <w:pPr>
              <w:pStyle w:val="3"/>
              <w:keepNext/>
              <w:keepLines/>
              <w:spacing w:before="62" w:after="62"/>
              <w:ind w:firstLine="480"/>
              <w:jc w:val="center"/>
            </w:pPr>
          </w:p>
        </w:tc>
        <w:tc>
          <w:tcPr>
            <w:tcW w:w="1680" w:type="dxa"/>
          </w:tcPr>
          <w:p w14:paraId="57B801DD">
            <w:pPr>
              <w:pStyle w:val="3"/>
              <w:keepNext/>
              <w:keepLines/>
              <w:spacing w:before="62" w:after="62"/>
              <w:ind w:firstLine="0" w:firstLineChars="0"/>
              <w:jc w:val="center"/>
            </w:pPr>
            <w:r>
              <w:rPr>
                <w:rFonts w:hint="eastAsia"/>
              </w:rPr>
              <w:t>DDAGDL</w:t>
            </w:r>
          </w:p>
        </w:tc>
        <w:tc>
          <w:tcPr>
            <w:tcW w:w="1408" w:type="dxa"/>
          </w:tcPr>
          <w:p w14:paraId="492C4F5B">
            <w:pPr>
              <w:pStyle w:val="3"/>
              <w:keepNext/>
              <w:keepLines/>
              <w:spacing w:before="62" w:after="62"/>
              <w:ind w:firstLine="0" w:firstLineChars="0"/>
              <w:jc w:val="center"/>
            </w:pPr>
            <w:r>
              <w:rPr>
                <w:rFonts w:hint="eastAsia"/>
              </w:rPr>
              <w:t>0.9147</w:t>
            </w:r>
          </w:p>
        </w:tc>
        <w:tc>
          <w:tcPr>
            <w:tcW w:w="1293" w:type="dxa"/>
            <w:shd w:val="clear" w:color="auto" w:fill="auto"/>
          </w:tcPr>
          <w:p w14:paraId="7C2E296A">
            <w:pPr>
              <w:pStyle w:val="3"/>
              <w:keepNext/>
              <w:keepLines/>
              <w:spacing w:before="62" w:after="62"/>
              <w:ind w:firstLine="0" w:firstLineChars="0"/>
              <w:jc w:val="center"/>
            </w:pPr>
            <w:r>
              <w:rPr>
                <w:rFonts w:hint="eastAsia"/>
              </w:rPr>
              <w:t>0.8956</w:t>
            </w:r>
          </w:p>
        </w:tc>
      </w:tr>
      <w:tr w14:paraId="648D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vAlign w:val="center"/>
          </w:tcPr>
          <w:p w14:paraId="5EEB03B4">
            <w:pPr>
              <w:pStyle w:val="3"/>
              <w:keepNext/>
              <w:keepLines/>
              <w:spacing w:before="62" w:after="62"/>
              <w:ind w:firstLine="480"/>
              <w:jc w:val="center"/>
            </w:pPr>
          </w:p>
        </w:tc>
        <w:tc>
          <w:tcPr>
            <w:tcW w:w="1680" w:type="dxa"/>
          </w:tcPr>
          <w:p w14:paraId="78F9F65D">
            <w:pPr>
              <w:pStyle w:val="3"/>
              <w:keepNext/>
              <w:keepLines/>
              <w:spacing w:before="62" w:after="62"/>
              <w:ind w:firstLine="0" w:firstLineChars="0"/>
              <w:jc w:val="center"/>
            </w:pPr>
            <w:r>
              <w:rPr>
                <w:rFonts w:hint="eastAsia"/>
              </w:rPr>
              <w:t>HINGRL</w:t>
            </w:r>
          </w:p>
        </w:tc>
        <w:tc>
          <w:tcPr>
            <w:tcW w:w="1408" w:type="dxa"/>
          </w:tcPr>
          <w:p w14:paraId="286D5628">
            <w:pPr>
              <w:pStyle w:val="3"/>
              <w:keepNext/>
              <w:keepLines/>
              <w:spacing w:before="62" w:after="62"/>
              <w:ind w:firstLine="0" w:firstLineChars="0"/>
              <w:jc w:val="center"/>
            </w:pPr>
            <w:r>
              <w:rPr>
                <w:rFonts w:hint="eastAsia"/>
              </w:rPr>
              <w:t>0.9349</w:t>
            </w:r>
          </w:p>
        </w:tc>
        <w:tc>
          <w:tcPr>
            <w:tcW w:w="1293" w:type="dxa"/>
            <w:shd w:val="clear" w:color="auto" w:fill="auto"/>
          </w:tcPr>
          <w:p w14:paraId="5AF8A799">
            <w:pPr>
              <w:pStyle w:val="3"/>
              <w:keepNext/>
              <w:keepLines/>
              <w:spacing w:before="62" w:after="62"/>
              <w:ind w:firstLine="0" w:firstLineChars="0"/>
              <w:jc w:val="center"/>
            </w:pPr>
            <w:r>
              <w:rPr>
                <w:rFonts w:hint="eastAsia"/>
              </w:rPr>
              <w:t>0.9423</w:t>
            </w:r>
          </w:p>
        </w:tc>
      </w:tr>
      <w:tr w14:paraId="34BE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vAlign w:val="center"/>
          </w:tcPr>
          <w:p w14:paraId="22537108">
            <w:pPr>
              <w:pStyle w:val="3"/>
              <w:keepNext/>
              <w:keepLines/>
              <w:spacing w:before="62" w:after="62"/>
              <w:ind w:firstLine="480"/>
              <w:jc w:val="center"/>
            </w:pPr>
          </w:p>
        </w:tc>
        <w:tc>
          <w:tcPr>
            <w:tcW w:w="1680" w:type="dxa"/>
          </w:tcPr>
          <w:p w14:paraId="762406C9">
            <w:pPr>
              <w:pStyle w:val="3"/>
              <w:keepNext/>
              <w:keepLines/>
              <w:spacing w:before="62" w:after="62"/>
              <w:ind w:firstLine="0" w:firstLineChars="0"/>
              <w:jc w:val="center"/>
            </w:pPr>
            <w:r>
              <w:rPr>
                <w:rFonts w:hint="eastAsia"/>
              </w:rPr>
              <w:t>HDGAT</w:t>
            </w:r>
          </w:p>
        </w:tc>
        <w:tc>
          <w:tcPr>
            <w:tcW w:w="1408" w:type="dxa"/>
          </w:tcPr>
          <w:p w14:paraId="5F2546C7">
            <w:pPr>
              <w:pStyle w:val="3"/>
              <w:keepNext/>
              <w:keepLines/>
              <w:spacing w:before="62" w:after="62"/>
              <w:ind w:firstLine="0" w:firstLineChars="0"/>
              <w:jc w:val="center"/>
            </w:pPr>
            <w:r>
              <w:rPr>
                <w:rFonts w:hint="eastAsia"/>
              </w:rPr>
              <w:t>0.9269</w:t>
            </w:r>
          </w:p>
        </w:tc>
        <w:tc>
          <w:tcPr>
            <w:tcW w:w="1293" w:type="dxa"/>
            <w:shd w:val="clear" w:color="auto" w:fill="auto"/>
          </w:tcPr>
          <w:p w14:paraId="430390E7">
            <w:pPr>
              <w:pStyle w:val="3"/>
              <w:keepNext/>
              <w:keepLines/>
              <w:spacing w:before="62" w:after="62"/>
              <w:ind w:firstLine="0" w:firstLineChars="0"/>
              <w:jc w:val="center"/>
            </w:pPr>
            <w:r>
              <w:rPr>
                <w:rFonts w:hint="eastAsia"/>
              </w:rPr>
              <w:t>0.9259</w:t>
            </w:r>
          </w:p>
        </w:tc>
      </w:tr>
      <w:tr w14:paraId="7AF2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vAlign w:val="center"/>
          </w:tcPr>
          <w:p w14:paraId="019EAC58">
            <w:pPr>
              <w:pStyle w:val="3"/>
              <w:keepNext/>
              <w:keepLines/>
              <w:spacing w:before="62" w:after="62"/>
              <w:ind w:firstLine="480"/>
              <w:jc w:val="center"/>
            </w:pPr>
          </w:p>
        </w:tc>
        <w:tc>
          <w:tcPr>
            <w:tcW w:w="1680" w:type="dxa"/>
          </w:tcPr>
          <w:p w14:paraId="3F46582D">
            <w:pPr>
              <w:pStyle w:val="3"/>
              <w:keepNext/>
              <w:keepLines/>
              <w:spacing w:before="62" w:after="62"/>
              <w:ind w:firstLine="0" w:firstLineChars="0"/>
              <w:jc w:val="center"/>
            </w:pPr>
            <w:r>
              <w:rPr>
                <w:rFonts w:hint="eastAsia"/>
              </w:rPr>
              <w:t>AMDGT</w:t>
            </w:r>
          </w:p>
        </w:tc>
        <w:tc>
          <w:tcPr>
            <w:tcW w:w="1408" w:type="dxa"/>
          </w:tcPr>
          <w:p w14:paraId="08B196A3">
            <w:pPr>
              <w:pStyle w:val="3"/>
              <w:keepNext/>
              <w:keepLines/>
              <w:spacing w:before="62" w:after="62"/>
              <w:ind w:firstLine="0" w:firstLineChars="0"/>
              <w:jc w:val="center"/>
            </w:pPr>
            <w:r>
              <w:rPr>
                <w:rFonts w:hint="eastAsia"/>
              </w:rPr>
              <w:t>0.9636</w:t>
            </w:r>
          </w:p>
        </w:tc>
        <w:tc>
          <w:tcPr>
            <w:tcW w:w="1293" w:type="dxa"/>
            <w:shd w:val="clear" w:color="auto" w:fill="auto"/>
          </w:tcPr>
          <w:p w14:paraId="51E1915F">
            <w:pPr>
              <w:pStyle w:val="3"/>
              <w:keepNext/>
              <w:keepLines/>
              <w:spacing w:before="62" w:after="62"/>
              <w:ind w:firstLine="0" w:firstLineChars="0"/>
              <w:jc w:val="center"/>
            </w:pPr>
            <w:r>
              <w:rPr>
                <w:rFonts w:hint="eastAsia"/>
              </w:rPr>
              <w:t>0.9674</w:t>
            </w:r>
          </w:p>
        </w:tc>
      </w:tr>
      <w:tr w14:paraId="1FBA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Borders>
              <w:bottom w:val="single" w:color="auto" w:sz="4" w:space="0"/>
            </w:tcBorders>
            <w:vAlign w:val="center"/>
          </w:tcPr>
          <w:p w14:paraId="48BCE2DA">
            <w:pPr>
              <w:pStyle w:val="3"/>
              <w:keepNext/>
              <w:keepLines/>
              <w:spacing w:before="62" w:after="62"/>
              <w:ind w:firstLine="480"/>
              <w:jc w:val="center"/>
            </w:pPr>
          </w:p>
        </w:tc>
        <w:tc>
          <w:tcPr>
            <w:tcW w:w="1680" w:type="dxa"/>
          </w:tcPr>
          <w:p w14:paraId="1157A6FB">
            <w:pPr>
              <w:pStyle w:val="3"/>
              <w:keepNext/>
              <w:keepLines/>
              <w:spacing w:before="62" w:after="62"/>
              <w:ind w:firstLine="0" w:firstLineChars="0"/>
              <w:jc w:val="center"/>
            </w:pPr>
            <w:r>
              <w:rPr>
                <w:rFonts w:hint="eastAsia"/>
                <w:b/>
                <w:bCs/>
              </w:rPr>
              <w:t>HACLDR</w:t>
            </w:r>
          </w:p>
        </w:tc>
        <w:tc>
          <w:tcPr>
            <w:tcW w:w="1408" w:type="dxa"/>
          </w:tcPr>
          <w:p w14:paraId="6AADA03B">
            <w:pPr>
              <w:pStyle w:val="3"/>
              <w:keepNext/>
              <w:keepLines/>
              <w:spacing w:before="62" w:after="62"/>
              <w:ind w:firstLine="0" w:firstLineChars="0"/>
              <w:jc w:val="center"/>
            </w:pPr>
            <w:r>
              <w:rPr>
                <w:rFonts w:hint="eastAsia"/>
              </w:rPr>
              <w:t>0.9759</w:t>
            </w:r>
          </w:p>
        </w:tc>
        <w:tc>
          <w:tcPr>
            <w:tcW w:w="1293" w:type="dxa"/>
            <w:shd w:val="clear" w:color="auto" w:fill="auto"/>
          </w:tcPr>
          <w:p w14:paraId="7F269444">
            <w:pPr>
              <w:pStyle w:val="3"/>
              <w:keepNext/>
              <w:keepLines/>
              <w:spacing w:before="62" w:after="62"/>
              <w:ind w:firstLine="0" w:firstLineChars="0"/>
              <w:jc w:val="center"/>
            </w:pPr>
            <w:r>
              <w:rPr>
                <w:rFonts w:hint="eastAsia"/>
              </w:rPr>
              <w:t>0.9738</w:t>
            </w:r>
          </w:p>
        </w:tc>
      </w:tr>
      <w:tr w14:paraId="042D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restart"/>
            <w:vAlign w:val="center"/>
          </w:tcPr>
          <w:p w14:paraId="50E0505E">
            <w:pPr>
              <w:pStyle w:val="3"/>
              <w:keepNext/>
              <w:keepLines/>
              <w:spacing w:before="62" w:after="62"/>
              <w:ind w:firstLine="0" w:firstLineChars="0"/>
              <w:jc w:val="center"/>
            </w:pPr>
            <w:r>
              <w:rPr>
                <w:rFonts w:hint="eastAsia"/>
              </w:rPr>
              <w:t>Fdataset</w:t>
            </w:r>
          </w:p>
        </w:tc>
        <w:tc>
          <w:tcPr>
            <w:tcW w:w="1680" w:type="dxa"/>
          </w:tcPr>
          <w:p w14:paraId="487803E2">
            <w:pPr>
              <w:pStyle w:val="3"/>
              <w:keepNext/>
              <w:keepLines/>
              <w:spacing w:before="62" w:after="62"/>
              <w:ind w:firstLine="0" w:firstLineChars="0"/>
              <w:jc w:val="center"/>
            </w:pPr>
            <w:r>
              <w:rPr>
                <w:rFonts w:hint="eastAsia"/>
              </w:rPr>
              <w:t>deepDR</w:t>
            </w:r>
          </w:p>
        </w:tc>
        <w:tc>
          <w:tcPr>
            <w:tcW w:w="1408" w:type="dxa"/>
          </w:tcPr>
          <w:p w14:paraId="3F39D7DC">
            <w:pPr>
              <w:pStyle w:val="3"/>
              <w:keepNext/>
              <w:keepLines/>
              <w:spacing w:before="62" w:after="62"/>
              <w:ind w:firstLine="0" w:firstLineChars="0"/>
              <w:jc w:val="center"/>
            </w:pPr>
            <w:r>
              <w:rPr>
                <w:rFonts w:hint="eastAsia"/>
              </w:rPr>
              <w:t>0.8501</w:t>
            </w:r>
          </w:p>
        </w:tc>
        <w:tc>
          <w:tcPr>
            <w:tcW w:w="1293" w:type="dxa"/>
            <w:shd w:val="clear" w:color="auto" w:fill="auto"/>
          </w:tcPr>
          <w:p w14:paraId="058A2E17">
            <w:pPr>
              <w:pStyle w:val="3"/>
              <w:keepNext/>
              <w:keepLines/>
              <w:spacing w:before="62" w:after="62"/>
              <w:ind w:firstLine="0" w:firstLineChars="0"/>
              <w:jc w:val="center"/>
            </w:pPr>
            <w:r>
              <w:rPr>
                <w:rFonts w:hint="eastAsia"/>
              </w:rPr>
              <w:t>0.8884</w:t>
            </w:r>
          </w:p>
        </w:tc>
      </w:tr>
      <w:tr w14:paraId="64D5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5A309FFC">
            <w:pPr>
              <w:pStyle w:val="3"/>
              <w:keepNext/>
              <w:keepLines/>
              <w:spacing w:before="62" w:after="62"/>
              <w:ind w:firstLine="480"/>
            </w:pPr>
          </w:p>
        </w:tc>
        <w:tc>
          <w:tcPr>
            <w:tcW w:w="1680" w:type="dxa"/>
          </w:tcPr>
          <w:p w14:paraId="1676602A">
            <w:pPr>
              <w:pStyle w:val="3"/>
              <w:keepNext/>
              <w:keepLines/>
              <w:spacing w:before="62" w:after="62"/>
              <w:ind w:firstLine="0" w:firstLineChars="0"/>
              <w:jc w:val="center"/>
            </w:pPr>
            <w:r>
              <w:rPr>
                <w:rFonts w:hint="eastAsia"/>
              </w:rPr>
              <w:t>LAGCN</w:t>
            </w:r>
          </w:p>
        </w:tc>
        <w:tc>
          <w:tcPr>
            <w:tcW w:w="1408" w:type="dxa"/>
          </w:tcPr>
          <w:p w14:paraId="5653E806">
            <w:pPr>
              <w:pStyle w:val="3"/>
              <w:keepNext/>
              <w:keepLines/>
              <w:spacing w:before="62" w:after="62"/>
              <w:ind w:firstLine="0" w:firstLineChars="0"/>
              <w:jc w:val="center"/>
            </w:pPr>
            <w:r>
              <w:rPr>
                <w:rFonts w:hint="eastAsia"/>
              </w:rPr>
              <w:t>0.8511</w:t>
            </w:r>
          </w:p>
        </w:tc>
        <w:tc>
          <w:tcPr>
            <w:tcW w:w="1293" w:type="dxa"/>
            <w:shd w:val="clear" w:color="auto" w:fill="auto"/>
          </w:tcPr>
          <w:p w14:paraId="4D7E84ED">
            <w:pPr>
              <w:pStyle w:val="3"/>
              <w:keepNext/>
              <w:keepLines/>
              <w:spacing w:before="62" w:after="62"/>
              <w:ind w:firstLine="0" w:firstLineChars="0"/>
              <w:jc w:val="center"/>
            </w:pPr>
            <w:r>
              <w:rPr>
                <w:rFonts w:hint="eastAsia"/>
              </w:rPr>
              <w:t>0.8543</w:t>
            </w:r>
          </w:p>
        </w:tc>
      </w:tr>
      <w:tr w14:paraId="48D9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002A0B58">
            <w:pPr>
              <w:pStyle w:val="3"/>
              <w:keepNext/>
              <w:keepLines/>
              <w:spacing w:before="62" w:after="62"/>
              <w:ind w:firstLine="480"/>
            </w:pPr>
          </w:p>
        </w:tc>
        <w:tc>
          <w:tcPr>
            <w:tcW w:w="1680" w:type="dxa"/>
          </w:tcPr>
          <w:p w14:paraId="6801EBF5">
            <w:pPr>
              <w:pStyle w:val="3"/>
              <w:keepNext/>
              <w:keepLines/>
              <w:spacing w:before="62" w:after="62"/>
              <w:ind w:firstLine="0" w:firstLineChars="0"/>
              <w:jc w:val="center"/>
            </w:pPr>
            <w:r>
              <w:rPr>
                <w:rFonts w:hint="eastAsia"/>
              </w:rPr>
              <w:t>DDAGDL</w:t>
            </w:r>
          </w:p>
        </w:tc>
        <w:tc>
          <w:tcPr>
            <w:tcW w:w="1408" w:type="dxa"/>
          </w:tcPr>
          <w:p w14:paraId="2CC610AA">
            <w:pPr>
              <w:pStyle w:val="3"/>
              <w:keepNext/>
              <w:keepLines/>
              <w:spacing w:before="62" w:after="62"/>
              <w:ind w:firstLine="0" w:firstLineChars="0"/>
              <w:jc w:val="center"/>
            </w:pPr>
            <w:r>
              <w:rPr>
                <w:rFonts w:hint="eastAsia"/>
              </w:rPr>
              <w:t>0.9417</w:t>
            </w:r>
          </w:p>
        </w:tc>
        <w:tc>
          <w:tcPr>
            <w:tcW w:w="1293" w:type="dxa"/>
            <w:shd w:val="clear" w:color="auto" w:fill="auto"/>
          </w:tcPr>
          <w:p w14:paraId="781968BF">
            <w:pPr>
              <w:pStyle w:val="3"/>
              <w:keepNext/>
              <w:keepLines/>
              <w:spacing w:before="62" w:after="62"/>
              <w:ind w:firstLine="0" w:firstLineChars="0"/>
              <w:jc w:val="center"/>
            </w:pPr>
            <w:r>
              <w:rPr>
                <w:rFonts w:hint="eastAsia"/>
              </w:rPr>
              <w:t>0.9130</w:t>
            </w:r>
          </w:p>
        </w:tc>
      </w:tr>
      <w:tr w14:paraId="5070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612B5F95">
            <w:pPr>
              <w:pStyle w:val="3"/>
              <w:keepNext/>
              <w:keepLines/>
              <w:spacing w:before="62" w:after="62"/>
              <w:ind w:firstLine="480"/>
            </w:pPr>
          </w:p>
        </w:tc>
        <w:tc>
          <w:tcPr>
            <w:tcW w:w="1680" w:type="dxa"/>
          </w:tcPr>
          <w:p w14:paraId="57FED0D0">
            <w:pPr>
              <w:pStyle w:val="3"/>
              <w:keepNext/>
              <w:keepLines/>
              <w:spacing w:before="62" w:after="62"/>
              <w:ind w:firstLine="0" w:firstLineChars="0"/>
              <w:jc w:val="center"/>
            </w:pPr>
            <w:r>
              <w:rPr>
                <w:rFonts w:hint="eastAsia"/>
              </w:rPr>
              <w:t>HINGRL</w:t>
            </w:r>
          </w:p>
        </w:tc>
        <w:tc>
          <w:tcPr>
            <w:tcW w:w="1408" w:type="dxa"/>
          </w:tcPr>
          <w:p w14:paraId="659D94CD">
            <w:pPr>
              <w:pStyle w:val="3"/>
              <w:keepNext/>
              <w:keepLines/>
              <w:spacing w:before="62" w:after="62"/>
              <w:ind w:firstLine="0" w:firstLineChars="0"/>
              <w:jc w:val="center"/>
            </w:pPr>
            <w:r>
              <w:rPr>
                <w:rFonts w:hint="eastAsia"/>
              </w:rPr>
              <w:t>0.9333</w:t>
            </w:r>
          </w:p>
        </w:tc>
        <w:tc>
          <w:tcPr>
            <w:tcW w:w="1293" w:type="dxa"/>
            <w:shd w:val="clear" w:color="auto" w:fill="auto"/>
          </w:tcPr>
          <w:p w14:paraId="7E81969E">
            <w:pPr>
              <w:pStyle w:val="3"/>
              <w:keepNext/>
              <w:keepLines/>
              <w:spacing w:before="62" w:after="62"/>
              <w:ind w:firstLine="0" w:firstLineChars="0"/>
              <w:jc w:val="center"/>
            </w:pPr>
            <w:r>
              <w:rPr>
                <w:rFonts w:hint="eastAsia"/>
              </w:rPr>
              <w:t>0.9471</w:t>
            </w:r>
          </w:p>
        </w:tc>
      </w:tr>
      <w:tr w14:paraId="0CB8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19C6D21C">
            <w:pPr>
              <w:pStyle w:val="3"/>
              <w:keepNext/>
              <w:keepLines/>
              <w:spacing w:before="62" w:after="62"/>
              <w:ind w:firstLine="480"/>
            </w:pPr>
          </w:p>
        </w:tc>
        <w:tc>
          <w:tcPr>
            <w:tcW w:w="1680" w:type="dxa"/>
          </w:tcPr>
          <w:p w14:paraId="7B774E11">
            <w:pPr>
              <w:pStyle w:val="3"/>
              <w:keepNext/>
              <w:keepLines/>
              <w:spacing w:before="62" w:after="62"/>
              <w:ind w:firstLine="0" w:firstLineChars="0"/>
              <w:jc w:val="center"/>
            </w:pPr>
            <w:r>
              <w:rPr>
                <w:rFonts w:hint="eastAsia"/>
              </w:rPr>
              <w:t>HDGAT</w:t>
            </w:r>
          </w:p>
        </w:tc>
        <w:tc>
          <w:tcPr>
            <w:tcW w:w="1408" w:type="dxa"/>
          </w:tcPr>
          <w:p w14:paraId="2AFAD079">
            <w:pPr>
              <w:pStyle w:val="3"/>
              <w:keepNext/>
              <w:keepLines/>
              <w:spacing w:before="62" w:after="62"/>
              <w:ind w:firstLine="0" w:firstLineChars="0"/>
              <w:jc w:val="center"/>
            </w:pPr>
            <w:r>
              <w:rPr>
                <w:rFonts w:hint="eastAsia"/>
              </w:rPr>
              <w:t>0.9021</w:t>
            </w:r>
          </w:p>
        </w:tc>
        <w:tc>
          <w:tcPr>
            <w:tcW w:w="1293" w:type="dxa"/>
            <w:shd w:val="clear" w:color="auto" w:fill="auto"/>
          </w:tcPr>
          <w:p w14:paraId="25940C2B">
            <w:pPr>
              <w:pStyle w:val="3"/>
              <w:keepNext/>
              <w:keepLines/>
              <w:spacing w:before="62" w:after="62"/>
              <w:ind w:firstLine="0" w:firstLineChars="0"/>
              <w:jc w:val="center"/>
            </w:pPr>
            <w:r>
              <w:rPr>
                <w:rFonts w:hint="eastAsia"/>
              </w:rPr>
              <w:t>0.9085</w:t>
            </w:r>
          </w:p>
        </w:tc>
      </w:tr>
      <w:tr w14:paraId="0E42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vMerge w:val="continue"/>
          </w:tcPr>
          <w:p w14:paraId="29E121F3">
            <w:pPr>
              <w:pStyle w:val="3"/>
              <w:keepNext/>
              <w:keepLines/>
              <w:spacing w:before="62" w:after="62"/>
              <w:ind w:firstLine="480"/>
            </w:pPr>
          </w:p>
        </w:tc>
        <w:tc>
          <w:tcPr>
            <w:tcW w:w="1680" w:type="dxa"/>
          </w:tcPr>
          <w:p w14:paraId="3CE02F36">
            <w:pPr>
              <w:pStyle w:val="3"/>
              <w:keepNext/>
              <w:keepLines/>
              <w:spacing w:before="62" w:after="62"/>
              <w:ind w:firstLine="0" w:firstLineChars="0"/>
              <w:jc w:val="center"/>
            </w:pPr>
            <w:r>
              <w:rPr>
                <w:rFonts w:hint="eastAsia"/>
              </w:rPr>
              <w:t>AMDGT</w:t>
            </w:r>
          </w:p>
        </w:tc>
        <w:tc>
          <w:tcPr>
            <w:tcW w:w="1408" w:type="dxa"/>
          </w:tcPr>
          <w:p w14:paraId="7F7FEC7A">
            <w:pPr>
              <w:pStyle w:val="3"/>
              <w:keepNext/>
              <w:keepLines/>
              <w:spacing w:before="62" w:after="62"/>
              <w:ind w:firstLine="0" w:firstLineChars="0"/>
              <w:jc w:val="center"/>
            </w:pPr>
            <w:r>
              <w:rPr>
                <w:rFonts w:hint="eastAsia"/>
              </w:rPr>
              <w:t>0.9607</w:t>
            </w:r>
          </w:p>
        </w:tc>
        <w:tc>
          <w:tcPr>
            <w:tcW w:w="1293" w:type="dxa"/>
            <w:shd w:val="clear" w:color="auto" w:fill="auto"/>
          </w:tcPr>
          <w:p w14:paraId="38E910E0">
            <w:pPr>
              <w:pStyle w:val="3"/>
              <w:keepNext/>
              <w:keepLines/>
              <w:spacing w:before="62" w:after="62"/>
              <w:ind w:firstLine="0" w:firstLineChars="0"/>
              <w:jc w:val="center"/>
            </w:pPr>
            <w:r>
              <w:rPr>
                <w:rFonts w:hint="eastAsia"/>
              </w:rPr>
              <w:t>0.9604</w:t>
            </w:r>
          </w:p>
        </w:tc>
      </w:tr>
      <w:tr w14:paraId="5724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53" w:type="dxa"/>
            <w:vMerge w:val="continue"/>
          </w:tcPr>
          <w:p w14:paraId="2D70FFAB">
            <w:pPr>
              <w:pStyle w:val="3"/>
              <w:keepNext/>
              <w:keepLines/>
              <w:spacing w:before="62" w:after="62"/>
              <w:ind w:firstLine="480"/>
            </w:pPr>
          </w:p>
        </w:tc>
        <w:tc>
          <w:tcPr>
            <w:tcW w:w="1680" w:type="dxa"/>
          </w:tcPr>
          <w:p w14:paraId="630D04FB">
            <w:pPr>
              <w:pStyle w:val="3"/>
              <w:keepNext/>
              <w:keepLines/>
              <w:spacing w:before="62" w:after="62"/>
              <w:ind w:firstLine="0" w:firstLineChars="0"/>
              <w:jc w:val="center"/>
            </w:pPr>
            <w:r>
              <w:rPr>
                <w:rFonts w:hint="eastAsia"/>
                <w:b/>
                <w:bCs/>
              </w:rPr>
              <w:t>HACLDR</w:t>
            </w:r>
          </w:p>
        </w:tc>
        <w:tc>
          <w:tcPr>
            <w:tcW w:w="1408" w:type="dxa"/>
          </w:tcPr>
          <w:p w14:paraId="0585046D">
            <w:pPr>
              <w:pStyle w:val="3"/>
              <w:keepNext/>
              <w:keepLines/>
              <w:spacing w:before="62" w:after="62"/>
              <w:ind w:firstLine="0" w:firstLineChars="0"/>
              <w:jc w:val="center"/>
            </w:pPr>
            <w:r>
              <w:rPr>
                <w:rFonts w:hint="eastAsia"/>
              </w:rPr>
              <w:t>0.9747</w:t>
            </w:r>
          </w:p>
        </w:tc>
        <w:tc>
          <w:tcPr>
            <w:tcW w:w="1293" w:type="dxa"/>
          </w:tcPr>
          <w:p w14:paraId="4B6CBB85">
            <w:pPr>
              <w:pStyle w:val="3"/>
              <w:keepNext/>
              <w:keepLines/>
              <w:spacing w:before="62" w:after="62"/>
              <w:ind w:firstLine="0" w:firstLineChars="0"/>
              <w:jc w:val="center"/>
            </w:pPr>
            <w:r>
              <w:rPr>
                <w:rFonts w:hint="eastAsia"/>
              </w:rPr>
              <w:t>0.9715</w:t>
            </w:r>
          </w:p>
        </w:tc>
      </w:tr>
    </w:tbl>
    <w:p w14:paraId="39808AD8">
      <w:pPr>
        <w:rPr>
          <w:rFonts w:hint="eastAsia"/>
        </w:rPr>
      </w:pPr>
    </w:p>
    <w:p w14:paraId="135B5032">
      <w:pPr>
        <w:pStyle w:val="3"/>
        <w:spacing w:before="62" w:after="62"/>
        <w:ind w:firstLine="480"/>
      </w:pPr>
      <w:r>
        <w:rPr>
          <w:rFonts w:hint="eastAsia"/>
        </w:rPr>
        <w:t>从表3的实验结果来看，HACLDR在三个生物信息学数据集上均表现出显著优势，具体分析如下：</w:t>
      </w:r>
    </w:p>
    <w:p w14:paraId="31204BD5">
      <w:pPr>
        <w:pStyle w:val="3"/>
        <w:spacing w:before="62" w:after="62"/>
        <w:ind w:firstLine="480"/>
      </w:pPr>
      <w:r>
        <w:rPr>
          <w:rFonts w:hint="eastAsia"/>
        </w:rPr>
        <w:t>在Bdataset中，HACLDR的AUC=0.94</w:t>
      </w:r>
      <w:r>
        <w:rPr>
          <w:rFonts w:hint="eastAsia"/>
          <w:lang w:val="en-US" w:eastAsia="zh-CN"/>
        </w:rPr>
        <w:t>61</w:t>
      </w:r>
      <w:r>
        <w:rPr>
          <w:rFonts w:hint="eastAsia"/>
        </w:rPr>
        <w:t>，AUPR=0.9</w:t>
      </w:r>
      <w:r>
        <w:rPr>
          <w:rFonts w:hint="eastAsia"/>
          <w:lang w:val="en-US" w:eastAsia="zh-CN"/>
        </w:rPr>
        <w:t>427</w:t>
      </w:r>
      <w:r>
        <w:rPr>
          <w:rFonts w:hint="eastAsia"/>
        </w:rPr>
        <w:t>，对比最优基线AMDGT的AUC=0.9228，AUPR=0.9176，AUC的相对提升为：+2.</w:t>
      </w:r>
      <w:r>
        <w:rPr>
          <w:rFonts w:hint="eastAsia"/>
          <w:lang w:val="en-US" w:eastAsia="zh-CN"/>
        </w:rPr>
        <w:t>46</w:t>
      </w:r>
      <w:r>
        <w:rPr>
          <w:rFonts w:hint="eastAsia"/>
        </w:rPr>
        <w:t>%，AUPR提升相对提升为：+2.</w:t>
      </w:r>
      <w:r>
        <w:rPr>
          <w:rFonts w:hint="eastAsia"/>
          <w:lang w:val="en-US" w:eastAsia="zh-CN"/>
        </w:rPr>
        <w:t>66</w:t>
      </w:r>
      <w:r>
        <w:rPr>
          <w:rFonts w:hint="eastAsia"/>
        </w:rPr>
        <w:t>%，</w:t>
      </w:r>
      <w:r>
        <w:rPr>
          <w:rFonts w:hint="eastAsia"/>
          <w:lang w:val="en-US" w:eastAsia="zh-CN"/>
        </w:rPr>
        <w:t>与其他数据据相比，</w:t>
      </w:r>
      <w:r>
        <w:rPr>
          <w:rFonts w:hint="eastAsia"/>
        </w:rPr>
        <w:t>该数据集提升幅度最大，验证了其对稀疏数据的处理能力。</w:t>
      </w:r>
    </w:p>
    <w:p w14:paraId="3F09F0A9">
      <w:pPr>
        <w:pStyle w:val="3"/>
        <w:spacing w:before="62" w:after="62"/>
        <w:ind w:firstLine="480"/>
      </w:pPr>
      <w:r>
        <w:rPr>
          <w:rFonts w:hint="eastAsia"/>
        </w:rPr>
        <w:t>在Cdataset中，HACLDR的AUC=0.9759，AUPR=0.9738，对比最优基线AMDGT的AUC=0.9636，AUPR=0.9674，AUC的相对提升为：+1.27%，AUPR提升相对提升为：+0.66%，在该数据集中，AUPR小幅领先但稳定，体现其对正类样本的关注</w:t>
      </w:r>
    </w:p>
    <w:p w14:paraId="7B626BC4">
      <w:pPr>
        <w:pStyle w:val="3"/>
        <w:spacing w:before="62" w:after="62"/>
        <w:ind w:firstLine="480"/>
      </w:pPr>
      <w:r>
        <w:rPr>
          <w:rFonts w:hint="eastAsia"/>
        </w:rPr>
        <w:t>在Fdataset中，HACLDR的AUC=0.9747，AUPR=0.9715，对比最优基线AMDGT的AUC=0.9607，AUPR=0.9604，AUC的相对提升为：+1.46%，AUPR提升相对提升为：+1.16%，在该数据集中，AUC和AUPR均显著提升，表明其在大规模复杂网络中的扩展性。</w:t>
      </w:r>
    </w:p>
    <w:p w14:paraId="09CD3F62">
      <w:pPr>
        <w:pStyle w:val="3"/>
        <w:spacing w:before="62" w:after="62"/>
        <w:ind w:firstLine="420" w:firstLineChars="0"/>
      </w:pPr>
      <w:r>
        <w:rPr>
          <w:rFonts w:hint="eastAsia"/>
        </w:rPr>
        <w:t>如图所示为代码运行结果图片</w:t>
      </w:r>
    </w:p>
    <w:p w14:paraId="22054BC6">
      <w:pPr>
        <w:pStyle w:val="3"/>
        <w:spacing w:before="62" w:after="62"/>
        <w:ind w:firstLine="480"/>
        <w:jc w:val="center"/>
      </w:pPr>
      <w:r>
        <w:drawing>
          <wp:inline distT="0" distB="0" distL="114300" distR="114300">
            <wp:extent cx="5273040" cy="4549140"/>
            <wp:effectExtent l="0" t="0" r="3810" b="3810"/>
            <wp:docPr id="4" name="图片 4" descr="4b140105e2514b2b5f65656c682c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b140105e2514b2b5f65656c682cf4e"/>
                    <pic:cNvPicPr>
                      <a:picLocks noChangeAspect="1"/>
                    </pic:cNvPicPr>
                  </pic:nvPicPr>
                  <pic:blipFill>
                    <a:blip r:embed="rId18"/>
                    <a:stretch>
                      <a:fillRect/>
                    </a:stretch>
                  </pic:blipFill>
                  <pic:spPr>
                    <a:xfrm>
                      <a:off x="0" y="0"/>
                      <a:ext cx="5273040" cy="4549140"/>
                    </a:xfrm>
                    <a:prstGeom prst="rect">
                      <a:avLst/>
                    </a:prstGeom>
                  </pic:spPr>
                </pic:pic>
              </a:graphicData>
            </a:graphic>
          </wp:inline>
        </w:drawing>
      </w:r>
    </w:p>
    <w:p w14:paraId="4038B51C">
      <w:pPr>
        <w:pStyle w:val="12"/>
        <w:spacing w:before="93" w:after="93"/>
        <w:ind w:firstLine="420"/>
        <w:rPr>
          <w:rFonts w:hint="eastAsia"/>
        </w:rPr>
      </w:pPr>
      <w:r>
        <w:t>图</w:t>
      </w:r>
      <w:r>
        <w:fldChar w:fldCharType="begin"/>
      </w:r>
      <w:r>
        <w:instrText xml:space="preserve"> SEQ 图 \* ARABIC </w:instrText>
      </w:r>
      <w:r>
        <w:fldChar w:fldCharType="separate"/>
      </w:r>
      <w:r>
        <w:t>11</w:t>
      </w:r>
      <w:r>
        <w:fldChar w:fldCharType="end"/>
      </w:r>
      <w:r>
        <w:rPr>
          <w:rFonts w:hint="eastAsia"/>
        </w:rPr>
        <w:t>部分代码运行结果图</w:t>
      </w:r>
    </w:p>
    <w:p w14:paraId="241225BE">
      <w:pPr>
        <w:spacing w:before="62" w:beforeLines="20" w:after="62" w:afterLines="20" w:line="336" w:lineRule="auto"/>
        <w:rPr>
          <w:rFonts w:hint="default" w:ascii="黑体" w:hAnsi="黑体" w:eastAsia="黑体" w:cs="黑体"/>
          <w:b/>
          <w:bCs/>
          <w:sz w:val="24"/>
          <w:lang w:val="en-US" w:eastAsia="zh-CN"/>
        </w:rPr>
      </w:pPr>
      <w:r>
        <w:rPr>
          <w:rFonts w:hint="eastAsia" w:ascii="黑体" w:hAnsi="黑体" w:eastAsia="黑体" w:cs="黑体"/>
          <w:b/>
          <w:bCs/>
          <w:sz w:val="24"/>
          <w:lang w:val="en-US" w:eastAsia="zh-CN"/>
        </w:rPr>
        <w:t>2、消融实验</w:t>
      </w:r>
    </w:p>
    <w:p w14:paraId="14BB615C">
      <w:pPr>
        <w:spacing w:before="62" w:beforeLines="20" w:after="62" w:afterLines="20" w:line="336" w:lineRule="auto"/>
        <w:rPr>
          <w:rFonts w:hint="eastAsia" w:eastAsiaTheme="minorEastAsia"/>
          <w:lang w:val="en-US" w:eastAsia="zh-CN"/>
        </w:rPr>
      </w:pPr>
      <w:r>
        <w:rPr>
          <w:rFonts w:hint="eastAsia" w:ascii="黑体" w:hAnsi="黑体" w:eastAsia="黑体" w:cs="黑体"/>
          <w:b/>
          <w:bCs/>
          <w:sz w:val="24"/>
          <w:lang w:val="en-US" w:eastAsia="zh-CN"/>
        </w:rPr>
        <w:t>3、参数敏感度分析</w:t>
      </w:r>
    </w:p>
    <w:p w14:paraId="5A88C644">
      <w:pPr>
        <w:pStyle w:val="4"/>
        <w:spacing w:before="468" w:after="93"/>
      </w:pPr>
      <w:bookmarkStart w:id="40" w:name="_Toc31310"/>
      <w:r>
        <w:rPr>
          <w:rFonts w:hint="eastAsia"/>
        </w:rPr>
        <w:t>未来工作</w:t>
      </w:r>
      <w:bookmarkEnd w:id="40"/>
    </w:p>
    <w:p w14:paraId="4C2B0967">
      <w:pPr>
        <w:pStyle w:val="3"/>
        <w:spacing w:before="62" w:after="62"/>
        <w:ind w:firstLine="480"/>
      </w:pPr>
      <w:r>
        <w:rPr>
          <w:rFonts w:hint="eastAsia"/>
        </w:rPr>
        <w:t>为推动HACLDR模型在药物重定位任务中发挥更大效能，拓展应用范畴，后续将从以下方向开展工作：</w:t>
      </w:r>
    </w:p>
    <w:p w14:paraId="2A148112">
      <w:pPr>
        <w:pStyle w:val="3"/>
        <w:spacing w:before="62" w:after="62"/>
        <w:ind w:firstLine="0" w:firstLineChars="0"/>
        <w:rPr>
          <w:rFonts w:hint="eastAsia" w:ascii="黑体" w:hAnsi="黑体" w:eastAsia="黑体" w:cs="黑体"/>
          <w:b/>
          <w:bCs/>
        </w:rPr>
      </w:pPr>
      <w:r>
        <w:rPr>
          <w:rFonts w:hint="eastAsia" w:ascii="黑体" w:hAnsi="黑体" w:eastAsia="黑体" w:cs="黑体"/>
          <w:b/>
          <w:bCs/>
        </w:rPr>
        <w:t>1、深化模型性能：</w:t>
      </w:r>
    </w:p>
    <w:p w14:paraId="6FA86268">
      <w:pPr>
        <w:pStyle w:val="3"/>
        <w:spacing w:before="62" w:after="62"/>
        <w:ind w:firstLine="480"/>
      </w:pPr>
      <w:r>
        <w:rPr>
          <w:rFonts w:hint="eastAsia"/>
        </w:rPr>
        <w:t>升级架构：摒弃现用的关系图卷积网络（RGCN）编码器，尝试图注意力网络（GAT）、图同构网络（GIN）、图Transformer等新型架构，提升模型对复杂异构图数据的剖析能力，精准洞察节点关联，优化特征提取。</w:t>
      </w:r>
    </w:p>
    <w:p w14:paraId="29D42BF0">
      <w:pPr>
        <w:pStyle w:val="3"/>
        <w:spacing w:before="62" w:after="62"/>
        <w:ind w:firstLine="480"/>
      </w:pPr>
      <w:r>
        <w:rPr>
          <w:rFonts w:hint="eastAsia"/>
        </w:rPr>
        <w:t>多元数据整合：不再局限于药物疾病、药物蛋白质、蛋白质疾病这三类关联数据，未来将纳入基因表达、蛋白质结构、临床数据等多模态信息，构建更完备的异构图，挖掘复杂生物医学现象，增强模型预测实力。</w:t>
      </w:r>
    </w:p>
    <w:p w14:paraId="4BA66F47">
      <w:pPr>
        <w:pStyle w:val="3"/>
        <w:spacing w:before="62" w:after="62"/>
        <w:ind w:firstLine="480"/>
      </w:pPr>
      <w:r>
        <w:rPr>
          <w:rFonts w:hint="eastAsia"/>
        </w:rPr>
        <w:t>实时更新机制：鉴于药物重定位领域新数据持续产生，计划为HACLDR模型植入动态图更新功能，使其能依据最新数据即时迭代，提升模型时效性与适应性，契合实际研究需求。</w:t>
      </w:r>
    </w:p>
    <w:p w14:paraId="4B07CF82">
      <w:pPr>
        <w:pStyle w:val="3"/>
        <w:spacing w:before="62" w:after="62"/>
        <w:ind w:firstLine="0" w:firstLineChars="0"/>
        <w:rPr>
          <w:rFonts w:hint="eastAsia" w:ascii="黑体" w:hAnsi="黑体" w:eastAsia="黑体" w:cs="黑体"/>
          <w:b/>
          <w:bCs/>
        </w:rPr>
      </w:pPr>
      <w:r>
        <w:rPr>
          <w:rFonts w:hint="eastAsia" w:ascii="黑体" w:hAnsi="黑体" w:eastAsia="黑体" w:cs="黑体"/>
          <w:b/>
          <w:bCs/>
        </w:rPr>
        <w:t>2、优化技术环节：</w:t>
      </w:r>
    </w:p>
    <w:p w14:paraId="05B08A78">
      <w:pPr>
        <w:pStyle w:val="3"/>
        <w:spacing w:before="62" w:after="62"/>
        <w:ind w:firstLine="480"/>
      </w:pPr>
      <w:r>
        <w:rPr>
          <w:rFonts w:hint="eastAsia"/>
        </w:rPr>
        <w:t>提升运算效率：针对大规模异构图数据处理时的效率瓶颈，借助分布式计算手段，运用分布式图神经网络方法，将大规模异构图拆解为子图，在多个计算节点并行运算，缩短模型训练与推理时长。</w:t>
      </w:r>
    </w:p>
    <w:p w14:paraId="60BCC1B5">
      <w:pPr>
        <w:pStyle w:val="3"/>
        <w:spacing w:before="62" w:after="62"/>
        <w:ind w:firstLine="480"/>
      </w:pPr>
      <w:r>
        <w:rPr>
          <w:rFonts w:hint="eastAsia"/>
        </w:rPr>
        <w:t>可视化决策逻辑：运用注意力机制可视化技术，计算并以热力图形式展现模型在不同特征、节点上的注意力权重，直观呈现决策逻辑，提升模型可信度。</w:t>
      </w:r>
    </w:p>
    <w:p w14:paraId="44602BB9">
      <w:pPr>
        <w:pStyle w:val="3"/>
        <w:spacing w:before="62" w:after="62"/>
        <w:ind w:firstLine="480"/>
      </w:pPr>
      <w:r>
        <w:rPr>
          <w:rFonts w:hint="eastAsia"/>
        </w:rPr>
        <w:t>引入解释方法：引入LIME、Captum等专业模型解释方法，为模型提供局部或全局解释，揭示预测所依赖的关键特征与逻辑，让模型运行机制清晰易懂。</w:t>
      </w:r>
    </w:p>
    <w:p w14:paraId="387A326C">
      <w:pPr>
        <w:pStyle w:val="2"/>
        <w:spacing w:before="936" w:after="156"/>
      </w:pPr>
      <w:bookmarkStart w:id="41" w:name="_Toc70698343"/>
      <w:bookmarkStart w:id="42" w:name="_Toc8779"/>
      <w:r>
        <w:rPr>
          <w:rFonts w:hint="eastAsia"/>
        </w:rPr>
        <w:t>作品总结</w:t>
      </w:r>
      <w:bookmarkEnd w:id="41"/>
      <w:bookmarkEnd w:id="42"/>
    </w:p>
    <w:p w14:paraId="42ED2762">
      <w:pPr>
        <w:pStyle w:val="43"/>
        <w:spacing w:before="156" w:after="312"/>
        <w:rPr>
          <w:rFonts w:hint="eastAsia"/>
        </w:rPr>
      </w:pPr>
      <w:r>
        <w:rPr>
          <w:rFonts w:hint="eastAsia"/>
        </w:rPr>
        <w:t>【填写说明：从创意、技术路线、工作量、数据和测试效果等方面对作品进行自我评价和总结，并对作品的进一步提升和应用拓展提出展望】</w:t>
      </w:r>
    </w:p>
    <w:p w14:paraId="1F0CC5C0">
      <w:pPr>
        <w:pStyle w:val="3"/>
        <w:spacing w:before="62" w:after="62"/>
        <w:ind w:firstLine="480"/>
      </w:pPr>
      <w:r>
        <w:rPr>
          <w:rFonts w:hint="eastAsia"/>
        </w:rPr>
        <w:t>在现代药物研发中，药物重定位占据着极为关键的地位。它巧妙依托已有的药物实体，避开了从药物发现到临床前研究中那些繁琐且不确定性极高的环节，不仅从时间维度上显著压缩了新药研发的漫长进程，更从经济层面大幅削减了研发成本。</w:t>
      </w:r>
    </w:p>
    <w:p w14:paraId="480B26D9">
      <w:pPr>
        <w:pStyle w:val="3"/>
        <w:spacing w:before="62" w:after="62"/>
        <w:ind w:firstLine="480"/>
      </w:pPr>
      <w:r>
        <w:rPr>
          <w:rFonts w:hint="eastAsia"/>
        </w:rPr>
        <w:t>项目研究使用基于异构图增强和对比学习的药物重定位方法HACLDR，并开发网站对数据进行可视化，旨在有效地解决异构图数据的稀疏性和不平衡性问题，优化了节点的特征表示。HACLDR通过整合药物疾病、药物蛋白质、蛋白质疾病关联信息构建异构图，针对异构图数据稀疏性与不平衡性问题，采用结构级和元路径级增强策略，并借助多关系对比学习优化特征表示。将增强后的异构图输入关系图卷积网络获取节点嵌入表示，再经多层感知机进行药物疾病关联预测，通过综合优化策略平衡对比学习损失与预测损失以训练模型。</w:t>
      </w:r>
    </w:p>
    <w:p w14:paraId="6EDE3356">
      <w:pPr>
        <w:pStyle w:val="4"/>
        <w:spacing w:before="468" w:after="93"/>
      </w:pPr>
      <w:bookmarkStart w:id="43" w:name="_Toc100650901"/>
      <w:bookmarkStart w:id="44" w:name="_Toc31606"/>
      <w:r>
        <w:rPr>
          <w:rFonts w:hint="eastAsia"/>
        </w:rPr>
        <w:t>作品特色与创新点</w:t>
      </w:r>
      <w:bookmarkEnd w:id="43"/>
      <w:bookmarkEnd w:id="44"/>
    </w:p>
    <w:p w14:paraId="5D6468A5">
      <w:pPr>
        <w:pStyle w:val="3"/>
        <w:spacing w:before="62" w:after="62"/>
        <w:ind w:firstLine="482"/>
        <w:rPr>
          <w:b/>
          <w:bCs/>
        </w:rPr>
      </w:pPr>
      <w:r>
        <w:rPr>
          <w:rFonts w:hint="eastAsia"/>
          <w:b/>
          <w:bCs/>
        </w:rPr>
        <w:t>创新点：异构图增强策略的创新</w:t>
      </w:r>
    </w:p>
    <w:p w14:paraId="700F6C43">
      <w:pPr>
        <w:pStyle w:val="3"/>
        <w:spacing w:before="62" w:after="62"/>
        <w:ind w:firstLine="480"/>
      </w:pPr>
      <w:r>
        <w:rPr>
          <w:rFonts w:hint="eastAsia"/>
        </w:rPr>
        <w:t>HACLDR的结构级与元路径级增强策略极具创新性。结构级提出关系感知条件变分自编码器（RCVAE），它不依赖现有节点选择邻居，而是生成新的邻居特征，规避传统节点选择策略局限与噪声引入问题，为链路稀缺节点提供更多邻居信息，有效缓解异构图数据稀疏性与不平衡性。元路径级利用Graphon对元路径可达图潜在结构建模，生成新的合成元路径，保留语义信息，通过元路径内、间增强提高模型泛化能力，解决元路径采样不完整与错误问题，无需额外领域知识，提升模型对复杂异构图数据的学习能力。</w:t>
      </w:r>
    </w:p>
    <w:p w14:paraId="1AB93CE1">
      <w:pPr>
        <w:pStyle w:val="3"/>
        <w:spacing w:before="62" w:after="62"/>
        <w:ind w:firstLine="482"/>
        <w:rPr>
          <w:b/>
          <w:bCs/>
        </w:rPr>
      </w:pPr>
      <w:r>
        <w:rPr>
          <w:rFonts w:hint="eastAsia"/>
          <w:b/>
          <w:bCs/>
        </w:rPr>
        <w:t>创新点：多关系对比学习的创新</w:t>
      </w:r>
    </w:p>
    <w:p w14:paraId="4F614500">
      <w:pPr>
        <w:pStyle w:val="3"/>
        <w:spacing w:before="62" w:after="62"/>
        <w:ind w:firstLine="480"/>
      </w:pPr>
      <w:r>
        <w:rPr>
          <w:rFonts w:hint="eastAsia"/>
        </w:rPr>
        <w:t>在对比学习过程中，HACLDR致力于最大化两个增强图，即节点特征增强图和边增强图之间的一致性，以此确保模型有效学习节点和边的共同特征。同时，通过充分挖掘二者间的差异性，模型能够精准区分不同视图下的特征表示，显著提升自身的鲁棒性与泛化能力。不仅如此，对比学习对节点特征表示进行深度优化，借助对两个增强图特征表示的对比，助力模型敏锐捕捉节点特征细节，更精准地剖析节点间复杂关系。在药物重定位研究中，模型通过对比节点特征增强图和边增强图，能够更好地洞察药物与疾病间的潜在关联，进而提高药物重定位的准确性。</w:t>
      </w:r>
    </w:p>
    <w:p w14:paraId="61A0F2DB">
      <w:pPr>
        <w:pStyle w:val="4"/>
        <w:spacing w:before="468" w:after="93"/>
      </w:pPr>
      <w:bookmarkStart w:id="45" w:name="_Toc19203"/>
      <w:bookmarkStart w:id="46" w:name="_Toc100650902"/>
      <w:r>
        <w:rPr>
          <w:rFonts w:hint="eastAsia"/>
        </w:rPr>
        <w:t>应用推广</w:t>
      </w:r>
      <w:bookmarkEnd w:id="45"/>
      <w:bookmarkEnd w:id="46"/>
    </w:p>
    <w:p w14:paraId="76919DF0">
      <w:pPr>
        <w:pStyle w:val="3"/>
        <w:spacing w:before="62" w:after="62"/>
        <w:ind w:firstLine="480"/>
      </w:pPr>
      <w:r>
        <w:rPr>
          <w:rFonts w:hint="eastAsia"/>
        </w:rPr>
        <w:t>HACLDR模型在多个领域展现出巨大潜力，以下是其具体的应用推广计划，以充分发挥模型优势，提升各领域研究与应用水平：</w:t>
      </w:r>
    </w:p>
    <w:p w14:paraId="4B64ECFC">
      <w:pPr>
        <w:pStyle w:val="3"/>
        <w:spacing w:before="62" w:after="62"/>
        <w:ind w:firstLine="482"/>
        <w:rPr>
          <w:b/>
          <w:bCs/>
        </w:rPr>
      </w:pPr>
      <w:r>
        <w:rPr>
          <w:rFonts w:hint="eastAsia"/>
          <w:b/>
          <w:bCs/>
        </w:rPr>
        <w:t>1、生物医学关联预测领域</w:t>
      </w:r>
    </w:p>
    <w:p w14:paraId="79E44F7E">
      <w:pPr>
        <w:pStyle w:val="3"/>
        <w:spacing w:before="62" w:after="62"/>
        <w:ind w:firstLine="480"/>
      </w:pPr>
      <w:r>
        <w:rPr>
          <w:rFonts w:hint="eastAsia"/>
        </w:rPr>
        <w:t>合作模式：与生物医学研究机构达成合作，将HACLDR模型嵌入其疾病基因、蛋白质蛋白质相互作用关联预测研究流程中。联合开展专项研究项目，共同验证模型预测结果的准确性与实用性。</w:t>
      </w:r>
    </w:p>
    <w:p w14:paraId="46CA8DB5">
      <w:pPr>
        <w:pStyle w:val="3"/>
        <w:spacing w:before="62" w:after="62"/>
        <w:ind w:firstLine="480"/>
      </w:pPr>
      <w:r>
        <w:rPr>
          <w:rFonts w:hint="eastAsia"/>
        </w:rPr>
        <w:t>实施策略：开发便捷的数据导入接口，方便研究人员输入疾病、基因、蛋白质等相关信息数据。同时，提供可视化的预测结果展示界面，直观呈现新关联预测成果，推动疾病机制研究及蛋白质相互作用网络构建。</w:t>
      </w:r>
    </w:p>
    <w:p w14:paraId="63AB392F">
      <w:pPr>
        <w:pStyle w:val="3"/>
        <w:spacing w:before="62" w:after="62"/>
        <w:ind w:firstLine="482"/>
        <w:rPr>
          <w:b/>
          <w:bCs/>
        </w:rPr>
      </w:pPr>
      <w:r>
        <w:rPr>
          <w:rFonts w:hint="eastAsia"/>
          <w:b/>
          <w:bCs/>
        </w:rPr>
        <w:t>2、药物研发领域</w:t>
      </w:r>
    </w:p>
    <w:p w14:paraId="3ABDB783">
      <w:pPr>
        <w:pStyle w:val="3"/>
        <w:spacing w:before="62" w:after="62"/>
        <w:ind w:firstLine="480"/>
      </w:pPr>
      <w:r>
        <w:rPr>
          <w:rFonts w:hint="eastAsia"/>
        </w:rPr>
        <w:t>携手制药企业，运用HACLDR模型对药物化学结构、毒性及靶点等数据进行分析，筛选潜在有毒药物，预测新的药物靶点，为新药研发提供关键参考。通过深入剖析药物作用机制，助力优化现有药物配方。</w:t>
      </w:r>
    </w:p>
    <w:p w14:paraId="1B35E499">
      <w:pPr>
        <w:pStyle w:val="3"/>
        <w:spacing w:before="62" w:after="62"/>
        <w:ind w:firstLine="482"/>
        <w:rPr>
          <w:b/>
          <w:bCs/>
        </w:rPr>
      </w:pPr>
      <w:r>
        <w:rPr>
          <w:rFonts w:hint="eastAsia"/>
          <w:b/>
          <w:bCs/>
        </w:rPr>
        <w:t>3、跨领域应用</w:t>
      </w:r>
    </w:p>
    <w:p w14:paraId="7D8F8A69">
      <w:pPr>
        <w:pStyle w:val="3"/>
        <w:spacing w:before="62" w:after="62"/>
        <w:ind w:firstLine="480"/>
      </w:pPr>
      <w:r>
        <w:rPr>
          <w:rFonts w:hint="eastAsia"/>
        </w:rPr>
        <w:t>与化学、材料科学领域的科研团队及企业合作，将HACLDR模型用于分子性质、材料性能预测工作中。协助化学家筛选特定分子，助力材料科学家研发新型材料。搭建跨领域数据共享与分析平台，整合多源数据供模型运算。提供详细的预测报告，包含分子、材料的各项性能参数及优化建议。</w:t>
      </w:r>
    </w:p>
    <w:p w14:paraId="06BDCD44">
      <w:pPr>
        <w:pStyle w:val="3"/>
        <w:spacing w:before="62" w:after="62"/>
        <w:ind w:firstLine="482"/>
      </w:pPr>
      <w:r>
        <w:rPr>
          <w:rFonts w:hint="eastAsia"/>
          <w:b/>
          <w:bCs/>
        </w:rPr>
        <w:t>4、图神经网络拓展应用领域</w:t>
      </w:r>
    </w:p>
    <w:p w14:paraId="3A786B91">
      <w:pPr>
        <w:pStyle w:val="3"/>
        <w:spacing w:before="62" w:after="62"/>
        <w:ind w:firstLine="480"/>
      </w:pPr>
      <w:r>
        <w:rPr>
          <w:rFonts w:hint="eastAsia"/>
        </w:rPr>
        <w:t>社交网络合作：与大型社交平台合作，将HACLDR模型应用于社交网络分析，助力优化用户关系预测及社区发现算法。</w:t>
      </w:r>
    </w:p>
    <w:p w14:paraId="38C3668E">
      <w:pPr>
        <w:pStyle w:val="3"/>
        <w:spacing w:before="62" w:after="62"/>
        <w:ind w:firstLine="480"/>
      </w:pPr>
      <w:r>
        <w:rPr>
          <w:rFonts w:hint="eastAsia"/>
        </w:rPr>
        <w:t>知识图谱合作：与从事知识图谱构建的企业、科研团队合作，运用模型完善实体关系预测功能，提升知识图谱质量。</w:t>
      </w:r>
    </w:p>
    <w:p w14:paraId="3B421700">
      <w:pPr>
        <w:pStyle w:val="3"/>
        <w:spacing w:before="62" w:after="62"/>
        <w:ind w:firstLine="480"/>
      </w:pPr>
      <w:r>
        <w:rPr>
          <w:rFonts w:hint="eastAsia"/>
        </w:rPr>
        <w:t>通过上述全面的应用推广计划，HACLDR模型有望在多领域实现广泛应用，推动各领域技术革新与发展，为科研突破、产业升级及社会发展提供有力支撑。</w:t>
      </w:r>
    </w:p>
    <w:p w14:paraId="7179246D">
      <w:pPr>
        <w:pStyle w:val="4"/>
        <w:spacing w:before="468" w:after="93"/>
      </w:pPr>
      <w:bookmarkStart w:id="47" w:name="_Toc100650903"/>
      <w:bookmarkStart w:id="48" w:name="_Toc8163"/>
      <w:r>
        <w:rPr>
          <w:rFonts w:hint="eastAsia"/>
        </w:rPr>
        <w:t>作品展望</w:t>
      </w:r>
      <w:bookmarkEnd w:id="47"/>
      <w:bookmarkEnd w:id="48"/>
    </w:p>
    <w:p w14:paraId="4F776A19">
      <w:pPr>
        <w:pStyle w:val="3"/>
        <w:spacing w:before="62" w:after="62"/>
        <w:ind w:firstLine="480"/>
      </w:pPr>
      <w:r>
        <w:rPr>
          <w:rFonts w:hint="eastAsia"/>
        </w:rPr>
        <w:t>HACLDR模型在药物重定位任务中展示了强大的性能和广泛的应用潜力。通过进一步提升模型性能、拓展其在个性化医疗、药物开发和疾病治疗领域的应用范围，HACLDR有望为生物医学研究和临床实践提供更有力的支持。</w:t>
      </w:r>
    </w:p>
    <w:p w14:paraId="332E2EB4">
      <w:pPr>
        <w:pStyle w:val="3"/>
        <w:spacing w:before="62" w:after="62"/>
        <w:ind w:firstLine="0" w:firstLineChars="0"/>
        <w:rPr>
          <w:b/>
          <w:bCs/>
        </w:rPr>
      </w:pPr>
      <w:r>
        <w:rPr>
          <w:rFonts w:hint="eastAsia"/>
          <w:b/>
          <w:bCs/>
        </w:rPr>
        <w:t>1、模型效率提升</w:t>
      </w:r>
    </w:p>
    <w:p w14:paraId="0DC27F44">
      <w:pPr>
        <w:pStyle w:val="3"/>
        <w:spacing w:before="62" w:after="62"/>
        <w:ind w:firstLine="420" w:firstLineChars="0"/>
      </w:pPr>
      <w:r>
        <w:rPr>
          <w:rFonts w:hint="eastAsia"/>
        </w:rPr>
        <w:t>HACLDR模型可引入动态数据分块与并行计算策略以提升效率。借鉴HarmonizR方法的分块方法，将大规模异构生物医学数据划分为相邻批次合并处理，减少子矩阵数量。结合Spark等分布式计算平台实现数据分块并行处理，降低内存占用并加速训练。同时，引入动态分块参数调整机制，依据数据稀疏性自动优化分块大小，平衡计算效率与信息保留。</w:t>
      </w:r>
    </w:p>
    <w:p w14:paraId="79991F4D">
      <w:pPr>
        <w:pStyle w:val="3"/>
        <w:spacing w:before="62" w:after="62"/>
        <w:ind w:firstLine="0" w:firstLineChars="0"/>
        <w:rPr>
          <w:b/>
          <w:bCs/>
        </w:rPr>
      </w:pPr>
      <w:r>
        <w:rPr>
          <w:rFonts w:hint="eastAsia"/>
          <w:b/>
          <w:bCs/>
        </w:rPr>
        <w:t>2、多模态数据融合</w:t>
      </w:r>
    </w:p>
    <w:p w14:paraId="0252D7BE">
      <w:pPr>
        <w:pStyle w:val="3"/>
        <w:spacing w:before="62" w:after="62"/>
        <w:ind w:firstLine="480"/>
      </w:pPr>
      <w:r>
        <w:rPr>
          <w:rFonts w:hint="eastAsia"/>
        </w:rPr>
        <w:t>为增强模型对药物作用机制的全局理解，HACLDR模型应整合更多生物医学数据类型，如基因表达、蛋白质互作网络、代谢组学数据等。仿照VCANetCOP模型的视觉皮层多级模拟机制，设计多模态特征提取模块。进行多模态特征融合时，可通过特征拼接构建高维向量，或利用图注意力网络（GAT）等神经网络实现加权融合。例如，采用稀疏自编码器（SAE）用于像素级或分子级特征提取，图注意力网络（GAT）融合蛋白质疾病关联网络与药物化学结构信息。同时，引入动态特征重要性评估，优化特征权重分配</w:t>
      </w:r>
    </w:p>
    <w:p w14:paraId="3F2B56C9">
      <w:pPr>
        <w:pStyle w:val="3"/>
        <w:spacing w:before="62" w:after="62"/>
        <w:ind w:firstLine="0" w:firstLineChars="0"/>
        <w:rPr>
          <w:b/>
          <w:bCs/>
        </w:rPr>
      </w:pPr>
      <w:r>
        <w:rPr>
          <w:rFonts w:hint="eastAsia"/>
          <w:b/>
          <w:bCs/>
        </w:rPr>
        <w:t>3、模型解释方法</w:t>
      </w:r>
    </w:p>
    <w:p w14:paraId="7CAD30CA">
      <w:pPr>
        <w:pStyle w:val="3"/>
        <w:spacing w:before="62" w:after="62"/>
        <w:ind w:firstLine="480"/>
      </w:pPr>
      <w:r>
        <w:rPr>
          <w:rFonts w:hint="eastAsia"/>
        </w:rPr>
        <w:t>为了进一步提升模型的可解释性，可以引入专门的模型解释框架，如LIME或Captum。这些框架能够为复杂的深度学习模型提供局部或全局的解释。同时，开发热图与路径贡献图等可视化工具，量化元路径混合系数对预测结果的影响，将推动模型从“黑箱预测”向可解释决策系统转化。</w:t>
      </w:r>
    </w:p>
    <w:p w14:paraId="1B35A913">
      <w:pPr>
        <w:pStyle w:val="2"/>
        <w:numPr>
          <w:ilvl w:val="0"/>
          <w:numId w:val="0"/>
        </w:numPr>
        <w:tabs>
          <w:tab w:val="left" w:pos="5112"/>
        </w:tabs>
        <w:spacing w:before="936" w:after="156"/>
      </w:pPr>
      <w:bookmarkStart w:id="49" w:name="_Toc6301"/>
      <w:r>
        <w:rPr>
          <w:rFonts w:hint="eastAsia"/>
        </w:rPr>
        <w:t>参考文献</w:t>
      </w:r>
      <w:bookmarkEnd w:id="49"/>
    </w:p>
    <w:p w14:paraId="74A402C2">
      <w:pPr>
        <w:pStyle w:val="43"/>
        <w:spacing w:before="156" w:after="312"/>
        <w:rPr>
          <w:rFonts w:hint="eastAsia"/>
        </w:rPr>
      </w:pPr>
      <w:r>
        <w:rPr>
          <w:rFonts w:hint="eastAsia"/>
        </w:rPr>
        <w:t>【请按照标准参考文件格式填写】</w:t>
      </w:r>
      <w:bookmarkStart w:id="50" w:name="_Ref11708"/>
      <w:r>
        <w:fldChar w:fldCharType="begin"/>
      </w:r>
      <w:r>
        <w:instrText xml:space="preserve"> HYPERLINK "https://doi.org/10.3803/EnM.2022.1403" \t "https://metaso.cn/search/_blank" </w:instrText>
      </w:r>
      <w:r>
        <w:fldChar w:fldCharType="separate"/>
      </w:r>
    </w:p>
    <w:p w14:paraId="530AC9E8">
      <w:pPr>
        <w:pStyle w:val="3"/>
        <w:numPr>
          <w:ilvl w:val="0"/>
          <w:numId w:val="9"/>
        </w:numPr>
        <w:spacing w:before="62" w:after="62"/>
        <w:ind w:firstLineChars="0"/>
      </w:pPr>
      <w:bookmarkStart w:id="51" w:name="_Ref22765"/>
      <w:r>
        <w:t>Hun‐Sung Kim. “Drug Repositioning: Exploring New Indications for Existing Drug-Disease Relationships.” Endocrinology and Metabolism</w:t>
      </w:r>
      <w:bookmarkEnd w:id="51"/>
    </w:p>
    <w:p w14:paraId="5FF0A5D1">
      <w:pPr>
        <w:pStyle w:val="3"/>
        <w:numPr>
          <w:ilvl w:val="0"/>
          <w:numId w:val="9"/>
        </w:numPr>
        <w:spacing w:before="62" w:after="62"/>
        <w:ind w:firstLineChars="0"/>
      </w:pPr>
      <w:bookmarkStart w:id="52" w:name="_Ref22827"/>
      <w:r>
        <w:fldChar w:fldCharType="end"/>
      </w:r>
      <w:r>
        <w:fldChar w:fldCharType="begin"/>
      </w:r>
      <w:r>
        <w:instrText xml:space="preserve"> HYPERLINK "https://doi.org/10.3389/fmolb.2021.628144" \t "https://metaso.cn/search/_blank" </w:instrText>
      </w:r>
      <w:r>
        <w:fldChar w:fldCharType="separate"/>
      </w:r>
      <w:r>
        <w:t>B. Sahoo, B. R. Ravi Kumar et al. “Drug Repurposing Strategy (DRS): Emerging Approach to Identify Potential Therapeutics for Treatment of Novel Coronavirus Infection.” Frontiers in Molecular Biosciences</w:t>
      </w:r>
      <w:bookmarkEnd w:id="50"/>
      <w:bookmarkEnd w:id="52"/>
    </w:p>
    <w:p w14:paraId="2E162947">
      <w:pPr>
        <w:pStyle w:val="3"/>
        <w:numPr>
          <w:ilvl w:val="0"/>
          <w:numId w:val="9"/>
        </w:numPr>
        <w:spacing w:before="62" w:after="62"/>
        <w:ind w:firstLineChars="0"/>
      </w:pPr>
      <w:bookmarkStart w:id="53" w:name="_Ref104"/>
      <w:bookmarkStart w:id="54" w:name="_Ref32490"/>
      <w:r>
        <w:fldChar w:fldCharType="end"/>
      </w:r>
      <w:r>
        <w:fldChar w:fldCharType="begin"/>
      </w:r>
      <w:r>
        <w:instrText xml:space="preserve"> HYPERLINK "https://s.wanfangdata.com.cn/paper?q=%E7%BD%95%E8%A7%81%E7%97%85%E9%A2%86%E5%9F%9F%E7%A0%94%E7%A9%B6%E7%8E%B0%E7%8A%B6%E4%B8%8E%E8%B6%8B%E5%8A%BF%E5%88%86%E6%9E%90" \t "https://metaso.cn/search/_blank" </w:instrText>
      </w:r>
      <w:r>
        <w:fldChar w:fldCharType="separate"/>
      </w:r>
      <w:r>
        <w:t>贺彩红,蒋琬姿,张丽雯等.罕见病领域研究现状与趋势分析[J].遗传,2021</w:t>
      </w:r>
      <w:bookmarkEnd w:id="53"/>
    </w:p>
    <w:p w14:paraId="233A6748">
      <w:pPr>
        <w:pStyle w:val="3"/>
        <w:numPr>
          <w:ilvl w:val="0"/>
          <w:numId w:val="9"/>
        </w:numPr>
        <w:spacing w:before="62" w:after="62"/>
        <w:ind w:firstLineChars="0"/>
      </w:pPr>
      <w:bookmarkStart w:id="55" w:name="_Ref160"/>
      <w:r>
        <w:fldChar w:fldCharType="end"/>
      </w:r>
      <w:r>
        <w:fldChar w:fldCharType="begin"/>
      </w:r>
      <w:r>
        <w:instrText xml:space="preserve"> HYPERLINK "https://doi.org/10.1016/j.cpt.2022.10.003" \t "https://metaso.cn/search/_blank" </w:instrText>
      </w:r>
      <w:r>
        <w:fldChar w:fldCharType="separate"/>
      </w:r>
      <w:r>
        <w:t>Yu-Mei Shi. “Landscape of the clinical development of China innovative anti-lung cancer drugs.” Cancer Pathogenesis and Therapy</w:t>
      </w:r>
      <w:bookmarkEnd w:id="54"/>
      <w:bookmarkEnd w:id="55"/>
    </w:p>
    <w:p w14:paraId="1298EA82">
      <w:pPr>
        <w:pStyle w:val="3"/>
        <w:numPr>
          <w:ilvl w:val="0"/>
          <w:numId w:val="9"/>
        </w:numPr>
        <w:spacing w:before="62" w:after="62"/>
        <w:ind w:firstLineChars="0"/>
      </w:pPr>
      <w:bookmarkStart w:id="56" w:name="_Ref4205"/>
      <w:r>
        <w:t xml:space="preserve">Moors, E. H. M., Cohen, A. F., &amp; Schellekens, H. (2014). Towards a sustainable system of drug development. Drug Discovery Today, 19(11), 1711-1720. </w:t>
      </w:r>
      <w:r>
        <w:fldChar w:fldCharType="begin"/>
      </w:r>
      <w:r>
        <w:instrText xml:space="preserve"> HYPERLINK "https://doi.org/10.1111/jphp.13273" \t "https://metaso.cn/search/_blank" </w:instrText>
      </w:r>
      <w:r>
        <w:fldChar w:fldCharType="separate"/>
      </w:r>
      <w:bookmarkEnd w:id="56"/>
    </w:p>
    <w:p w14:paraId="0F693D4B">
      <w:pPr>
        <w:pStyle w:val="3"/>
        <w:numPr>
          <w:ilvl w:val="0"/>
          <w:numId w:val="9"/>
        </w:numPr>
        <w:spacing w:before="62" w:after="62"/>
        <w:ind w:firstLineChars="0"/>
      </w:pPr>
      <w:bookmarkStart w:id="57" w:name="_Ref4248"/>
      <w:r>
        <w:t>J. Jourdan, R. Bureau et al. “Drug repositioning: a brief overview.” The Journal of Pharmacy and Pharmacology</w:t>
      </w:r>
      <w:bookmarkEnd w:id="57"/>
    </w:p>
    <w:p w14:paraId="53612556">
      <w:pPr>
        <w:pStyle w:val="3"/>
        <w:numPr>
          <w:ilvl w:val="0"/>
          <w:numId w:val="9"/>
        </w:numPr>
        <w:spacing w:before="62" w:after="62"/>
        <w:ind w:firstLineChars="0"/>
      </w:pPr>
      <w:r>
        <w:fldChar w:fldCharType="end"/>
      </w:r>
      <w:bookmarkStart w:id="58" w:name="_Ref3464"/>
      <w:r>
        <w:t>Xinliang Sun, Xiao Jia, Zhangli Lu, Jing Tang, Min Li, Drug repositioning with adaptive graph convolutional networks, Bioinformatics, Volume 40, Issue 1, January 2024, btad748,</w:t>
      </w:r>
      <w:bookmarkEnd w:id="58"/>
    </w:p>
    <w:p w14:paraId="50E22BD5">
      <w:pPr>
        <w:pStyle w:val="3"/>
        <w:numPr>
          <w:ilvl w:val="0"/>
          <w:numId w:val="9"/>
        </w:numPr>
        <w:spacing w:before="62" w:after="62"/>
        <w:ind w:firstLineChars="0"/>
      </w:pPr>
      <w:bookmarkStart w:id="59" w:name="_Ref3660"/>
      <w:r>
        <w:fldChar w:fldCharType="end"/>
      </w:r>
      <w:r>
        <w:t>YangM,LuoH,LiY,etal.Drugrepositioningbasedonboundednuclearnormregularization[J].Bioinformatics,2019,35(14):455463</w:t>
      </w:r>
      <w:bookmarkEnd w:id="59"/>
    </w:p>
    <w:p w14:paraId="0FB8712F">
      <w:pPr>
        <w:pStyle w:val="3"/>
        <w:numPr>
          <w:ilvl w:val="0"/>
          <w:numId w:val="9"/>
        </w:numPr>
        <w:spacing w:before="62" w:after="62"/>
        <w:ind w:firstLineChars="0"/>
      </w:pPr>
      <w:bookmarkStart w:id="60" w:name="_Ref3686"/>
      <w:r>
        <w:t>ZhangW,XuH,LiX,etal.DRIMC:animproveddrugrepositioningapproachusingBayesianinductivematrixcompletion[J].Bioinformatics,2020,36(9):28392847.</w:t>
      </w:r>
      <w:bookmarkEnd w:id="60"/>
    </w:p>
    <w:p w14:paraId="31DAD3A5">
      <w:pPr>
        <w:pStyle w:val="3"/>
        <w:numPr>
          <w:ilvl w:val="0"/>
          <w:numId w:val="9"/>
        </w:numPr>
        <w:spacing w:before="62" w:after="62"/>
        <w:ind w:firstLineChars="0"/>
      </w:pPr>
      <w:bookmarkStart w:id="61" w:name="_Ref3729"/>
      <w:r>
        <w:t>GaoCQ,ZhouYK,XinXH,etal.DDASKF:predictingdrug–diseaseassociationsusingsimilaritykernelfusion[J].FrontiersinPharmacology,2022,12:784171</w:t>
      </w:r>
      <w:bookmarkEnd w:id="61"/>
      <w:r>
        <w:fldChar w:fldCharType="begin"/>
      </w:r>
      <w:r>
        <w:instrText xml:space="preserve"> HYPERLINK "https://s.wanfangdata.com.cn/paper?q=%E5%9F%BA%E4%BA%8E%E7%9B%B8%E4%BC%BC%E6%80%A7%E6%A0%B8%E8%9E%8D%E5%90%88%E9%A2%84%E6%B5%8B%E8%8D%AF%E7%89%A9-%E7%96%BE%E7%97%85%E5%85%B3%E8%81%94%E4%B8%8E%E8%8D%AF%E7%89%A9-%E5%89%AF%E4%BD%9C%E7%94%A8%E5%85%B3%E8%81%94" \t "https://metaso.cn/search/_blank" </w:instrText>
      </w:r>
      <w:r>
        <w:fldChar w:fldCharType="separate"/>
      </w:r>
    </w:p>
    <w:p w14:paraId="32F623EE">
      <w:pPr>
        <w:pStyle w:val="3"/>
        <w:numPr>
          <w:ilvl w:val="0"/>
          <w:numId w:val="9"/>
        </w:numPr>
        <w:spacing w:before="62" w:after="62"/>
        <w:ind w:firstLineChars="0"/>
      </w:pPr>
      <w:bookmarkStart w:id="62" w:name="_Ref4261"/>
      <w:r>
        <w:t>高楚翘.基于相似性核融合预测药物-疾病关联与药物-副作用关联[D].天津大学,2022.</w:t>
      </w:r>
      <w:bookmarkEnd w:id="62"/>
    </w:p>
    <w:p w14:paraId="27CD23C6">
      <w:pPr>
        <w:pStyle w:val="3"/>
        <w:numPr>
          <w:ilvl w:val="0"/>
          <w:numId w:val="9"/>
        </w:numPr>
        <w:spacing w:before="62" w:after="62"/>
        <w:ind w:firstLineChars="0"/>
      </w:pPr>
      <w:bookmarkStart w:id="63" w:name="_Ref4287"/>
      <w:r>
        <w:fldChar w:fldCharType="end"/>
      </w:r>
      <w:r>
        <w:fldChar w:fldCharType="begin"/>
      </w:r>
      <w:r>
        <w:instrText xml:space="preserve"> HYPERLINK "https://doi.org/10.3390/molecules24091714" \t "https://metaso.cn/search/_blank" </w:instrText>
      </w:r>
      <w:r>
        <w:fldChar w:fldCharType="separate"/>
      </w:r>
      <w:r>
        <w:t>Liqian Zhou, Zejun Li et al. “Revealing Drug-Target Interactions with Computational Models and Algorithms.” Molecules</w:t>
      </w:r>
      <w:bookmarkEnd w:id="63"/>
    </w:p>
    <w:p w14:paraId="03E23342">
      <w:pPr>
        <w:pStyle w:val="3"/>
        <w:numPr>
          <w:ilvl w:val="0"/>
          <w:numId w:val="9"/>
        </w:numPr>
        <w:spacing w:before="62" w:after="62"/>
        <w:ind w:firstLineChars="0"/>
      </w:pPr>
      <w:bookmarkStart w:id="64" w:name="_Ref5009"/>
      <w:r>
        <w:fldChar w:fldCharType="end"/>
      </w:r>
      <w:r>
        <w:t>Kipf,T.N.,&amp;Welling,M.(2016).VariationalGraphAutoEncoders.arXivpreprintarXiv:1611.07308.</w:t>
      </w:r>
      <w:bookmarkEnd w:id="64"/>
    </w:p>
    <w:p w14:paraId="17D513AA">
      <w:pPr>
        <w:pStyle w:val="3"/>
        <w:numPr>
          <w:ilvl w:val="0"/>
          <w:numId w:val="9"/>
        </w:numPr>
        <w:spacing w:before="62" w:after="62"/>
        <w:ind w:firstLineChars="0"/>
      </w:pPr>
      <w:bookmarkStart w:id="65" w:name="_Ref5042"/>
      <w:r>
        <w:t>Zong,Y.,etal.(2022).BioHAN:HierarchicalAttentionNetworksforBiomedicalHeterogeneousGraphRepresentationLearning.InProceedingsofthe2022ConferenceonNeuralInformationProcessingSystems(NeurIPS).</w:t>
      </w:r>
      <w:bookmarkEnd w:id="65"/>
    </w:p>
    <w:p w14:paraId="64602C6F">
      <w:pPr>
        <w:pStyle w:val="3"/>
        <w:numPr>
          <w:ilvl w:val="0"/>
          <w:numId w:val="9"/>
        </w:numPr>
        <w:spacing w:before="62" w:after="62"/>
        <w:ind w:firstLineChars="0"/>
      </w:pPr>
      <w:bookmarkStart w:id="66" w:name="_Ref29602"/>
      <w:r>
        <w:t>He, B., Hou, F., Ren, F., Bing, Z., &amp; Xiao, X. (2021). A Review of Current In Silico Methods for Repositioning Drugs and Chemical Compounds. Frontiers in Oncology, 11, 711225.</w:t>
      </w:r>
      <w:bookmarkEnd w:id="66"/>
    </w:p>
    <w:p w14:paraId="589589B2">
      <w:pPr>
        <w:pStyle w:val="3"/>
        <w:numPr>
          <w:ilvl w:val="0"/>
          <w:numId w:val="9"/>
        </w:numPr>
        <w:spacing w:before="62" w:after="62"/>
        <w:ind w:firstLineChars="0"/>
      </w:pPr>
      <w:bookmarkStart w:id="67" w:name="_Ref795"/>
      <w:r>
        <w:t>Razzaghi, T., Roderick, O., Safro, I., &amp; Marko, N. (2015). Fast imbalanced classification of healthcare data with missing values. Proceedings of the 18th International Conference on Information Fusion (Fusion), 774-781. IEEE.</w:t>
      </w:r>
      <w:bookmarkEnd w:id="67"/>
    </w:p>
    <w:p w14:paraId="7BD056AA">
      <w:pPr>
        <w:pStyle w:val="3"/>
        <w:numPr>
          <w:ilvl w:val="0"/>
          <w:numId w:val="9"/>
        </w:numPr>
        <w:spacing w:before="62" w:after="62"/>
        <w:ind w:firstLineChars="0"/>
      </w:pPr>
      <w:bookmarkStart w:id="68" w:name="_Ref828"/>
      <w:r>
        <w:t>Himmelstein, D. S., Lizee, A., Hessler, R. L., Brueggemeyer, L. J., Chen, S. L., ... &amp; Baranzini, S. E. (2019). Systematic integration of biomedical knowledge prioritizes drugs for repurposing. eLife, 8, e44771.</w:t>
      </w:r>
      <w:bookmarkEnd w:id="68"/>
    </w:p>
    <w:p w14:paraId="0299B245">
      <w:pPr>
        <w:pStyle w:val="3"/>
        <w:numPr>
          <w:ilvl w:val="0"/>
          <w:numId w:val="9"/>
        </w:numPr>
        <w:spacing w:before="62" w:after="62"/>
        <w:ind w:firstLineChars="0"/>
      </w:pPr>
      <w:bookmarkStart w:id="69" w:name="_Ref1164"/>
      <w:r>
        <w:t>Wang, W., Yang, S., &amp; Yang, Y. (2013). Drug Target Predictions Based on Heterogeneous Graph Inference. In Pacific Symposium on Biocomputing (Vol. 18, pp. 57-68). World Scientific.</w:t>
      </w:r>
      <w:bookmarkEnd w:id="69"/>
    </w:p>
    <w:p w14:paraId="5D58B3F1">
      <w:pPr>
        <w:pStyle w:val="3"/>
        <w:numPr>
          <w:ilvl w:val="0"/>
          <w:numId w:val="9"/>
        </w:numPr>
        <w:spacing w:before="62" w:after="62"/>
        <w:ind w:firstLineChars="0"/>
      </w:pPr>
      <w:bookmarkStart w:id="70" w:name="_Ref16630"/>
      <w:r>
        <w:t>吕舒琦. (2023). 基于多源异构数据的知识图谱研究及其应用 [硕士学位论文, 山东财经大学]. 学位论文数据库. 计算机应用技术.</w:t>
      </w:r>
      <w:bookmarkEnd w:id="70"/>
    </w:p>
    <w:p w14:paraId="2EFC0B35">
      <w:pPr>
        <w:pStyle w:val="3"/>
        <w:numPr>
          <w:ilvl w:val="0"/>
          <w:numId w:val="9"/>
        </w:numPr>
        <w:spacing w:before="62" w:after="62"/>
        <w:ind w:firstLineChars="0"/>
      </w:pPr>
      <w:bookmarkStart w:id="71" w:name="_Ref27920"/>
      <w:r>
        <w:t>Doersch, C. (2016). Tutorial on Variational Autoencoders. arXiv preprint arXiv:1606.05908.</w:t>
      </w:r>
      <w:bookmarkEnd w:id="71"/>
    </w:p>
    <w:p w14:paraId="1646B4E4">
      <w:pPr>
        <w:pStyle w:val="3"/>
        <w:numPr>
          <w:ilvl w:val="0"/>
          <w:numId w:val="9"/>
        </w:numPr>
        <w:spacing w:before="62" w:after="62"/>
        <w:ind w:firstLineChars="0"/>
      </w:pPr>
      <w:bookmarkStart w:id="72" w:name="_Ref29343"/>
      <w:r>
        <w:t>Blei, D. M., Kucukelbir, A., &amp; McAuliffe, J. D. (2017). Variational Inference: A Review for Statisticians. Journal of the American Statistical Association, 112(518), 859-876.</w:t>
      </w:r>
      <w:bookmarkEnd w:id="72"/>
    </w:p>
    <w:p w14:paraId="319650FE">
      <w:pPr>
        <w:pStyle w:val="3"/>
        <w:numPr>
          <w:ilvl w:val="0"/>
          <w:numId w:val="9"/>
        </w:numPr>
        <w:spacing w:before="62" w:after="62"/>
        <w:ind w:firstLineChars="0"/>
      </w:pPr>
      <w:bookmarkStart w:id="73" w:name="_Ref644"/>
      <w:r>
        <w:t>Xu, H., Luo, D., Carin, L., &amp; Zha, H. (2021). Learning Graphons via Structured Gromov-Wasserstein Barycenters. Proceedings of the AAAI Conference on Artificial Intelligence, 35(12), 10505-10513.</w:t>
      </w:r>
      <w:bookmarkEnd w:id="73"/>
    </w:p>
    <w:p w14:paraId="6EADE2A8">
      <w:pPr>
        <w:pStyle w:val="3"/>
        <w:numPr>
          <w:ilvl w:val="0"/>
          <w:numId w:val="9"/>
        </w:numPr>
        <w:spacing w:before="62" w:after="62"/>
        <w:ind w:firstLineChars="0"/>
      </w:pPr>
      <w:bookmarkStart w:id="74" w:name="_Ref16803"/>
      <w:r>
        <w:t>李永亮, 尹铭鑫, &amp; 滕志霞. (2024). 一种结合图卷积和对比学习的药物重定位方法附视频. 小型微型计算机系统.</w:t>
      </w:r>
      <w:bookmarkEnd w:id="74"/>
    </w:p>
    <w:p w14:paraId="1FDD44B0">
      <w:pPr>
        <w:pStyle w:val="3"/>
        <w:numPr>
          <w:ilvl w:val="0"/>
          <w:numId w:val="9"/>
        </w:numPr>
        <w:spacing w:before="62" w:after="62"/>
        <w:ind w:firstLineChars="0"/>
      </w:pPr>
      <w:bookmarkStart w:id="75" w:name="_Ref4001"/>
      <w:r>
        <w:t>Ivanovic, Boris, et al. "Multimodal deep generative models for trajectory prediction." IEEE RA-L 2020.</w:t>
      </w:r>
      <w:bookmarkEnd w:id="75"/>
    </w:p>
    <w:p w14:paraId="06A0DEF2">
      <w:pPr>
        <w:pStyle w:val="3"/>
        <w:numPr>
          <w:ilvl w:val="0"/>
          <w:numId w:val="9"/>
        </w:numPr>
        <w:spacing w:before="62" w:after="62"/>
        <w:ind w:firstLineChars="0"/>
      </w:pPr>
      <w:bookmarkStart w:id="76" w:name="_Ref4112"/>
      <w:r>
        <w:t>Klopp, Olga, et al. "Low-Rank Graphon Estimation." arXiv 2025.</w:t>
      </w:r>
      <w:bookmarkEnd w:id="76"/>
    </w:p>
    <w:p w14:paraId="64959692">
      <w:pPr>
        <w:pStyle w:val="3"/>
        <w:numPr>
          <w:ilvl w:val="0"/>
          <w:numId w:val="9"/>
        </w:numPr>
        <w:spacing w:before="62" w:after="62"/>
        <w:ind w:firstLineChars="0"/>
      </w:pPr>
      <w:bookmarkStart w:id="77" w:name="_Ref4681"/>
      <w:r>
        <w:t>Zhao, B. W. et al. (2022). A geometric deep learning framework for drug repositioning over heterogeneous information networks.</w:t>
      </w:r>
      <w:bookmarkEnd w:id="77"/>
    </w:p>
    <w:p w14:paraId="59BE42C4">
      <w:pPr>
        <w:pStyle w:val="3"/>
        <w:numPr>
          <w:ilvl w:val="0"/>
          <w:numId w:val="9"/>
        </w:numPr>
        <w:spacing w:before="62" w:after="62"/>
        <w:ind w:firstLineChars="0"/>
      </w:pPr>
      <w:bookmarkStart w:id="78" w:name="_Ref4766"/>
      <w:r>
        <w:t>Gharizadeh, A. et al. (2024). HGTDR: Advancing drug repurposing with heterogeneous graph transformers.</w:t>
      </w:r>
      <w:bookmarkEnd w:id="78"/>
    </w:p>
    <w:p w14:paraId="73145056">
      <w:pPr>
        <w:pStyle w:val="3"/>
        <w:numPr>
          <w:ilvl w:val="0"/>
          <w:numId w:val="9"/>
        </w:numPr>
        <w:spacing w:before="62" w:after="62"/>
        <w:ind w:firstLineChars="0"/>
      </w:pPr>
      <w:bookmarkStart w:id="79" w:name="_Ref4981"/>
      <w:r>
        <w:t>Zhao, B. W. et al. (2021). HINGRL: predicting drug-disease associations with graph representation learning on heterogeneous information networks.</w:t>
      </w:r>
      <w:bookmarkEnd w:id="79"/>
    </w:p>
    <w:p w14:paraId="6D5AEC19">
      <w:pPr>
        <w:pStyle w:val="3"/>
        <w:numPr>
          <w:ilvl w:val="0"/>
          <w:numId w:val="9"/>
        </w:numPr>
        <w:spacing w:before="62" w:after="62"/>
        <w:ind w:firstLineChars="0"/>
      </w:pPr>
      <w:bookmarkStart w:id="80" w:name="_Ref5246"/>
      <w:r>
        <w:t>Velickovic, P. et al. (2017). Graph Attention Networks.</w:t>
      </w:r>
      <w:bookmarkEnd w:id="80"/>
    </w:p>
    <w:p w14:paraId="54207AD5">
      <w:pPr>
        <w:pStyle w:val="3"/>
        <w:numPr>
          <w:ilvl w:val="0"/>
          <w:numId w:val="9"/>
        </w:numPr>
        <w:spacing w:before="62" w:after="62"/>
        <w:ind w:firstLineChars="0"/>
      </w:pPr>
      <w:bookmarkStart w:id="81" w:name="_Ref5275"/>
      <w:r>
        <w:t>Hassanali Aragh, A. et al. (2024). MiRAGE: mining relationships for advanced generative evaluation in drug repositioning.</w:t>
      </w:r>
      <w:bookmarkEnd w:id="81"/>
    </w:p>
    <w:sectPr>
      <w:headerReference r:id="rId4" w:type="default"/>
      <w:footerReference r:id="rId5" w:type="default"/>
      <w:pgSz w:w="11906" w:h="16838"/>
      <w:pgMar w:top="1440" w:right="1800" w:bottom="1440" w:left="1800" w:header="851" w:footer="1134"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CFAD2">
    <w:pPr>
      <w:pStyle w:val="16"/>
      <w:jc w:val="right"/>
      <w:rPr>
        <w:rFonts w:hint="eastAsia"/>
      </w:rPr>
    </w:pPr>
  </w:p>
  <w:p w14:paraId="5ADF45EB">
    <w:pPr>
      <w:pStyle w:val="1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sdtPr>
    <w:sdtContent>
      <w:p w14:paraId="7205800E">
        <w:pPr>
          <w:pStyle w:val="16"/>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580E825C">
    <w:pPr>
      <w:pStyle w:val="1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FD479">
    <w:pPr>
      <w:pStyle w:val="17"/>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9D3BA"/>
    <w:multiLevelType w:val="singleLevel"/>
    <w:tmpl w:val="8AB9D3BA"/>
    <w:lvl w:ilvl="0" w:tentative="0">
      <w:start w:val="1"/>
      <w:numFmt w:val="decimal"/>
      <w:suff w:val="nothing"/>
      <w:lvlText w:val="[%1]"/>
      <w:lvlJc w:val="left"/>
      <w:pPr>
        <w:tabs>
          <w:tab w:val="left" w:pos="0"/>
        </w:tabs>
        <w:ind w:left="0" w:firstLine="420"/>
      </w:pPr>
      <w:rPr>
        <w:rFonts w:hint="default"/>
      </w:rPr>
    </w:lvl>
  </w:abstractNum>
  <w:abstractNum w:abstractNumId="1">
    <w:nsid w:val="A63C648F"/>
    <w:multiLevelType w:val="singleLevel"/>
    <w:tmpl w:val="A63C648F"/>
    <w:lvl w:ilvl="0" w:tentative="0">
      <w:start w:val="1"/>
      <w:numFmt w:val="bullet"/>
      <w:lvlText w:val=""/>
      <w:lvlJc w:val="left"/>
      <w:pPr>
        <w:tabs>
          <w:tab w:val="left" w:pos="420"/>
        </w:tabs>
        <w:ind w:left="420" w:hanging="420"/>
      </w:pPr>
      <w:rPr>
        <w:rFonts w:hint="default" w:ascii="Wingdings" w:hAnsi="Wingdings"/>
      </w:rPr>
    </w:lvl>
  </w:abstractNum>
  <w:abstractNum w:abstractNumId="2">
    <w:nsid w:val="D1EA2EB1"/>
    <w:multiLevelType w:val="singleLevel"/>
    <w:tmpl w:val="D1EA2EB1"/>
    <w:lvl w:ilvl="0" w:tentative="0">
      <w:start w:val="1"/>
      <w:numFmt w:val="bullet"/>
      <w:lvlText w:val=""/>
      <w:lvlJc w:val="left"/>
      <w:pPr>
        <w:tabs>
          <w:tab w:val="left" w:pos="420"/>
        </w:tabs>
        <w:ind w:left="840" w:hanging="420"/>
      </w:pPr>
      <w:rPr>
        <w:rFonts w:hint="default" w:ascii="Wingdings" w:hAnsi="Wingdings"/>
        <w:color w:val="595959" w:themeColor="text1" w:themeTint="A6"/>
        <w14:textFill>
          <w14:solidFill>
            <w14:schemeClr w14:val="tx1">
              <w14:lumMod w14:val="65000"/>
              <w14:lumOff w14:val="35000"/>
            </w14:schemeClr>
          </w14:solidFill>
        </w14:textFill>
      </w:rPr>
    </w:lvl>
  </w:abstractNum>
  <w:abstractNum w:abstractNumId="3">
    <w:nsid w:val="FC25264C"/>
    <w:multiLevelType w:val="singleLevel"/>
    <w:tmpl w:val="FC25264C"/>
    <w:lvl w:ilvl="0" w:tentative="0">
      <w:start w:val="1"/>
      <w:numFmt w:val="bullet"/>
      <w:lvlText w:val=""/>
      <w:lvlJc w:val="left"/>
      <w:pPr>
        <w:tabs>
          <w:tab w:val="left" w:pos="420"/>
        </w:tabs>
        <w:ind w:left="840" w:hanging="420"/>
      </w:pPr>
      <w:rPr>
        <w:rFonts w:hint="default" w:ascii="Wingdings" w:hAnsi="Wingdings"/>
        <w:color w:val="595959" w:themeColor="text1" w:themeTint="A6"/>
        <w14:textFill>
          <w14:solidFill>
            <w14:schemeClr w14:val="tx1">
              <w14:lumMod w14:val="65000"/>
              <w14:lumOff w14:val="35000"/>
            </w14:schemeClr>
          </w14:solidFill>
        </w14:textFill>
      </w:rPr>
    </w:lvl>
  </w:abstractNum>
  <w:abstractNum w:abstractNumId="4">
    <w:nsid w:val="039B043C"/>
    <w:multiLevelType w:val="singleLevel"/>
    <w:tmpl w:val="039B043C"/>
    <w:lvl w:ilvl="0" w:tentative="0">
      <w:start w:val="1"/>
      <w:numFmt w:val="bullet"/>
      <w:lvlText w:val=""/>
      <w:lvlJc w:val="left"/>
      <w:pPr>
        <w:tabs>
          <w:tab w:val="left" w:pos="420"/>
        </w:tabs>
        <w:ind w:left="420" w:hanging="420"/>
      </w:pPr>
      <w:rPr>
        <w:rFonts w:hint="default" w:ascii="Wingdings" w:hAnsi="Wingdings"/>
      </w:rPr>
    </w:lvl>
  </w:abstractNum>
  <w:abstractNum w:abstractNumId="5">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9"/>
      <w:lvlText w:val=""/>
      <w:lvlJc w:val="left"/>
      <w:pPr>
        <w:ind w:left="0" w:firstLine="0"/>
      </w:pPr>
      <w:rPr>
        <w:rFonts w:hint="eastAsia"/>
      </w:rPr>
    </w:lvl>
  </w:abstractNum>
  <w:abstractNum w:abstractNumId="6">
    <w:nsid w:val="1F828CAB"/>
    <w:multiLevelType w:val="singleLevel"/>
    <w:tmpl w:val="1F828CAB"/>
    <w:lvl w:ilvl="0" w:tentative="0">
      <w:start w:val="3"/>
      <w:numFmt w:val="decimal"/>
      <w:lvlText w:val="%1."/>
      <w:lvlJc w:val="left"/>
      <w:pPr>
        <w:tabs>
          <w:tab w:val="left" w:pos="312"/>
        </w:tabs>
      </w:pPr>
    </w:lvl>
  </w:abstractNum>
  <w:abstractNum w:abstractNumId="7">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EFBD92F"/>
    <w:multiLevelType w:val="singleLevel"/>
    <w:tmpl w:val="7EFBD92F"/>
    <w:lvl w:ilvl="0" w:tentative="0">
      <w:start w:val="1"/>
      <w:numFmt w:val="bullet"/>
      <w:lvlText w:val=""/>
      <w:lvlJc w:val="left"/>
      <w:pPr>
        <w:tabs>
          <w:tab w:val="left" w:pos="420"/>
        </w:tabs>
        <w:ind w:left="840" w:hanging="420"/>
      </w:pPr>
      <w:rPr>
        <w:rFonts w:hint="default" w:ascii="Wingdings" w:hAnsi="Wingdings"/>
        <w:color w:val="595959" w:themeColor="text1" w:themeTint="A6"/>
        <w14:textFill>
          <w14:solidFill>
            <w14:schemeClr w14:val="tx1">
              <w14:lumMod w14:val="65000"/>
              <w14:lumOff w14:val="35000"/>
            </w14:schemeClr>
          </w14:solidFill>
        </w14:textFill>
      </w:rPr>
    </w:lvl>
  </w:abstractNum>
  <w:num w:numId="1">
    <w:abstractNumId w:val="5"/>
  </w:num>
  <w:num w:numId="2">
    <w:abstractNumId w:val="7"/>
  </w:num>
  <w:num w:numId="3">
    <w:abstractNumId w:val="2"/>
  </w:num>
  <w:num w:numId="4">
    <w:abstractNumId w:val="3"/>
  </w:num>
  <w:num w:numId="5">
    <w:abstractNumId w:val="8"/>
  </w:num>
  <w:num w:numId="6">
    <w:abstractNumId w:val="4"/>
  </w:num>
  <w:num w:numId="7">
    <w:abstractNumId w:val="1"/>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86455"/>
    <w:rsid w:val="000B3080"/>
    <w:rsid w:val="000B56E3"/>
    <w:rsid w:val="000B6AE2"/>
    <w:rsid w:val="000D575D"/>
    <w:rsid w:val="000D70C7"/>
    <w:rsid w:val="000D7840"/>
    <w:rsid w:val="000E11FD"/>
    <w:rsid w:val="000E2E5F"/>
    <w:rsid w:val="000E4288"/>
    <w:rsid w:val="000F2528"/>
    <w:rsid w:val="00101087"/>
    <w:rsid w:val="00114C31"/>
    <w:rsid w:val="001152DB"/>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D6D13"/>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4A29"/>
    <w:rsid w:val="00FD5862"/>
    <w:rsid w:val="00FD6290"/>
    <w:rsid w:val="00FF601A"/>
    <w:rsid w:val="00FF6C69"/>
    <w:rsid w:val="01734643"/>
    <w:rsid w:val="019604A9"/>
    <w:rsid w:val="01DE1F50"/>
    <w:rsid w:val="03A12998"/>
    <w:rsid w:val="03A63ADA"/>
    <w:rsid w:val="060F6013"/>
    <w:rsid w:val="0BE1689B"/>
    <w:rsid w:val="0CD36875"/>
    <w:rsid w:val="0E82413A"/>
    <w:rsid w:val="0ED03C12"/>
    <w:rsid w:val="110A0C8A"/>
    <w:rsid w:val="12DB7D35"/>
    <w:rsid w:val="12E45D15"/>
    <w:rsid w:val="13081728"/>
    <w:rsid w:val="15E6711C"/>
    <w:rsid w:val="15FC78CA"/>
    <w:rsid w:val="16D677CF"/>
    <w:rsid w:val="16F757F8"/>
    <w:rsid w:val="17753588"/>
    <w:rsid w:val="193D2DCA"/>
    <w:rsid w:val="19DF3451"/>
    <w:rsid w:val="1BAB58C2"/>
    <w:rsid w:val="1F1218EF"/>
    <w:rsid w:val="24703E15"/>
    <w:rsid w:val="25294A91"/>
    <w:rsid w:val="254B2F86"/>
    <w:rsid w:val="25A16451"/>
    <w:rsid w:val="25C06B8A"/>
    <w:rsid w:val="26E85164"/>
    <w:rsid w:val="2AB212CF"/>
    <w:rsid w:val="2D355223"/>
    <w:rsid w:val="2EBB66C4"/>
    <w:rsid w:val="2FBB3B0E"/>
    <w:rsid w:val="32E842D7"/>
    <w:rsid w:val="34BE034F"/>
    <w:rsid w:val="3559371B"/>
    <w:rsid w:val="355D55CE"/>
    <w:rsid w:val="3D4438E7"/>
    <w:rsid w:val="3D9C3329"/>
    <w:rsid w:val="3E241CE0"/>
    <w:rsid w:val="3F846E42"/>
    <w:rsid w:val="411035A8"/>
    <w:rsid w:val="45A31385"/>
    <w:rsid w:val="45D857C9"/>
    <w:rsid w:val="47BE4F54"/>
    <w:rsid w:val="490A4EC5"/>
    <w:rsid w:val="496D01E0"/>
    <w:rsid w:val="49C32CF5"/>
    <w:rsid w:val="49CD7891"/>
    <w:rsid w:val="4A15624A"/>
    <w:rsid w:val="4A2275C0"/>
    <w:rsid w:val="4BCA5233"/>
    <w:rsid w:val="506062B1"/>
    <w:rsid w:val="54162A92"/>
    <w:rsid w:val="54A4208F"/>
    <w:rsid w:val="554239CE"/>
    <w:rsid w:val="593B364A"/>
    <w:rsid w:val="5A0E3E44"/>
    <w:rsid w:val="5A922325"/>
    <w:rsid w:val="5B234BCD"/>
    <w:rsid w:val="6548489A"/>
    <w:rsid w:val="656B3961"/>
    <w:rsid w:val="660B715E"/>
    <w:rsid w:val="673C5E01"/>
    <w:rsid w:val="6A172FA7"/>
    <w:rsid w:val="6AE22C83"/>
    <w:rsid w:val="71BD4FA4"/>
    <w:rsid w:val="72267695"/>
    <w:rsid w:val="73D10C5E"/>
    <w:rsid w:val="74D70081"/>
    <w:rsid w:val="76391001"/>
    <w:rsid w:val="769B62DC"/>
    <w:rsid w:val="77573D73"/>
    <w:rsid w:val="77CD4961"/>
    <w:rsid w:val="78C153C6"/>
    <w:rsid w:val="79EDAA3B"/>
    <w:rsid w:val="7AAC6D0A"/>
    <w:rsid w:val="7E745179"/>
    <w:rsid w:val="7EBE6A85"/>
    <w:rsid w:val="7F5027ED"/>
    <w:rsid w:val="7FEE6C48"/>
    <w:rsid w:val="FFFC06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30"/>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1"/>
    <w:link w:val="35"/>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1"/>
    <w:link w:val="36"/>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1"/>
    <w:link w:val="37"/>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8"/>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9"/>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40"/>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41"/>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42"/>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5">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1"/>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annotation text"/>
    <w:basedOn w:val="1"/>
    <w:semiHidden/>
    <w:unhideWhenUsed/>
    <w:qFormat/>
    <w:uiPriority w:val="99"/>
    <w:pPr>
      <w:jc w:val="left"/>
    </w:pPr>
  </w:style>
  <w:style w:type="paragraph" w:styleId="14">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5">
    <w:name w:val="Balloon Text"/>
    <w:basedOn w:val="1"/>
    <w:link w:val="34"/>
    <w:semiHidden/>
    <w:unhideWhenUsed/>
    <w:qFormat/>
    <w:uiPriority w:val="99"/>
    <w:rPr>
      <w:sz w:val="18"/>
      <w:szCs w:val="18"/>
    </w:rPr>
  </w:style>
  <w:style w:type="paragraph" w:styleId="16">
    <w:name w:val="footer"/>
    <w:basedOn w:val="1"/>
    <w:link w:val="33"/>
    <w:unhideWhenUsed/>
    <w:qFormat/>
    <w:uiPriority w:val="99"/>
    <w:pPr>
      <w:tabs>
        <w:tab w:val="center" w:pos="4153"/>
        <w:tab w:val="right" w:pos="8306"/>
      </w:tabs>
      <w:snapToGrid w:val="0"/>
      <w:jc w:val="left"/>
    </w:pPr>
    <w:rPr>
      <w:sz w:val="18"/>
      <w:szCs w:val="18"/>
    </w:rPr>
  </w:style>
  <w:style w:type="paragraph" w:styleId="17">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9">
    <w:name w:val="index 9"/>
    <w:basedOn w:val="1"/>
    <w:next w:val="1"/>
    <w:autoRedefine/>
    <w:semiHidden/>
    <w:unhideWhenUsed/>
    <w:qFormat/>
    <w:uiPriority w:val="99"/>
    <w:pPr>
      <w:numPr>
        <w:ilvl w:val="8"/>
        <w:numId w:val="1"/>
      </w:numPr>
    </w:pPr>
  </w:style>
  <w:style w:type="paragraph" w:styleId="20">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1">
    <w:name w:val="Normal (Web)"/>
    <w:basedOn w:val="1"/>
    <w:semiHidden/>
    <w:unhideWhenUsed/>
    <w:qFormat/>
    <w:uiPriority w:val="99"/>
    <w:pPr>
      <w:spacing w:beforeAutospacing="1" w:afterAutospacing="1"/>
      <w:jc w:val="left"/>
    </w:pPr>
    <w:rPr>
      <w:rFonts w:cs="Times New Roman"/>
      <w:kern w:val="0"/>
      <w:sz w:val="24"/>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Light Shading Accent 1"/>
    <w:basedOn w:val="22"/>
    <w:qFormat/>
    <w:uiPriority w:val="60"/>
    <w:rPr>
      <w:color w:val="376092" w:themeColor="accent1" w:themeShade="BF"/>
      <w:sz w:val="22"/>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26">
    <w:name w:val="Strong"/>
    <w:basedOn w:val="25"/>
    <w:qFormat/>
    <w:uiPriority w:val="22"/>
    <w:rPr>
      <w:b/>
      <w:bCs/>
    </w:rPr>
  </w:style>
  <w:style w:type="character" w:styleId="27">
    <w:name w:val="Emphasis"/>
    <w:basedOn w:val="25"/>
    <w:qFormat/>
    <w:uiPriority w:val="20"/>
    <w:rPr>
      <w:i/>
    </w:rPr>
  </w:style>
  <w:style w:type="character" w:styleId="28">
    <w:name w:val="Hyperlink"/>
    <w:basedOn w:val="25"/>
    <w:unhideWhenUsed/>
    <w:qFormat/>
    <w:uiPriority w:val="99"/>
    <w:rPr>
      <w:color w:val="0000FF"/>
      <w:u w:val="single"/>
    </w:rPr>
  </w:style>
  <w:style w:type="paragraph" w:styleId="29">
    <w:name w:val="List Paragraph"/>
    <w:basedOn w:val="1"/>
    <w:qFormat/>
    <w:uiPriority w:val="34"/>
    <w:pPr>
      <w:ind w:firstLine="420" w:firstLineChars="200"/>
    </w:pPr>
  </w:style>
  <w:style w:type="character" w:customStyle="1" w:styleId="30">
    <w:name w:val="标题 1 字符"/>
    <w:basedOn w:val="25"/>
    <w:link w:val="2"/>
    <w:qFormat/>
    <w:uiPriority w:val="9"/>
    <w:rPr>
      <w:rFonts w:ascii="Arial" w:hAnsi="Arial" w:eastAsia="黑体"/>
      <w:bCs/>
      <w:kern w:val="44"/>
      <w:sz w:val="36"/>
      <w:szCs w:val="44"/>
      <w:lang w:val="zh-CN"/>
    </w:rPr>
  </w:style>
  <w:style w:type="paragraph" w:customStyle="1" w:styleId="3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32">
    <w:name w:val="页眉 字符"/>
    <w:basedOn w:val="25"/>
    <w:link w:val="17"/>
    <w:qFormat/>
    <w:uiPriority w:val="99"/>
    <w:rPr>
      <w:sz w:val="18"/>
      <w:szCs w:val="18"/>
    </w:rPr>
  </w:style>
  <w:style w:type="character" w:customStyle="1" w:styleId="33">
    <w:name w:val="页脚 字符"/>
    <w:basedOn w:val="25"/>
    <w:link w:val="16"/>
    <w:qFormat/>
    <w:uiPriority w:val="99"/>
    <w:rPr>
      <w:sz w:val="18"/>
      <w:szCs w:val="18"/>
    </w:rPr>
  </w:style>
  <w:style w:type="character" w:customStyle="1" w:styleId="34">
    <w:name w:val="批注框文本 字符"/>
    <w:basedOn w:val="25"/>
    <w:link w:val="15"/>
    <w:semiHidden/>
    <w:qFormat/>
    <w:uiPriority w:val="99"/>
    <w:rPr>
      <w:sz w:val="18"/>
      <w:szCs w:val="18"/>
    </w:rPr>
  </w:style>
  <w:style w:type="character" w:customStyle="1" w:styleId="35">
    <w:name w:val="标题 2 字符"/>
    <w:basedOn w:val="25"/>
    <w:link w:val="4"/>
    <w:qFormat/>
    <w:uiPriority w:val="9"/>
    <w:rPr>
      <w:rFonts w:ascii="Arial" w:hAnsi="Arial" w:eastAsia="黑体" w:cstheme="majorBidi"/>
      <w:bCs/>
      <w:sz w:val="30"/>
      <w:szCs w:val="32"/>
    </w:rPr>
  </w:style>
  <w:style w:type="character" w:customStyle="1" w:styleId="36">
    <w:name w:val="标题 3 字符"/>
    <w:basedOn w:val="25"/>
    <w:link w:val="5"/>
    <w:qFormat/>
    <w:uiPriority w:val="9"/>
    <w:rPr>
      <w:rFonts w:ascii="Arial" w:hAnsi="Arial" w:eastAsia="黑体"/>
      <w:bCs/>
      <w:sz w:val="28"/>
      <w:szCs w:val="32"/>
    </w:rPr>
  </w:style>
  <w:style w:type="character" w:customStyle="1" w:styleId="37">
    <w:name w:val="标题 4 字符"/>
    <w:basedOn w:val="25"/>
    <w:link w:val="6"/>
    <w:qFormat/>
    <w:uiPriority w:val="9"/>
    <w:rPr>
      <w:rFonts w:ascii="Arial" w:hAnsi="Arial" w:eastAsia="黑体" w:cstheme="majorBidi"/>
      <w:bCs/>
      <w:sz w:val="24"/>
      <w:szCs w:val="28"/>
    </w:rPr>
  </w:style>
  <w:style w:type="character" w:customStyle="1" w:styleId="38">
    <w:name w:val="标题 5 字符"/>
    <w:basedOn w:val="25"/>
    <w:link w:val="7"/>
    <w:qFormat/>
    <w:uiPriority w:val="9"/>
    <w:rPr>
      <w:rFonts w:ascii="Arial" w:hAnsi="Arial" w:eastAsia="黑体"/>
      <w:bCs/>
      <w:sz w:val="24"/>
      <w:szCs w:val="28"/>
    </w:rPr>
  </w:style>
  <w:style w:type="character" w:customStyle="1" w:styleId="39">
    <w:name w:val="标题 6 字符"/>
    <w:basedOn w:val="25"/>
    <w:link w:val="8"/>
    <w:qFormat/>
    <w:uiPriority w:val="9"/>
    <w:rPr>
      <w:rFonts w:ascii="Arial" w:hAnsi="Arial" w:eastAsia="黑体" w:cstheme="majorBidi"/>
      <w:bCs/>
      <w:sz w:val="24"/>
      <w:szCs w:val="24"/>
    </w:rPr>
  </w:style>
  <w:style w:type="character" w:customStyle="1" w:styleId="40">
    <w:name w:val="标题 7 字符"/>
    <w:basedOn w:val="25"/>
    <w:link w:val="9"/>
    <w:qFormat/>
    <w:uiPriority w:val="9"/>
    <w:rPr>
      <w:rFonts w:ascii="Arial" w:hAnsi="Arial" w:eastAsia="黑体"/>
      <w:bCs/>
      <w:sz w:val="24"/>
      <w:szCs w:val="24"/>
    </w:rPr>
  </w:style>
  <w:style w:type="character" w:customStyle="1" w:styleId="41">
    <w:name w:val="标题 8 字符"/>
    <w:basedOn w:val="25"/>
    <w:link w:val="10"/>
    <w:qFormat/>
    <w:uiPriority w:val="9"/>
    <w:rPr>
      <w:rFonts w:ascii="Arial" w:hAnsi="Arial" w:eastAsia="黑体" w:cstheme="majorBidi"/>
      <w:sz w:val="24"/>
      <w:szCs w:val="24"/>
    </w:rPr>
  </w:style>
  <w:style w:type="character" w:customStyle="1" w:styleId="42">
    <w:name w:val="标题 9 字符"/>
    <w:basedOn w:val="25"/>
    <w:link w:val="11"/>
    <w:qFormat/>
    <w:uiPriority w:val="9"/>
    <w:rPr>
      <w:rFonts w:ascii="Arial" w:hAnsi="Arial" w:eastAsia="黑体" w:cstheme="majorBidi"/>
      <w:sz w:val="24"/>
      <w:szCs w:val="21"/>
    </w:rPr>
  </w:style>
  <w:style w:type="paragraph" w:customStyle="1" w:styleId="4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4">
    <w:name w:val="图表段落"/>
    <w:basedOn w:val="3"/>
    <w:qFormat/>
    <w:uiPriority w:val="0"/>
    <w:pPr>
      <w:spacing w:before="30" w:beforeLines="30" w:after="30" w:afterLines="30" w:line="240" w:lineRule="auto"/>
      <w:ind w:firstLine="0" w:firstLineChars="0"/>
      <w:jc w:val="center"/>
    </w:pPr>
  </w:style>
  <w:style w:type="paragraph" w:customStyle="1" w:styleId="45">
    <w:name w:val="公式"/>
    <w:basedOn w:val="1"/>
    <w:qFormat/>
    <w:uiPriority w:val="0"/>
    <w:pPr>
      <w:tabs>
        <w:tab w:val="center" w:pos="4200"/>
        <w:tab w:val="right" w:pos="8400"/>
      </w:tabs>
      <w:spacing w:before="20" w:beforeLines="20" w:after="20" w:afterLines="20" w:line="336" w:lineRule="auto"/>
      <w:ind w:firstLine="480" w:firstLineChars="200"/>
    </w:pPr>
    <w:rPr>
      <w:rFonts w:ascii="宋体" w:hAnsi="宋体" w:eastAsia="宋体" w:cs="宋体"/>
      <w:sz w:val="24"/>
    </w:rPr>
  </w:style>
  <w:style w:type="character" w:customStyle="1" w:styleId="46">
    <w:name w:val="不明显强调1"/>
    <w:basedOn w:val="25"/>
    <w:qFormat/>
    <w:uiPriority w:val="19"/>
    <w:rPr>
      <w:i/>
      <w:iCs/>
    </w:rPr>
  </w:style>
  <w:style w:type="paragraph" w:customStyle="1" w:styleId="47">
    <w:name w:val="Decimal Aligned"/>
    <w:basedOn w:val="1"/>
    <w:qFormat/>
    <w:uiPriority w:val="40"/>
    <w:pPr>
      <w:widowControl/>
      <w:tabs>
        <w:tab w:val="decimal" w:pos="360"/>
      </w:tabs>
      <w:spacing w:after="200" w:line="276" w:lineRule="auto"/>
      <w:jc w:val="left"/>
    </w:pPr>
    <w:rPr>
      <w:rFonts w:cs="Times New Roman"/>
      <w:kern w:val="0"/>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2" Type="http://schemas.openxmlformats.org/officeDocument/2006/relationships/fontTable" Target="fontTable.xml"/><Relationship Id="rId21" Type="http://schemas.microsoft.com/office/2006/relationships/keyMapCustomizations" Target="customizations.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5983</Words>
  <Characters>6621</Characters>
  <Lines>778</Lines>
  <Paragraphs>603</Paragraphs>
  <TotalTime>1095</TotalTime>
  <ScaleCrop>false</ScaleCrop>
  <LinksUpToDate>false</LinksUpToDate>
  <CharactersWithSpaces>6805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2025-05-04T15:40:00Z</dcterms:created>
  <dc:creator>dengxifeng@pku.edu.cn</dc:creator>
  <cp:lastModifiedBy>王硕</cp:lastModifiedBy>
  <cp:lastPrinted>2019-04-15T22:27:00Z</cp:lastPrinted>
  <dcterms:modified xsi:type="dcterms:W3CDTF">2025-05-14T04:19:45Z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eyJoZGlkIjoiYjgyOGQyODI3NTAyMDJjYmRjZmFkZWE1NDI5Y2Q4NDIiLCJ1c2VySWQiOiIyMTExNjQzNDIifQ==</vt:lpwstr>
  </property>
  <property fmtid="{D5CDD505-2E9C-101B-9397-08002B2CF9AE}" pid="3" name="KSOProductBuildVer">
    <vt:lpwstr>2052-12.1.0.20784</vt:lpwstr>
  </property>
  <property fmtid="{D5CDD505-2E9C-101B-9397-08002B2CF9AE}" pid="4" name="ICV">
    <vt:lpwstr>90BA1DF50730467C9BFE3C284F279919_13</vt:lpwstr>
  </property>
</Properties>
</file>