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新闻舆情</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9"/>
        <w:numPr>
          <w:ilvl w:val="1"/>
          <w:numId w:val="1"/>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rPr>
        <w:t>主营商品分析</w:t>
      </w:r>
    </w:p>
    <w:p>
      <w:pPr>
        <w:pStyle w:val="4"/>
        <w:spacing w:before="11" w:line="333" w:lineRule="exact"/>
        <w:ind w:left="102"/>
        <w:rPr>
          <w:rFonts w:ascii="Arial Unicode MS"/>
        </w:rPr>
      </w:pPr>
      <w:r>
        <w:rPr>
          <w:rFonts w:hint="eastAsia"/>
          <w:w w:val="105"/>
          <w:lang w:val="en-US" w:eastAsia="zh-Hans"/>
        </w:rPr>
        <w:t>主营商品</w:t>
      </w:r>
      <w:r>
        <w:rPr>
          <w:w w:val="105"/>
        </w:rPr>
        <w:t xml:space="preserve"> ${fpxx_zyspfx_total}</w:t>
      </w:r>
      <w:r>
        <w:rPr>
          <w:rFonts w:hint="eastAsia" w:ascii="Arial Unicode MS" w:eastAsia="Arial Unicode MS"/>
          <w:w w:val="105"/>
        </w:rPr>
        <w:t xml:space="preserve"> </w:t>
      </w:r>
      <w:r>
        <w:rPr>
          <w:w w:val="105"/>
        </w:rPr>
        <w:t>项</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${fpxx_zyspfx_zhanbi}</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主要成本</w:t>
      </w:r>
      <w:r>
        <w:rPr>
          <w:rFonts w:hint="eastAsia"/>
        </w:rPr>
        <w:t>分析</w:t>
      </w:r>
    </w:p>
    <w:p>
      <w:pPr>
        <w:pStyle w:val="4"/>
        <w:spacing w:before="11" w:line="333" w:lineRule="exact"/>
        <w:ind w:left="102"/>
        <w:rPr>
          <w:rFonts w:ascii="Arial Unicode MS"/>
        </w:rPr>
      </w:pPr>
      <w:r>
        <w:rPr>
          <w:rFonts w:hint="eastAsia"/>
          <w:w w:val="105"/>
          <w:lang w:val="en-US" w:eastAsia="zh-Hans"/>
        </w:rPr>
        <w:t>主营成本</w:t>
      </w:r>
      <w:r>
        <w:rPr>
          <w:w w:val="105"/>
        </w:rPr>
        <w:t xml:space="preserve"> ${fpjx_zy</w:t>
      </w:r>
      <w:r>
        <w:rPr>
          <w:rFonts w:hint="eastAsia"/>
          <w:w w:val="105"/>
          <w:lang w:val="en-US" w:eastAsia="zh-Hans"/>
        </w:rPr>
        <w:t>cb</w:t>
      </w:r>
      <w:r>
        <w:rPr>
          <w:w w:val="105"/>
        </w:rPr>
        <w:t>fx_total}</w:t>
      </w:r>
      <w:r>
        <w:rPr>
          <w:rFonts w:hint="eastAsia" w:ascii="Arial Unicode MS" w:eastAsia="Arial Unicode MS"/>
          <w:w w:val="105"/>
        </w:rPr>
        <w:t xml:space="preserve"> </w:t>
      </w:r>
      <w:r>
        <w:rPr>
          <w:w w:val="105"/>
        </w:rPr>
        <w:t>项</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${fpjx_zycbfx_zhanbi}</w:t>
            </w:r>
          </w:p>
        </w:tc>
      </w:tr>
    </w:tbl>
    <w:p>
      <w:pPr>
        <w:pStyle w:val="2"/>
        <w:numPr>
          <w:ilvl w:val="0"/>
          <w:numId w:val="0"/>
        </w:numPr>
        <w:tabs>
          <w:tab w:val="left" w:pos="404"/>
        </w:tabs>
        <w:spacing w:before="0" w:after="45" w:line="577" w:lineRule="exact"/>
        <w:ind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水费支出</w:t>
      </w:r>
    </w:p>
    <w:p>
      <w:pPr>
        <w:pStyle w:val="4"/>
        <w:spacing w:before="11" w:line="333" w:lineRule="exact"/>
        <w:ind w:left="102"/>
        <w:rPr>
          <w:rFonts w:ascii="Arial Unicode MS"/>
        </w:rPr>
      </w:pPr>
      <w:r>
        <w:rPr>
          <w:rFonts w:hint="eastAsia"/>
          <w:w w:val="105"/>
          <w:lang w:val="en-US" w:eastAsia="zh-Hans"/>
        </w:rPr>
        <w:t>水费</w:t>
      </w:r>
      <w:r>
        <w:rPr>
          <w:w w:val="105"/>
        </w:rPr>
        <w:t xml:space="preserve"> ${fpjx_shuifei_total}</w:t>
      </w:r>
      <w:r>
        <w:rPr>
          <w:rFonts w:hint="eastAsia" w:ascii="Arial Unicode MS" w:eastAsia="Arial Unicode MS"/>
          <w:w w:val="105"/>
        </w:rPr>
        <w:t xml:space="preserve"> </w:t>
      </w:r>
      <w:r>
        <w:rPr>
          <w:w w:val="105"/>
        </w:rPr>
        <w:t>项</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${fpjx_shuifei_ent}</w:t>
            </w:r>
          </w:p>
        </w:tc>
      </w:tr>
    </w:tbl>
    <w:p>
      <w:pPr>
        <w:pStyle w:val="2"/>
        <w:numPr>
          <w:ilvl w:val="0"/>
          <w:numId w:val="0"/>
        </w:numPr>
        <w:tabs>
          <w:tab w:val="left" w:pos="404"/>
        </w:tabs>
        <w:spacing w:before="0" w:after="45" w:line="577" w:lineRule="exact"/>
        <w:ind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电费支出</w:t>
      </w:r>
    </w:p>
    <w:p>
      <w:pPr>
        <w:pStyle w:val="4"/>
        <w:spacing w:before="11" w:line="333" w:lineRule="exact"/>
        <w:ind w:left="102"/>
        <w:rPr>
          <w:rFonts w:ascii="Arial Unicode MS"/>
        </w:rPr>
      </w:pPr>
      <w:r>
        <w:rPr>
          <w:rFonts w:hint="eastAsia"/>
          <w:w w:val="105"/>
          <w:lang w:val="en-US" w:eastAsia="zh-Hans"/>
        </w:rPr>
        <w:t>电费</w:t>
      </w:r>
      <w:r>
        <w:rPr>
          <w:w w:val="105"/>
        </w:rPr>
        <w:t xml:space="preserve"> ${fpjx_dianfei_total}</w:t>
      </w:r>
      <w:r>
        <w:rPr>
          <w:rFonts w:hint="eastAsia" w:ascii="Arial Unicode MS" w:eastAsia="Arial Unicode MS"/>
          <w:w w:val="105"/>
        </w:rPr>
        <w:t xml:space="preserve"> </w:t>
      </w:r>
      <w:r>
        <w:rPr>
          <w:w w:val="105"/>
        </w:rPr>
        <w:t>项</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${fpjx_dianfei_ent}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燃气支出</w:t>
      </w:r>
    </w:p>
    <w:p>
      <w:pPr>
        <w:pStyle w:val="4"/>
        <w:spacing w:before="11" w:line="333" w:lineRule="exact"/>
        <w:ind w:left="102"/>
        <w:rPr>
          <w:rFonts w:ascii="Arial Unicode MS"/>
        </w:rPr>
      </w:pPr>
      <w:r>
        <w:rPr>
          <w:rFonts w:hint="eastAsia"/>
          <w:w w:val="105"/>
          <w:lang w:val="en-US" w:eastAsia="zh-Hans"/>
        </w:rPr>
        <w:t>燃气</w:t>
      </w:r>
      <w:r>
        <w:rPr>
          <w:w w:val="105"/>
        </w:rPr>
        <w:t xml:space="preserve"> ${fpjx_ranqi_total}</w:t>
      </w:r>
      <w:r>
        <w:rPr>
          <w:rFonts w:hint="eastAsia" w:ascii="Arial Unicode MS" w:eastAsia="Arial Unicode MS"/>
          <w:w w:val="105"/>
        </w:rPr>
        <w:t xml:space="preserve"> </w:t>
      </w:r>
      <w:r>
        <w:rPr>
          <w:w w:val="105"/>
        </w:rPr>
        <w:t>项</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${fpjx_ranqi_ent}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热力支出</w:t>
      </w:r>
    </w:p>
    <w:p>
      <w:pPr>
        <w:pStyle w:val="4"/>
        <w:spacing w:before="11" w:line="333" w:lineRule="exact"/>
        <w:ind w:left="102"/>
        <w:rPr>
          <w:rFonts w:ascii="Arial Unicode MS"/>
        </w:rPr>
      </w:pPr>
      <w:r>
        <w:rPr>
          <w:rFonts w:hint="eastAsia"/>
          <w:w w:val="105"/>
          <w:lang w:val="en-US" w:eastAsia="zh-Hans"/>
        </w:rPr>
        <w:t>热力</w:t>
      </w:r>
      <w:r>
        <w:rPr>
          <w:w w:val="105"/>
        </w:rPr>
        <w:t xml:space="preserve"> ${fpjx_reli_total}</w:t>
      </w:r>
      <w:r>
        <w:rPr>
          <w:rFonts w:hint="eastAsia" w:ascii="Arial Unicode MS" w:eastAsia="Arial Unicode MS"/>
          <w:w w:val="105"/>
        </w:rPr>
        <w:t xml:space="preserve"> </w:t>
      </w:r>
      <w:r>
        <w:rPr>
          <w:w w:val="105"/>
        </w:rPr>
        <w:t>项</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${fpjx_reli_ent}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运输与仓储支出</w:t>
      </w:r>
    </w:p>
    <w:p>
      <w:pPr>
        <w:pStyle w:val="4"/>
        <w:spacing w:before="11" w:line="333" w:lineRule="exact"/>
        <w:ind w:left="102"/>
        <w:rPr>
          <w:rFonts w:ascii="Arial Unicode MS"/>
        </w:rPr>
      </w:pPr>
      <w:r>
        <w:rPr>
          <w:rFonts w:hint="eastAsia"/>
          <w:w w:val="105"/>
          <w:lang w:val="en-US" w:eastAsia="zh-Hans"/>
        </w:rPr>
        <w:t>运输与仓储</w:t>
      </w:r>
      <w:r>
        <w:rPr>
          <w:w w:val="105"/>
        </w:rPr>
        <w:t xml:space="preserve"> ${fpjx_ysycc_total}</w:t>
      </w:r>
      <w:r>
        <w:rPr>
          <w:rFonts w:hint="eastAsia" w:ascii="Arial Unicode MS" w:eastAsia="Arial Unicode MS"/>
          <w:w w:val="105"/>
        </w:rPr>
        <w:t xml:space="preserve"> </w:t>
      </w:r>
      <w:r>
        <w:rPr>
          <w:w w:val="105"/>
        </w:rPr>
        <w:t>项</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${fpjx_ysycc_ent}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物业支出</w:t>
      </w:r>
    </w:p>
    <w:p>
      <w:pPr>
        <w:pStyle w:val="4"/>
        <w:spacing w:before="11" w:line="333" w:lineRule="exact"/>
        <w:ind w:left="102"/>
        <w:rPr>
          <w:rFonts w:ascii="Arial Unicode MS"/>
        </w:rPr>
      </w:pPr>
      <w:r>
        <w:rPr>
          <w:rFonts w:hint="eastAsia"/>
          <w:w w:val="105"/>
          <w:lang w:val="en-US" w:eastAsia="zh-Hans"/>
        </w:rPr>
        <w:t>物业</w:t>
      </w:r>
      <w:r>
        <w:rPr>
          <w:w w:val="105"/>
        </w:rPr>
        <w:t xml:space="preserve"> ${fpjx_wuye_total}</w:t>
      </w:r>
      <w:r>
        <w:rPr>
          <w:rFonts w:hint="eastAsia" w:ascii="Arial Unicode MS" w:eastAsia="Arial Unicode MS"/>
          <w:w w:val="105"/>
        </w:rPr>
        <w:t xml:space="preserve"> </w:t>
      </w:r>
      <w:r>
        <w:rPr>
          <w:w w:val="105"/>
        </w:rPr>
        <w:t>项</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${fpjx_wuye_ent}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r>
        <w:rPr>
          <w:rFonts w:hint="default"/>
          <w:lang w:eastAsia="zh-Hans"/>
        </w:rPr>
        <w:t>（</w:t>
      </w:r>
      <w:r>
        <w:rPr>
          <w:rFonts w:hint="eastAsia"/>
          <w:lang w:val="en-US" w:eastAsia="zh-Hans"/>
        </w:rPr>
        <w:t>万元</w:t>
      </w:r>
      <w:r>
        <w:rPr>
          <w:rFonts w:hint="default"/>
          <w:lang w:eastAsia="zh-Hans"/>
        </w:rPr>
        <w:t>）</w:t>
      </w: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c>
          <w:tcPr>
            <w:tcW w:w="12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进项有效金额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_jxm}</w:t>
            </w:r>
          </w:p>
        </w:tc>
      </w:tr>
    </w:tbl>
    <w:p>
      <w:pPr>
        <w:pStyle w:val="9"/>
        <w:numPr>
          <w:ilvl w:val="0"/>
          <w:numId w:val="0"/>
        </w:numPr>
        <w:tabs>
          <w:tab w:val="left" w:pos="404"/>
        </w:tabs>
        <w:spacing w:before="204" w:after="0" w:line="240" w:lineRule="auto"/>
        <w:ind w:right="0" w:rightChars="0"/>
        <w:jc w:val="left"/>
        <w:rPr>
          <w:sz w:val="36"/>
        </w:rPr>
      </w:pP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_qt_xxm}</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6"/>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_nmzb}</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月度销项红充发票分析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月度销项作废发票分析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_c12}</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单张开票金额TOP10记录</w:t>
      </w:r>
      <w:r>
        <w:rPr>
          <w:rFonts w:hint="default"/>
          <w:lang w:eastAsia="zh-Hans"/>
        </w:rPr>
        <w:t>（</w:t>
      </w:r>
      <w:r>
        <w:rPr>
          <w:rFonts w:hint="eastAsia"/>
          <w:lang w:val="en-US" w:eastAsia="zh-Hans"/>
        </w:rPr>
        <w:t>万元</w:t>
      </w:r>
      <w:r>
        <w:rPr>
          <w:rFonts w:hint="default"/>
          <w:lang w:eastAsia="zh-Hans"/>
        </w:rPr>
        <w:t>）</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_zb}</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sz w:val="36"/>
          <w:lang w:val="en-US" w:eastAsia="zh-Hans"/>
        </w:rPr>
        <w:t>下游企业汇总分析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稳定性评分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评分维度，评分越高稳定性越好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下游与企业关系高度稳定</w:t>
            </w:r>
            <w:r>
              <w:rPr>
                <w:rFonts w:hint="eastAsia"/>
                <w:sz w:val="19"/>
              </w:rPr>
              <w:br w:type="textWrapping"/>
            </w:r>
            <w:r>
              <w:rPr>
                <w:rFonts w:hint="eastAsia"/>
                <w:sz w:val="19"/>
              </w:rPr>
              <w:t>1，下游企业自身稳定好，经营年限和经营状况良好</w:t>
            </w:r>
          </w:p>
          <w:p>
            <w:pPr>
              <w:pStyle w:val="8"/>
              <w:spacing w:before="24"/>
              <w:ind w:right="103"/>
              <w:jc w:val="center"/>
              <w:rPr>
                <w:rFonts w:hint="eastAsia"/>
                <w:sz w:val="19"/>
              </w:rPr>
            </w:pPr>
            <w:r>
              <w:rPr>
                <w:rFonts w:hint="eastAsia"/>
                <w:sz w:val="19"/>
              </w:rPr>
              <w:t>2，下游企业与企业合作年限长，合作粘性好，双方互补或依存度高</w:t>
            </w:r>
          </w:p>
          <w:p>
            <w:pPr>
              <w:pStyle w:val="8"/>
              <w:spacing w:before="24"/>
              <w:ind w:right="103"/>
              <w:jc w:val="center"/>
              <w:rPr>
                <w:rFonts w:hint="eastAsia"/>
                <w:sz w:val="19"/>
              </w:rPr>
            </w:pPr>
            <w:r>
              <w:rPr>
                <w:rFonts w:hint="eastAsia"/>
                <w:sz w:val="19"/>
              </w:rPr>
              <w:t>3，下游企业更换频率低，大部分合作关系稳定</w:t>
            </w:r>
          </w:p>
          <w:p>
            <w:pPr>
              <w:pStyle w:val="8"/>
              <w:spacing w:before="24"/>
              <w:ind w:right="103"/>
              <w:jc w:val="center"/>
              <w:rPr>
                <w:rFonts w:hint="eastAsia"/>
                <w:sz w:val="19"/>
              </w:rPr>
            </w:pPr>
            <w:r>
              <w:rPr>
                <w:rFonts w:hint="eastAsia"/>
                <w:sz w:val="19"/>
              </w:rPr>
              <w:t>4，下游企业采购频率和金额良性增长，分布良好</w:t>
            </w:r>
          </w:p>
          <w:p>
            <w:pPr>
              <w:pStyle w:val="8"/>
              <w:spacing w:before="24"/>
              <w:ind w:right="103"/>
              <w:jc w:val="center"/>
              <w:rPr>
                <w:rFonts w:hint="eastAsia"/>
                <w:sz w:val="19"/>
              </w:rPr>
            </w:pPr>
            <w:r>
              <w:rPr>
                <w:rFonts w:hint="eastAsia"/>
                <w:sz w:val="19"/>
              </w:rPr>
              <w:t>5，核心经销商的变化情况，尤其是TOP10或TOP20，如变化不大则稳定性好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下游与企业关系稳定良好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下游与企业关系稳定较差</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下游客户集中度分析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销售前十企业总占比</w:t>
      </w:r>
      <w:r>
        <w:rPr>
          <w:rFonts w:hint="default"/>
          <w:lang w:eastAsia="zh-Hans"/>
        </w:rPr>
        <w:t>（</w:t>
      </w:r>
      <w:r>
        <w:rPr>
          <w:rFonts w:hint="default"/>
          <w:lang w:eastAsia="zh-Hans"/>
        </w:rPr>
        <w:t>%</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下游集中度情况评估</w:t>
      </w:r>
      <w:r>
        <w:rPr>
          <w:rFonts w:hint="default"/>
          <w:lang w:eastAsia="zh-Hans"/>
        </w:rPr>
        <w:t xml:space="preserve">  </w:t>
      </w:r>
      <w:r>
        <w:rPr>
          <w:rFonts w:hint="eastAsia"/>
          <w:lang w:val="en-US" w:eastAsia="zh-Hans"/>
        </w:rPr>
        <w:t>集中度指数</w:t>
      </w:r>
      <w:r>
        <w:rPr>
          <w:rFonts w:hint="default"/>
          <w:lang w:eastAsia="zh-Hans"/>
        </w:rPr>
        <w:t xml:space="preserve">  ${xyjzd}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下游企业集中度很高</w:t>
            </w:r>
            <w:r>
              <w:rPr>
                <w:rFonts w:hint="eastAsia"/>
                <w:sz w:val="19"/>
              </w:rPr>
              <w:br w:type="textWrapping"/>
            </w:r>
            <w:r>
              <w:rPr>
                <w:rFonts w:hint="eastAsia"/>
                <w:sz w:val="19"/>
              </w:rPr>
              <w:t>1，下游企业区域分布集中</w:t>
            </w:r>
          </w:p>
          <w:p>
            <w:pPr>
              <w:pStyle w:val="8"/>
              <w:spacing w:before="24"/>
              <w:ind w:right="103"/>
              <w:jc w:val="center"/>
              <w:rPr>
                <w:rFonts w:hint="eastAsia"/>
                <w:sz w:val="19"/>
              </w:rPr>
            </w:pPr>
            <w:r>
              <w:rPr>
                <w:rFonts w:hint="eastAsia"/>
                <w:sz w:val="19"/>
              </w:rPr>
              <w:t>2，下游企业业务集中度高，少部分下游企业交易额总量占比高</w:t>
            </w:r>
          </w:p>
          <w:p>
            <w:pPr>
              <w:pStyle w:val="8"/>
              <w:spacing w:before="24"/>
              <w:ind w:right="103"/>
              <w:jc w:val="center"/>
              <w:rPr>
                <w:rFonts w:hint="eastAsia"/>
                <w:sz w:val="19"/>
              </w:rPr>
            </w:pPr>
            <w:r>
              <w:rPr>
                <w:rFonts w:hint="eastAsia"/>
                <w:sz w:val="19"/>
              </w:rPr>
              <w:t>3，下游较少部分企业在企业主要商品的销售中占比高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下游企业集中度低，高度分散</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企业销售情况分布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年度进项发票情况汇总</w:t>
      </w:r>
      <w:r>
        <w:rPr>
          <w:rFonts w:hint="default"/>
          <w:lang w:eastAsia="zh-Hans"/>
        </w:rPr>
        <w:t>（</w:t>
      </w:r>
      <w:r>
        <w:rPr>
          <w:rFonts w:hint="eastAsia"/>
          <w:lang w:val="en-US" w:eastAsia="zh-Hans"/>
        </w:rPr>
        <w:t>万元</w:t>
      </w:r>
      <w:r>
        <w:rPr>
          <w:rFonts w:hint="default"/>
          <w:lang w:eastAsia="zh-Hans"/>
        </w:rPr>
        <w:t>）</w:t>
      </w:r>
    </w:p>
    <w:tbl>
      <w:tblPr>
        <w:tblStyle w:val="6"/>
        <w:tblW w:w="89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3259"/>
        <w:gridCol w:w="2750"/>
        <w:gridCol w:w="29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eastAsia="宋体"/>
                <w:sz w:val="19"/>
                <w:lang w:val="en-US" w:eastAsia="zh-Hans"/>
              </w:rPr>
              <w:t>统计周期</w:t>
            </w:r>
          </w:p>
        </w:tc>
        <w:tc>
          <w:tcPr>
            <w:tcW w:w="2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有效数量</w:t>
            </w:r>
          </w:p>
        </w:tc>
        <w:tc>
          <w:tcPr>
            <w:tcW w:w="29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${fp</w:t>
            </w:r>
            <w:r>
              <w:rPr>
                <w:sz w:val="19"/>
              </w:rPr>
              <w:t>j</w:t>
            </w:r>
            <w:r>
              <w:rPr>
                <w:sz w:val="19"/>
              </w:rPr>
              <w:t>x_</w:t>
            </w:r>
            <w:r>
              <w:rPr>
                <w:rFonts w:hint="eastAsia"/>
                <w:sz w:val="19"/>
              </w:rPr>
              <w:t>ndjxfpqkhz_</w:t>
            </w:r>
            <w:r>
              <w:rPr>
                <w:rFonts w:hint="default"/>
                <w:sz w:val="19"/>
              </w:rPr>
              <w:t>zq</w:t>
            </w:r>
            <w:r>
              <w:rPr>
                <w:sz w:val="19"/>
              </w:rPr>
              <w:t>}</w:t>
            </w:r>
          </w:p>
        </w:tc>
        <w:tc>
          <w:tcPr>
            <w:tcW w:w="275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num</w:t>
            </w:r>
            <w:r>
              <w:rPr>
                <w:sz w:val="19"/>
              </w:rPr>
              <w:t>}</w:t>
            </w:r>
          </w:p>
        </w:tc>
        <w:tc>
          <w:tcPr>
            <w:tcW w:w="297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money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月度进项发票分析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周期</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w:t>
            </w:r>
            <w:r>
              <w:rPr>
                <w:sz w:val="19"/>
              </w:rPr>
              <w:t>j</w:t>
            </w:r>
            <w:r>
              <w:rPr>
                <w:sz w:val="19"/>
              </w:rPr>
              <w:t>x_</w:t>
            </w:r>
            <w:r>
              <w:rPr>
                <w:rFonts w:hint="eastAsia"/>
                <w:sz w:val="19"/>
              </w:rPr>
              <w:t>ydjxfpfx</w:t>
            </w:r>
            <w:r>
              <w:rPr>
                <w:sz w:val="19"/>
              </w:rPr>
              <w:t>_</w:t>
            </w:r>
            <w:r>
              <w:rPr>
                <w:sz w:val="19"/>
              </w:rPr>
              <w:t>zq</w:t>
            </w:r>
            <w:r>
              <w:rPr>
                <w:sz w:val="19"/>
              </w:rPr>
              <w:t>}</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w:t>
            </w:r>
            <w:r>
              <w:rPr>
                <w:sz w:val="19"/>
              </w:rPr>
              <w:t>j</w:t>
            </w:r>
            <w:r>
              <w:rPr>
                <w:sz w:val="19"/>
              </w:rPr>
              <w:t>x_</w:t>
            </w:r>
            <w:r>
              <w:rPr>
                <w:rFonts w:hint="eastAsia"/>
                <w:sz w:val="19"/>
              </w:rPr>
              <w:t>ydjxfpfx</w:t>
            </w:r>
            <w:r>
              <w:rPr>
                <w:sz w:val="19"/>
              </w:rPr>
              <w:t>_r1}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w:t>
            </w:r>
            <w:r>
              <w:rPr>
                <w:sz w:val="19"/>
              </w:rPr>
              <w:t>j</w:t>
            </w:r>
            <w:r>
              <w:rPr>
                <w:sz w:val="19"/>
              </w:rPr>
              <w:t>x_</w:t>
            </w:r>
            <w:r>
              <w:rPr>
                <w:rFonts w:hint="eastAsia"/>
                <w:sz w:val="19"/>
              </w:rPr>
              <w:t>ydjxfpfx</w:t>
            </w:r>
            <w:r>
              <w:rPr>
                <w:sz w:val="19"/>
              </w:rPr>
              <w:t>_r2}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w:t>
            </w:r>
            <w:r>
              <w:rPr>
                <w:sz w:val="19"/>
              </w:rPr>
              <w:t>j</w:t>
            </w:r>
            <w:r>
              <w:rPr>
                <w:sz w:val="19"/>
              </w:rPr>
              <w:t>x_</w:t>
            </w:r>
            <w:r>
              <w:rPr>
                <w:rFonts w:hint="eastAsia"/>
                <w:sz w:val="19"/>
              </w:rPr>
              <w:t>ydjxfpfx</w:t>
            </w:r>
            <w:r>
              <w:rPr>
                <w:sz w:val="19"/>
              </w:rPr>
              <w:t>_r3}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w:t>
            </w:r>
            <w:r>
              <w:rPr>
                <w:sz w:val="19"/>
              </w:rPr>
              <w:t>j</w:t>
            </w:r>
            <w:r>
              <w:rPr>
                <w:sz w:val="19"/>
              </w:rPr>
              <w:t>x_</w:t>
            </w:r>
            <w:r>
              <w:rPr>
                <w:rFonts w:hint="eastAsia"/>
                <w:sz w:val="19"/>
              </w:rPr>
              <w:t>ydjxfpfx</w:t>
            </w:r>
            <w:r>
              <w:rPr>
                <w:sz w:val="19"/>
              </w:rPr>
              <w:t>_r4}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w:t>
            </w:r>
            <w:r>
              <w:rPr>
                <w:sz w:val="19"/>
              </w:rPr>
              <w:t>j</w:t>
            </w:r>
            <w:r>
              <w:rPr>
                <w:sz w:val="19"/>
              </w:rPr>
              <w:t>x_</w:t>
            </w:r>
            <w:r>
              <w:rPr>
                <w:rFonts w:hint="eastAsia"/>
                <w:sz w:val="19"/>
              </w:rPr>
              <w:t>ydjxfpfx</w:t>
            </w:r>
            <w:r>
              <w:rPr>
                <w:sz w:val="19"/>
              </w:rPr>
              <w:t>_r5}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w:t>
            </w:r>
            <w:r>
              <w:rPr>
                <w:sz w:val="19"/>
              </w:rPr>
              <w:t>j</w:t>
            </w:r>
            <w:r>
              <w:rPr>
                <w:sz w:val="19"/>
              </w:rPr>
              <w:t>x_</w:t>
            </w:r>
            <w:r>
              <w:rPr>
                <w:rFonts w:hint="eastAsia"/>
                <w:sz w:val="19"/>
              </w:rPr>
              <w:t>ydjxfpfx</w:t>
            </w:r>
            <w:r>
              <w:rPr>
                <w:sz w:val="19"/>
              </w:rPr>
              <w:t>_r6}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w:t>
            </w:r>
            <w:r>
              <w:rPr>
                <w:sz w:val="19"/>
              </w:rPr>
              <w:t>j</w:t>
            </w:r>
            <w:r>
              <w:rPr>
                <w:sz w:val="19"/>
              </w:rPr>
              <w:t>x_</w:t>
            </w:r>
            <w:r>
              <w:rPr>
                <w:rFonts w:hint="eastAsia"/>
                <w:sz w:val="19"/>
              </w:rPr>
              <w:t>ydjxfpfx</w:t>
            </w:r>
            <w:r>
              <w:rPr>
                <w:sz w:val="19"/>
              </w:rPr>
              <w:t>_r7}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w:t>
            </w:r>
            <w:r>
              <w:rPr>
                <w:sz w:val="19"/>
              </w:rPr>
              <w:t>j</w:t>
            </w:r>
            <w:r>
              <w:rPr>
                <w:sz w:val="19"/>
              </w:rPr>
              <w:t>x_</w:t>
            </w:r>
            <w:r>
              <w:rPr>
                <w:rFonts w:hint="eastAsia"/>
                <w:sz w:val="19"/>
              </w:rPr>
              <w:t>ydjxfpfx</w:t>
            </w:r>
            <w:r>
              <w:rPr>
                <w:sz w:val="19"/>
              </w:rPr>
              <w:t>_r8}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w:t>
            </w:r>
            <w:r>
              <w:rPr>
                <w:sz w:val="19"/>
              </w:rPr>
              <w:t>j</w:t>
            </w:r>
            <w:r>
              <w:rPr>
                <w:sz w:val="19"/>
              </w:rPr>
              <w:t>x_</w:t>
            </w:r>
            <w:r>
              <w:rPr>
                <w:rFonts w:hint="eastAsia"/>
                <w:sz w:val="19"/>
              </w:rPr>
              <w:t>ydjxfpfx</w:t>
            </w:r>
            <w:r>
              <w:rPr>
                <w:sz w:val="19"/>
              </w:rPr>
              <w:t>_r9}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w:t>
            </w:r>
            <w:r>
              <w:rPr>
                <w:sz w:val="19"/>
              </w:rPr>
              <w:t>j</w:t>
            </w:r>
            <w:r>
              <w:rPr>
                <w:sz w:val="19"/>
              </w:rPr>
              <w:t>x_</w:t>
            </w:r>
            <w:r>
              <w:rPr>
                <w:rFonts w:hint="eastAsia"/>
                <w:sz w:val="19"/>
              </w:rPr>
              <w:t>ydjxfpfx</w:t>
            </w:r>
            <w:r>
              <w:rPr>
                <w:sz w:val="19"/>
              </w:rPr>
              <w:t>_r10}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w:t>
            </w:r>
            <w:r>
              <w:rPr>
                <w:sz w:val="19"/>
              </w:rPr>
              <w:t>j</w:t>
            </w:r>
            <w:r>
              <w:rPr>
                <w:sz w:val="19"/>
              </w:rPr>
              <w:t>x_</w:t>
            </w:r>
            <w:r>
              <w:rPr>
                <w:rFonts w:hint="eastAsia"/>
                <w:sz w:val="19"/>
              </w:rPr>
              <w:t>ydjxfpfx</w:t>
            </w:r>
            <w:r>
              <w:rPr>
                <w:sz w:val="19"/>
              </w:rPr>
              <w:t>_r11}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w:t>
            </w:r>
            <w:r>
              <w:rPr>
                <w:sz w:val="19"/>
              </w:rPr>
              <w:t>j</w:t>
            </w:r>
            <w:r>
              <w:rPr>
                <w:sz w:val="19"/>
              </w:rPr>
              <w:t>x_</w:t>
            </w:r>
            <w:r>
              <w:rPr>
                <w:rFonts w:hint="eastAsia"/>
                <w:sz w:val="19"/>
              </w:rPr>
              <w:t>ydjxfpfx</w:t>
            </w:r>
            <w:r>
              <w:rPr>
                <w:sz w:val="19"/>
              </w:rPr>
              <w:t>_r12}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w:t>
            </w:r>
            <w:r>
              <w:rPr>
                <w:sz w:val="19"/>
              </w:rPr>
              <w:t>j</w:t>
            </w:r>
            <w:r>
              <w:rPr>
                <w:sz w:val="19"/>
              </w:rPr>
              <w:t>x_</w:t>
            </w:r>
            <w:r>
              <w:rPr>
                <w:rFonts w:hint="eastAsia"/>
                <w:sz w:val="19"/>
              </w:rPr>
              <w:t>ljkpjeTOP10qyhz_jx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w:t>
            </w:r>
            <w:r>
              <w:rPr>
                <w:sz w:val="19"/>
              </w:rPr>
              <w:t>j</w:t>
            </w:r>
            <w:r>
              <w:rPr>
                <w:sz w:val="19"/>
              </w:rPr>
              <w:t>x_</w:t>
            </w:r>
            <w:r>
              <w:rPr>
                <w:rFonts w:hint="eastAsia"/>
                <w:sz w:val="19"/>
              </w:rPr>
              <w:t>ljkpjeTOP10qyhz_jx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w:t>
            </w:r>
            <w:r>
              <w:rPr>
                <w:sz w:val="19"/>
              </w:rPr>
              <w:t>j</w:t>
            </w:r>
            <w:r>
              <w:rPr>
                <w:sz w:val="19"/>
              </w:rPr>
              <w:t>x_</w:t>
            </w:r>
            <w:r>
              <w:rPr>
                <w:rFonts w:hint="eastAsia"/>
                <w:sz w:val="19"/>
              </w:rPr>
              <w:t>ljkpjeTOP10qyhz_jx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w:t>
            </w:r>
            <w:r>
              <w:rPr>
                <w:sz w:val="19"/>
              </w:rPr>
              <w:t>j</w:t>
            </w:r>
            <w:r>
              <w:rPr>
                <w:sz w:val="19"/>
              </w:rPr>
              <w:t>x_</w:t>
            </w:r>
            <w:r>
              <w:rPr>
                <w:rFonts w:hint="eastAsia"/>
                <w:sz w:val="19"/>
              </w:rPr>
              <w:t>ljkpjeTOP10qyhz_jx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w:t>
            </w:r>
            <w:r>
              <w:rPr>
                <w:sz w:val="19"/>
              </w:rPr>
              <w:t>j</w:t>
            </w:r>
            <w:r>
              <w:rPr>
                <w:sz w:val="19"/>
              </w:rPr>
              <w:t>x_</w:t>
            </w:r>
            <w:r>
              <w:rPr>
                <w:rFonts w:hint="eastAsia"/>
                <w:sz w:val="19"/>
              </w:rPr>
              <w:t>ljkpjeTOP10qyhz_jx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w:t>
            </w:r>
            <w:r>
              <w:rPr>
                <w:sz w:val="19"/>
              </w:rPr>
              <w:t>j</w:t>
            </w:r>
            <w:r>
              <w:rPr>
                <w:sz w:val="19"/>
              </w:rPr>
              <w:t>x_</w:t>
            </w:r>
            <w:r>
              <w:rPr>
                <w:rFonts w:hint="eastAsia"/>
                <w:sz w:val="19"/>
              </w:rPr>
              <w:t>ljkpjeTOP10qyhz_jx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w:t>
            </w:r>
            <w:r>
              <w:rPr>
                <w:sz w:val="19"/>
              </w:rPr>
              <w:t>j</w:t>
            </w:r>
            <w:r>
              <w:rPr>
                <w:sz w:val="19"/>
              </w:rPr>
              <w:t>x_</w:t>
            </w:r>
            <w:r>
              <w:rPr>
                <w:rFonts w:hint="eastAsia"/>
                <w:sz w:val="19"/>
              </w:rPr>
              <w:t>ljkpjeTOP10qyhz_jx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40"/>
        <w:gridCol w:w="158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税额</w:t>
            </w:r>
          </w:p>
        </w:tc>
        <w:tc>
          <w:tcPr>
            <w:tcW w:w="15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_money}</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w:t>
            </w:r>
            <w:r>
              <w:rPr>
                <w:sz w:val="19"/>
              </w:rPr>
              <w:t>tax</w:t>
            </w:r>
            <w:r>
              <w:rPr>
                <w:sz w:val="19"/>
              </w:rPr>
              <w:t>}</w:t>
            </w:r>
          </w:p>
        </w:tc>
        <w:tc>
          <w:tcPr>
            <w:tcW w:w="15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_zb1}</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上游供应商稳定性分析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采购前十供应商总占比</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上游集中度情况评估</w:t>
      </w:r>
      <w:r>
        <w:rPr>
          <w:rFonts w:hint="default"/>
          <w:lang w:eastAsia="zh-Hans"/>
        </w:rPr>
        <w:t xml:space="preserve">  </w:t>
      </w:r>
      <w:r>
        <w:rPr>
          <w:rFonts w:hint="eastAsia"/>
          <w:lang w:val="en-US" w:eastAsia="zh-Hans"/>
        </w:rPr>
        <w:t>集中度指数</w:t>
      </w:r>
      <w:r>
        <w:rPr>
          <w:rFonts w:hint="default"/>
          <w:lang w:eastAsia="zh-Hans"/>
        </w:rPr>
        <w:t xml:space="preserve">  ${</w:t>
      </w:r>
      <w:r>
        <w:rPr>
          <w:rFonts w:hint="default"/>
          <w:lang w:eastAsia="zh-Hans"/>
        </w:rPr>
        <w:t>s</w:t>
      </w:r>
      <w:r>
        <w:rPr>
          <w:rFonts w:hint="default"/>
          <w:lang w:eastAsia="zh-Hans"/>
        </w:rPr>
        <w:t>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lang w:val="en-US" w:eastAsia="zh-Hans"/>
              </w:rPr>
              <w:t>上</w:t>
            </w:r>
            <w:r>
              <w:rPr>
                <w:rFonts w:hint="eastAsia"/>
                <w:sz w:val="19"/>
              </w:rPr>
              <w:t>游企业集中度很高</w:t>
            </w:r>
            <w:r>
              <w:rPr>
                <w:rFonts w:hint="eastAsia"/>
                <w:sz w:val="19"/>
              </w:rPr>
              <w:br w:type="textWrapping"/>
            </w:r>
            <w:r>
              <w:rPr>
                <w:rFonts w:hint="eastAsia"/>
                <w:sz w:val="19"/>
              </w:rPr>
              <w:t>1，</w:t>
            </w:r>
            <w:r>
              <w:rPr>
                <w:rFonts w:hint="eastAsia"/>
                <w:sz w:val="19"/>
                <w:lang w:val="en-US" w:eastAsia="zh-Hans"/>
              </w:rPr>
              <w:t>上</w:t>
            </w:r>
            <w:r>
              <w:rPr>
                <w:rFonts w:hint="eastAsia"/>
                <w:sz w:val="19"/>
              </w:rPr>
              <w:t>游企业区域分布集中</w:t>
            </w:r>
          </w:p>
          <w:p>
            <w:pPr>
              <w:pStyle w:val="8"/>
              <w:spacing w:before="24"/>
              <w:ind w:right="103"/>
              <w:jc w:val="center"/>
              <w:rPr>
                <w:rFonts w:hint="eastAsia"/>
                <w:sz w:val="19"/>
              </w:rPr>
            </w:pPr>
            <w:r>
              <w:rPr>
                <w:rFonts w:hint="eastAsia"/>
                <w:sz w:val="19"/>
              </w:rPr>
              <w:t>2，</w:t>
            </w:r>
            <w:r>
              <w:rPr>
                <w:rFonts w:hint="eastAsia"/>
                <w:sz w:val="19"/>
                <w:lang w:val="en-US" w:eastAsia="zh-Hans"/>
              </w:rPr>
              <w:t>上</w:t>
            </w:r>
            <w:r>
              <w:rPr>
                <w:rFonts w:hint="eastAsia"/>
                <w:sz w:val="19"/>
              </w:rPr>
              <w:t>游企业业务集中度高，少部分</w:t>
            </w:r>
            <w:r>
              <w:rPr>
                <w:rFonts w:hint="eastAsia"/>
                <w:sz w:val="19"/>
                <w:lang w:val="en-US" w:eastAsia="zh-Hans"/>
              </w:rPr>
              <w:t>上</w:t>
            </w:r>
            <w:r>
              <w:rPr>
                <w:rFonts w:hint="eastAsia"/>
                <w:sz w:val="19"/>
              </w:rPr>
              <w:t>游企业交易额总量占比高</w:t>
            </w:r>
          </w:p>
          <w:p>
            <w:pPr>
              <w:pStyle w:val="8"/>
              <w:spacing w:before="24"/>
              <w:ind w:right="103"/>
              <w:jc w:val="center"/>
              <w:rPr>
                <w:rFonts w:hint="eastAsia"/>
                <w:sz w:val="19"/>
              </w:rPr>
            </w:pPr>
            <w:r>
              <w:rPr>
                <w:rFonts w:hint="eastAsia"/>
                <w:sz w:val="19"/>
              </w:rPr>
              <w:t>3，</w:t>
            </w:r>
            <w:r>
              <w:rPr>
                <w:rFonts w:hint="eastAsia"/>
                <w:sz w:val="19"/>
                <w:lang w:val="en-US" w:eastAsia="zh-Hans"/>
              </w:rPr>
              <w:t>上</w:t>
            </w:r>
            <w:r>
              <w:rPr>
                <w:rFonts w:hint="eastAsia"/>
                <w:sz w:val="19"/>
              </w:rPr>
              <w:t>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游企业集中度较高</w:t>
            </w:r>
          </w:p>
        </w:tc>
      </w:tr>
      <w:tr>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游企业集中度一般，较分散</w:t>
            </w:r>
          </w:p>
        </w:tc>
      </w:tr>
      <w:tr>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游企业集中度低，高度分散</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企业采购情况分布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right="0" w:rightChars="0"/>
        <w:jc w:val="left"/>
        <w:rPr>
          <w:sz w:val="36"/>
        </w:rPr>
      </w:pPr>
      <w:bookmarkStart w:id="0" w:name="_GoBack"/>
      <w:bookmarkEnd w:id="0"/>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D8A08DC"/>
    <w:rsid w:val="0DE3740B"/>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6BB3007"/>
    <w:rsid w:val="37DF0CB0"/>
    <w:rsid w:val="37F77094"/>
    <w:rsid w:val="380E1B83"/>
    <w:rsid w:val="389BC5FC"/>
    <w:rsid w:val="3A1113BB"/>
    <w:rsid w:val="3AFB0DB2"/>
    <w:rsid w:val="3AFFFE72"/>
    <w:rsid w:val="3BBA45FE"/>
    <w:rsid w:val="3BD825FD"/>
    <w:rsid w:val="3BF74765"/>
    <w:rsid w:val="3BF7DC1A"/>
    <w:rsid w:val="3BFD0991"/>
    <w:rsid w:val="3C962ACC"/>
    <w:rsid w:val="3C9942D5"/>
    <w:rsid w:val="3D533775"/>
    <w:rsid w:val="3DD5E20A"/>
    <w:rsid w:val="3DDF8528"/>
    <w:rsid w:val="3DF74FC5"/>
    <w:rsid w:val="3DFF1E8A"/>
    <w:rsid w:val="3E7E89D1"/>
    <w:rsid w:val="3EF43BF0"/>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BEB1F41"/>
    <w:rsid w:val="4BFF4790"/>
    <w:rsid w:val="4C7646F2"/>
    <w:rsid w:val="4E0E487E"/>
    <w:rsid w:val="4F074BE3"/>
    <w:rsid w:val="4F2C6248"/>
    <w:rsid w:val="4F8E6F15"/>
    <w:rsid w:val="4F9B7FA5"/>
    <w:rsid w:val="4FDC2F87"/>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F5CB3"/>
    <w:rsid w:val="5AFF5F94"/>
    <w:rsid w:val="5B0F3E70"/>
    <w:rsid w:val="5B3B8FB6"/>
    <w:rsid w:val="5B86076B"/>
    <w:rsid w:val="5B9C319F"/>
    <w:rsid w:val="5BCF6825"/>
    <w:rsid w:val="5BD3660E"/>
    <w:rsid w:val="5BFDA8E1"/>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F82C7E"/>
    <w:rsid w:val="69FD5DAD"/>
    <w:rsid w:val="6AFBA163"/>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779E98"/>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2EF72BF"/>
    <w:rsid w:val="7302746E"/>
    <w:rsid w:val="736F367C"/>
    <w:rsid w:val="737DA316"/>
    <w:rsid w:val="73F71356"/>
    <w:rsid w:val="74D68DFA"/>
    <w:rsid w:val="74D82AB0"/>
    <w:rsid w:val="74FA8977"/>
    <w:rsid w:val="74FFE0C7"/>
    <w:rsid w:val="751828AF"/>
    <w:rsid w:val="756E3D8D"/>
    <w:rsid w:val="7575D16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C70D43"/>
    <w:rsid w:val="7DDB13F9"/>
    <w:rsid w:val="7DFE7E89"/>
    <w:rsid w:val="7E3FD5C0"/>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8F7D0B86"/>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EFFFD96"/>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2020-09-27T00:58:00Z</dcterms:created>
  <dc:creator>wanghan</dc:creator>
  <cp:lastModifiedBy>wanghan</cp:lastModifiedBy>
  <dcterms:modified xsi:type="dcterms:W3CDTF">2020-12-11T16:40:03Z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