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w:t>
      </w:r>
      <w:r>
        <w:rPr>
          <w:sz w:val="17"/>
        </w:rPr>
        <w:t>ktgg</w:t>
      </w:r>
      <w:r>
        <w:rPr>
          <w:sz w:val="17"/>
        </w:rPr>
        <w:t>_</w:t>
      </w:r>
      <w:r>
        <w:rPr>
          <w:sz w:val="17"/>
        </w:rPr>
        <w:t>oneSaid_block</w:t>
      </w:r>
      <w:r>
        <w:rPr>
          <w:sz w:val="17"/>
        </w:rPr>
        <w:t>}</w:t>
      </w:r>
    </w:p>
    <w:p>
      <w:pPr>
        <w:pStyle w:val="4"/>
        <w:spacing w:before="10"/>
        <w:rPr>
          <w:sz w:val="17"/>
        </w:rPr>
      </w:pPr>
      <w:r>
        <w:rPr>
          <w:sz w:val="17"/>
        </w:rPr>
        <w:t>${ktgg_oneSaid}</w:t>
      </w:r>
    </w:p>
    <w:p>
      <w:pPr>
        <w:pStyle w:val="4"/>
        <w:spacing w:before="10"/>
        <w:rPr>
          <w:sz w:val="17"/>
        </w:rPr>
      </w:pPr>
      <w:r>
        <w:rPr>
          <w:sz w:val="17"/>
        </w:rPr>
        <w:t>${/</w:t>
      </w:r>
      <w:r>
        <w:rPr>
          <w:sz w:val="17"/>
        </w:rPr>
        <w:t>ktgg_oneSaid_block</w:t>
      </w:r>
      <w:r>
        <w:rPr>
          <w:sz w:val="17"/>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17"/>
        </w:rPr>
      </w:pPr>
      <w:r>
        <w:rPr>
          <w:sz w:val="17"/>
        </w:rPr>
        <w:t>${</w:t>
      </w:r>
      <w:r>
        <w:rPr>
          <w:sz w:val="17"/>
        </w:rPr>
        <w:t>cpws</w:t>
      </w:r>
      <w:r>
        <w:rPr>
          <w:sz w:val="17"/>
        </w:rPr>
        <w:t>_oneSaid_block}</w:t>
      </w:r>
    </w:p>
    <w:p>
      <w:pPr>
        <w:pStyle w:val="4"/>
        <w:spacing w:before="10"/>
        <w:rPr>
          <w:sz w:val="17"/>
        </w:rPr>
      </w:pPr>
      <w:r>
        <w:rPr>
          <w:sz w:val="17"/>
        </w:rPr>
        <w:t>${</w:t>
      </w:r>
      <w:r>
        <w:rPr>
          <w:sz w:val="17"/>
        </w:rPr>
        <w:t>cpws</w:t>
      </w:r>
      <w:r>
        <w:rPr>
          <w:sz w:val="17"/>
        </w:rPr>
        <w:t>_oneSaid}</w:t>
      </w:r>
    </w:p>
    <w:p>
      <w:pPr>
        <w:pStyle w:val="4"/>
        <w:spacing w:before="10"/>
        <w:rPr>
          <w:sz w:val="17"/>
        </w:rPr>
      </w:pPr>
      <w:r>
        <w:rPr>
          <w:sz w:val="17"/>
        </w:rPr>
        <w:t>${/</w:t>
      </w:r>
      <w:r>
        <w:rPr>
          <w:sz w:val="17"/>
        </w:rPr>
        <w:t>cpws</w:t>
      </w:r>
      <w:bookmarkStart w:id="0" w:name="_GoBack"/>
      <w:bookmarkEnd w:id="0"/>
      <w:r>
        <w:rPr>
          <w:sz w:val="17"/>
        </w:rPr>
        <w:t>_oneSaid_block}</w:t>
      </w:r>
    </w:p>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FDB4338"/>
    <w:rsid w:val="2FE95709"/>
    <w:rsid w:val="2FFD1EFB"/>
    <w:rsid w:val="3377416C"/>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E2BA4"/>
    <w:rsid w:val="3FEFB676"/>
    <w:rsid w:val="3FF542E6"/>
    <w:rsid w:val="3FF73277"/>
    <w:rsid w:val="3FF75525"/>
    <w:rsid w:val="3FFBB38A"/>
    <w:rsid w:val="3FFED16C"/>
    <w:rsid w:val="3FFEF8A5"/>
    <w:rsid w:val="477B7EF2"/>
    <w:rsid w:val="47FE84ED"/>
    <w:rsid w:val="492F34B8"/>
    <w:rsid w:val="49FD65F7"/>
    <w:rsid w:val="4A7517C4"/>
    <w:rsid w:val="4BEB1F41"/>
    <w:rsid w:val="4BFF4790"/>
    <w:rsid w:val="4FDC2F87"/>
    <w:rsid w:val="4FFFA3A6"/>
    <w:rsid w:val="51FE78C7"/>
    <w:rsid w:val="54DE74D9"/>
    <w:rsid w:val="56EB4299"/>
    <w:rsid w:val="56FFE628"/>
    <w:rsid w:val="57334047"/>
    <w:rsid w:val="573BB163"/>
    <w:rsid w:val="574346D9"/>
    <w:rsid w:val="576285A9"/>
    <w:rsid w:val="57FE1C6C"/>
    <w:rsid w:val="57FF8BF8"/>
    <w:rsid w:val="5954C980"/>
    <w:rsid w:val="59FBCE06"/>
    <w:rsid w:val="5AFF5CB3"/>
    <w:rsid w:val="5AFF5F94"/>
    <w:rsid w:val="5B0F3E70"/>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49E4076"/>
    <w:rsid w:val="65BDEBB3"/>
    <w:rsid w:val="65FF809B"/>
    <w:rsid w:val="65FF9E89"/>
    <w:rsid w:val="677F9BCB"/>
    <w:rsid w:val="67E68AC8"/>
    <w:rsid w:val="67ED942C"/>
    <w:rsid w:val="67F89262"/>
    <w:rsid w:val="67FB3E7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DF75A0"/>
    <w:rsid w:val="7A153E07"/>
    <w:rsid w:val="7A158BF6"/>
    <w:rsid w:val="7A5F4EB1"/>
    <w:rsid w:val="7A7BE200"/>
    <w:rsid w:val="7AAACADD"/>
    <w:rsid w:val="7AB60EAF"/>
    <w:rsid w:val="7ABD49B9"/>
    <w:rsid w:val="7ABF86F4"/>
    <w:rsid w:val="7AFFB90D"/>
    <w:rsid w:val="7B378B0E"/>
    <w:rsid w:val="7B7CF697"/>
    <w:rsid w:val="7B7F4E11"/>
    <w:rsid w:val="7B950001"/>
    <w:rsid w:val="7B9C270A"/>
    <w:rsid w:val="7BCEB537"/>
    <w:rsid w:val="7BE7789B"/>
    <w:rsid w:val="7BEE10DC"/>
    <w:rsid w:val="7BF75684"/>
    <w:rsid w:val="7BFAE620"/>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C00F"/>
    <w:rsid w:val="7FF6BB18"/>
    <w:rsid w:val="7FF7C43F"/>
    <w:rsid w:val="7FF95979"/>
    <w:rsid w:val="7FFDEC04"/>
    <w:rsid w:val="7FFE009C"/>
    <w:rsid w:val="7FFE1937"/>
    <w:rsid w:val="7FFE1EB1"/>
    <w:rsid w:val="7FFF139B"/>
    <w:rsid w:val="7FFF2E96"/>
    <w:rsid w:val="86EEB0E1"/>
    <w:rsid w:val="88731278"/>
    <w:rsid w:val="8C669006"/>
    <w:rsid w:val="8CAC719F"/>
    <w:rsid w:val="8DBB97C7"/>
    <w:rsid w:val="97DB4F46"/>
    <w:rsid w:val="97EF0165"/>
    <w:rsid w:val="9D6FCB62"/>
    <w:rsid w:val="9D9FA976"/>
    <w:rsid w:val="9DFF25B5"/>
    <w:rsid w:val="9E2E5F5C"/>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7B9AB61"/>
    <w:rsid w:val="B7BFDDB5"/>
    <w:rsid w:val="B7D6A04B"/>
    <w:rsid w:val="B9BB9670"/>
    <w:rsid w:val="B9FF7A94"/>
    <w:rsid w:val="BBFD6E8F"/>
    <w:rsid w:val="BBFDB4CF"/>
    <w:rsid w:val="BD2F1B75"/>
    <w:rsid w:val="BD3F8255"/>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77C5123"/>
    <w:rsid w:val="E7BA95C1"/>
    <w:rsid w:val="E7DD02D4"/>
    <w:rsid w:val="E7DD2398"/>
    <w:rsid w:val="E7EF872A"/>
    <w:rsid w:val="E7FFA3E7"/>
    <w:rsid w:val="E7FFEB96"/>
    <w:rsid w:val="E7FFFD8B"/>
    <w:rsid w:val="E9FB3ABB"/>
    <w:rsid w:val="EA8F43A3"/>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FAB69"/>
    <w:rsid w:val="EFF3080D"/>
    <w:rsid w:val="EFFDEC8C"/>
    <w:rsid w:val="EFFF7927"/>
    <w:rsid w:val="EFFF9A15"/>
    <w:rsid w:val="EFFFAFCC"/>
    <w:rsid w:val="F0E37206"/>
    <w:rsid w:val="F377BA92"/>
    <w:rsid w:val="F5EF2FC3"/>
    <w:rsid w:val="F5FB325B"/>
    <w:rsid w:val="F620919D"/>
    <w:rsid w:val="F66DC530"/>
    <w:rsid w:val="F6D7C544"/>
    <w:rsid w:val="F6E2D78D"/>
    <w:rsid w:val="F6FEC8CB"/>
    <w:rsid w:val="F6FF556A"/>
    <w:rsid w:val="F73E9266"/>
    <w:rsid w:val="F7BF7A27"/>
    <w:rsid w:val="F7EEAC35"/>
    <w:rsid w:val="F7F14CFB"/>
    <w:rsid w:val="F7F7C39E"/>
    <w:rsid w:val="F7FE2851"/>
    <w:rsid w:val="F7FE8738"/>
    <w:rsid w:val="F7FEEF0F"/>
    <w:rsid w:val="F7FF72B1"/>
    <w:rsid w:val="F8F035A0"/>
    <w:rsid w:val="F97B5CD4"/>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FAFAA"/>
    <w:rsid w:val="FF5F6F15"/>
    <w:rsid w:val="FF63936B"/>
    <w:rsid w:val="FF6BE88E"/>
    <w:rsid w:val="FF6C7D2B"/>
    <w:rsid w:val="FF7C5565"/>
    <w:rsid w:val="FF9104EE"/>
    <w:rsid w:val="FFBDE605"/>
    <w:rsid w:val="FFE73B43"/>
    <w:rsid w:val="FFE900FC"/>
    <w:rsid w:val="FFF30A63"/>
    <w:rsid w:val="FFF6C286"/>
    <w:rsid w:val="FFF72DC0"/>
    <w:rsid w:val="FFF98340"/>
    <w:rsid w:val="FFFAC509"/>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2020-09-23T00:58:00Z</dcterms:created>
  <dc:creator>wanghan</dc:creator>
  <cp:lastModifiedBy>wanghan</cp:lastModifiedBy>
  <dcterms:modified xsi:type="dcterms:W3CDTF">2020-10-13T15:47:14Z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