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color w:val="333333"/>
                <w:sz w:val="19"/>
              </w:rPr>
              <w:t>有限责任公司</w:t>
            </w:r>
            <w:r>
              <w:rPr>
                <w:rFonts w:hint="eastAsia" w:ascii="Arial Unicode MS" w:eastAsia="Arial Unicode MS"/>
                <w:color w:val="333333"/>
                <w:sz w:val="19"/>
              </w:rPr>
              <w:t>(</w:t>
            </w:r>
            <w:r>
              <w:rPr>
                <w:color w:val="333333"/>
                <w:sz w:val="19"/>
              </w:rPr>
              <w:t>自然人投资或控股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color w:val="333333"/>
                <w:sz w:val="19"/>
              </w:rPr>
              <w:t>1263.1579</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66" w:lineRule="exact"/>
              <w:ind w:left="125"/>
              <w:rPr>
                <w:sz w:val="19"/>
              </w:rPr>
            </w:pPr>
            <w:r>
              <w:rPr>
                <w:color w:val="333333"/>
                <w:sz w:val="19"/>
              </w:rPr>
              <w:t>北京市朝阳区阜通东大街</w:t>
            </w:r>
            <w:r>
              <w:rPr>
                <w:rFonts w:hint="eastAsia" w:ascii="Arial Unicode MS" w:eastAsia="Arial Unicode MS"/>
                <w:color w:val="333333"/>
                <w:sz w:val="19"/>
              </w:rPr>
              <w:t>6</w:t>
            </w:r>
            <w:r>
              <w:rPr>
                <w:color w:val="333333"/>
                <w:sz w:val="19"/>
              </w:rPr>
              <w:t>号院</w:t>
            </w:r>
            <w:r>
              <w:rPr>
                <w:rFonts w:hint="eastAsia" w:ascii="Arial Unicode MS" w:eastAsia="Arial Unicode MS"/>
                <w:color w:val="333333"/>
                <w:sz w:val="19"/>
              </w:rPr>
              <w:t>3</w:t>
            </w:r>
            <w:r>
              <w:rPr>
                <w:color w:val="333333"/>
                <w:sz w:val="19"/>
              </w:rPr>
              <w:t>号楼</w:t>
            </w:r>
          </w:p>
          <w:p>
            <w:pPr>
              <w:pStyle w:val="8"/>
              <w:spacing w:line="279" w:lineRule="exact"/>
              <w:ind w:left="125"/>
              <w:rPr>
                <w:sz w:val="19"/>
              </w:rPr>
            </w:pPr>
            <w:r>
              <w:rPr>
                <w:rFonts w:hint="eastAsia" w:ascii="Arial Unicode MS" w:eastAsia="Arial Unicode MS"/>
                <w:color w:val="333333"/>
                <w:sz w:val="19"/>
              </w:rPr>
              <w:t>20</w:t>
            </w:r>
            <w:r>
              <w:rPr>
                <w:color w:val="333333"/>
                <w:sz w:val="19"/>
              </w:rPr>
              <w:t>层</w:t>
            </w:r>
            <w:r>
              <w:rPr>
                <w:rFonts w:hint="eastAsia" w:ascii="Arial Unicode MS" w:eastAsia="Arial Unicode MS"/>
                <w:color w:val="333333"/>
                <w:sz w:val="19"/>
              </w:rPr>
              <w:t>(17)2011</w:t>
            </w:r>
            <w:r>
              <w:rPr>
                <w:color w:val="333333"/>
                <w:sz w:val="19"/>
              </w:rPr>
              <w:t>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马臣云</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color w:val="333333"/>
                <w:sz w:val="19"/>
              </w:rPr>
              <w:t>91110105MA006RJM4A</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2016-07-07</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color w:val="333333"/>
                <w:sz w:val="19"/>
              </w:rPr>
              <w:t>2020-04-24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在营（开业）企业</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eastAsia" w:ascii="Arial Unicode MS" w:eastAsia="Arial Unicode MS"/>
                <w:color w:val="333333"/>
                <w:sz w:val="19"/>
              </w:rPr>
              <w:t xml:space="preserve">2016-07-07 </w:t>
            </w:r>
            <w:r>
              <w:rPr>
                <w:color w:val="333333"/>
                <w:sz w:val="19"/>
              </w:rPr>
              <w:t xml:space="preserve">至 </w:t>
            </w:r>
            <w:r>
              <w:rPr>
                <w:rFonts w:hint="eastAsia" w:ascii="Arial Unicode MS" w:eastAsia="Arial Unicode MS"/>
                <w:color w:val="333333"/>
                <w:sz w:val="19"/>
              </w:rPr>
              <w:t>2046-07-06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color w:val="333333"/>
                <w:sz w:val="19"/>
              </w:rPr>
              <w:t>有限责任公司</w:t>
            </w:r>
            <w:r>
              <w:rPr>
                <w:rFonts w:hint="eastAsia" w:ascii="Arial Unicode MS" w:eastAsia="Arial Unicode MS"/>
                <w:color w:val="333333"/>
                <w:sz w:val="19"/>
              </w:rPr>
              <w:t>(</w:t>
            </w:r>
            <w:r>
              <w:rPr>
                <w:color w:val="333333"/>
                <w:sz w:val="19"/>
              </w:rPr>
              <w:t>自然人投资或控股</w:t>
            </w:r>
            <w:r>
              <w:rPr>
                <w:rFonts w:hint="eastAsia" w:ascii="Arial Unicode MS" w:eastAsia="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科学研究和技术服务业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 xml:space="preserve">技术开发、技术推广、技术转让、技术咨询、技术服务；软件开发；软件销售； </w:t>
            </w:r>
            <w:r>
              <w:rPr>
                <w:color w:val="333333"/>
                <w:sz w:val="19"/>
              </w:rPr>
              <w:t>基础软件服务；应用软</w:t>
            </w:r>
            <w:bookmarkStart w:id="0" w:name="_GoBack"/>
            <w:bookmarkEnd w:id="0"/>
            <w:r>
              <w:rPr>
                <w:color w:val="333333"/>
                <w:sz w:val="19"/>
              </w:rPr>
              <w:t xml:space="preserve">件服务（不含医用软件）。（企业依法自主选择经营项 </w:t>
            </w:r>
            <w:r>
              <w:rPr>
                <w:color w:val="333333"/>
                <w:spacing w:val="-1"/>
                <w:sz w:val="19"/>
              </w:rPr>
              <w:t>目，开展经营活动；依法须经批准的项目，经相关部门批准后依批准的内容开展</w:t>
            </w:r>
            <w:r>
              <w:rPr>
                <w:color w:val="333333"/>
                <w:sz w:val="19"/>
              </w:rPr>
              <w:t>经营活动；不得从事本市产业政策禁止和限制类项目的经营活动。）</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sectPr>
          <w:pgSz w:w="11900" w:h="16840"/>
          <w:pgMar w:top="640" w:right="1560" w:bottom="280" w:left="1560" w:header="720" w:footer="720" w:gutter="0"/>
        </w:sectPr>
      </w:pPr>
    </w:p>
    <w:p>
      <w:pPr>
        <w:jc w:val="both"/>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3FFBB38A"/>
    <w:rsid w:val="9F9FC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uiPriority w:val="0"/>
    <w:rPr>
      <w:rFonts w:ascii="宋体" w:hAnsi="宋体" w:eastAsia="宋体" w:cs="宋体"/>
      <w:sz w:val="21"/>
      <w:szCs w:val="21"/>
      <w:lang w:val="zh-CN" w:eastAsia="zh-CN" w:bidi="zh-CN"/>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2020-09-22T00:58:00Z</dcterms:created>
  <dc:creator>wanghan</dc:creator>
  <cp:lastModifiedBy>wanghan</cp:lastModifiedBy>
  <dcterms:modified xsi:type="dcterms:W3CDTF">2020-09-22T12:00:48Z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