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eastAsia" w:ascii="微软雅黑" w:hAnsi="微软雅黑" w:eastAsia="微软雅黑"/>
          <w:sz w:val="16"/>
          <w:szCs w:val="16"/>
          <w:u w:val="single"/>
        </w:rPr>
        <w:t xml:space="preserve">   </w:t>
      </w:r>
      <w:r>
        <w:rPr>
          <w:rFonts w:hint="eastAsia" w:ascii="微软雅黑" w:hAnsi="微软雅黑" w:eastAsia="微软雅黑"/>
          <w:sz w:val="24"/>
          <w:szCs w:val="24"/>
          <w:u w:val="single"/>
        </w:rPr>
        <w:t xml:space="preserve">              </w:t>
      </w:r>
      <w:r>
        <w:rPr>
          <w:rFonts w:hint="eastAsia" w:ascii="微软雅黑" w:hAnsi="微软雅黑" w:eastAsia="微软雅黑"/>
          <w:sz w:val="20"/>
          <w:szCs w:val="20"/>
          <w:u w:val="single"/>
        </w:rPr>
        <w:t xml:space="preserve">   </w:t>
      </w:r>
      <w:r>
        <w:rPr>
          <w:rFonts w:hint="eastAsia" w:ascii="微软雅黑" w:hAnsi="微软雅黑" w:eastAsia="微软雅黑"/>
          <w:sz w:val="24"/>
          <w:szCs w:val="24"/>
          <w:u w:val="single"/>
        </w:rPr>
        <w:t xml:space="preserve"> </w:t>
      </w:r>
      <w:r>
        <w:rPr>
          <w:rFonts w:hint="eastAsia" w:ascii="微软雅黑" w:hAnsi="微软雅黑" w:eastAsia="微软雅黑"/>
          <w:sz w:val="20"/>
          <w:szCs w:val="20"/>
          <w:u w:val="single"/>
        </w:rPr>
        <w:t xml:space="preserve"> </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乙方所属情况</w:t>
      </w:r>
    </w:p>
    <w:p>
      <w:pPr>
        <w:pStyle w:val="9"/>
        <w:snapToGrid w:val="0"/>
        <w:spacing w:before="31" w:beforeLines="10" w:after="31" w:afterLines="10" w:line="288" w:lineRule="auto"/>
        <w:ind w:left="403" w:firstLine="0" w:firstLineChars="0"/>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numPr>
          <w:ilvl w:val="0"/>
          <w:numId w:val="1"/>
        </w:numPr>
        <w:snapToGrid w:val="0"/>
        <w:spacing w:before="31" w:before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企业住所概况</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u w:val="single"/>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hint="eastAsia" w:asciiTheme="minorEastAsia" w:hAnsiTheme="minorEastAsia"/>
          <w:sz w:val="20"/>
          <w:szCs w:val="20"/>
          <w:u w:val="single"/>
        </w:rPr>
        <w:t>□商务服务业 </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VALUE=\"10060002\"&gt;"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hint="eastAsia" w:asciiTheme="minorEastAsia" w:hAnsiTheme="minorEastAsia"/>
          <w:sz w:val="20"/>
          <w:szCs w:val="20"/>
          <w:u w:val="single"/>
        </w:rPr>
        <w:t>□金融业 </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VALUE=\"10060003\"&gt;"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hint="eastAsia" w:asciiTheme="minorEastAsia" w:hAnsiTheme="minorEastAsia"/>
          <w:sz w:val="20"/>
          <w:szCs w:val="20"/>
          <w:u w:val="single"/>
        </w:rPr>
        <w:t>□科技服务业 </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VALUE=\"10060004\"&gt;"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hint="eastAsia" w:asciiTheme="minorEastAsia" w:hAnsiTheme="minorEastAsia"/>
          <w:sz w:val="20"/>
          <w:szCs w:val="20"/>
          <w:u w:val="single"/>
        </w:rPr>
        <w:t>□高端生活性服务业 </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VALUE=\"10060005\"&gt;"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hint="eastAsia" w:asciiTheme="minorEastAsia" w:hAnsiTheme="minorEastAsia"/>
          <w:sz w:val="20"/>
          <w:szCs w:val="20"/>
          <w:u w:val="single"/>
        </w:rPr>
        <w:t>□文化创意产业</w:t>
      </w:r>
      <w:r>
        <w:rPr>
          <w:rFonts w:asciiTheme="minorEastAsia" w:hAnsiTheme="minorEastAsia"/>
          <w:sz w:val="20"/>
          <w:szCs w:val="20"/>
          <w:u w:val="single"/>
        </w:rPr>
        <w:t xml:space="preserve">  </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w:t>
      </w:r>
      <w:r>
        <w:rPr>
          <w:rFonts w:hint="eastAsia" w:asciiTheme="minorEastAsia" w:hAnsiTheme="minorEastAsia"/>
          <w:sz w:val="20"/>
          <w:szCs w:val="20"/>
          <w:u w:val="single"/>
        </w:rPr>
        <w:t>□</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VALUE=\"10060007\"&gt;"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hint="eastAsia" w:asciiTheme="minorEastAsia" w:hAnsiTheme="minorEastAsia"/>
          <w:sz w:val="20"/>
          <w:szCs w:val="20"/>
          <w:u w:val="single"/>
        </w:rPr>
        <w:t>新一代信息技术 </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VALUE=\"10060008\"&gt;"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□医疗健康 </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VALUE=\"10060009\"&gt;"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hint="eastAsia" w:asciiTheme="minorEastAsia" w:hAnsiTheme="minorEastAsia"/>
          <w:sz w:val="20"/>
          <w:szCs w:val="20"/>
          <w:u w:val="single"/>
        </w:rPr>
        <w:t>□高端装备制造业 </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VALUE=\"10060010\"&gt;"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hint="eastAsia" w:asciiTheme="minorEastAsia" w:hAnsiTheme="minorEastAsia"/>
          <w:sz w:val="20"/>
          <w:szCs w:val="20"/>
          <w:u w:val="single"/>
        </w:rPr>
        <w:t xml:space="preserve">□新材料  </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VALUE=\"10060011\"&gt;"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hint="eastAsia" w:asciiTheme="minorEastAsia" w:hAnsiTheme="minorEastAsia"/>
          <w:sz w:val="20"/>
          <w:szCs w:val="20"/>
          <w:u w:val="single"/>
        </w:rPr>
        <w:t>□节能环保 </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VALUE=\"10060012\"&gt;"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□其 他</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snapToGrid w:val="0"/>
        <w:spacing w:before="31" w:beforeLines="10" w:line="288" w:lineRule="auto"/>
        <w:rPr>
          <w:rFonts w:asciiTheme="minorEastAsia" w:hAnsiTheme="minorEastAsia"/>
          <w:sz w:val="20"/>
          <w:szCs w:val="20"/>
        </w:rPr>
      </w:pP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甲方权利和义务</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乙方权利和义务</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协议终止及续约</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违约</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（1）终止乙方住所登记地址使用权限；</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附则</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tabs>
          <w:tab w:val="left" w:pos="709"/>
        </w:tabs>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rPr>
          <w:rFonts w:asciiTheme="minorEastAsia" w:hAnsiTheme="minorEastAsia"/>
          <w:sz w:val="20"/>
          <w:szCs w:val="20"/>
        </w:rPr>
      </w:pPr>
    </w:p>
    <w:p>
      <w:pPr>
        <w:jc w:val="center"/>
      </w:pPr>
      <w:r>
        <w:t>${zhang}</w:t>
      </w:r>
    </w:p>
    <w:p/>
    <w:p>
      <w:bookmarkStart w:id="0" w:name="_GoBack"/>
      <w:bookmarkEnd w:id="0"/>
    </w:p>
    <w:p/>
    <w:p/>
    <w:p/>
    <w:p>
      <w:pPr>
        <w:rPr>
          <w:rFonts w:hint="eastAsia"/>
        </w:rPr>
      </w:pPr>
    </w:p>
    <w:p/>
    <w:p/>
    <w:p/>
    <w:p/>
    <w:p/>
    <w:p/>
    <w:p/>
    <w:p/>
    <w:p/>
    <w:p/>
    <w:p/>
    <w:p>
      <w:pPr>
        <w:jc w:val="center"/>
      </w:pP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p>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zS7Fn0YCAABy&#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dpQcwtcAw2Ei16u&#10;O7R4JWK6FgEMAyrYmvQWhzaECmmUOGspfPrbffbH4GHlrAdjUf7HnQiKM/PagRKn0+PjTPGiHM9f&#10;Am0WHls2jy1uZy8IyGHsqK6I2T+ZO1EHsh+wXKucFSbhJHIPQI3KRRo2Cesp1WpV3EBrL9KVu/Ey&#10;B884OVrtEumuTPQBHcwqKyB2mdq4hHlzHuvF6+FXsfw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VuMmwtoAAAALAQAADwAAAAAAAAABACAAAAA4AAAAZHJzL2Rvd25yZXYueG1sUEsBAhQAFAAAAAgA&#10;h07iQM0uxZ9GAgAAcgQAAA4AAAAAAAAAAQAgAAAAPwEAAGRycy9lMm9Eb2MueG1sUEsFBgAAAAAG&#10;AAYAWQEAAPcFAAAAAA==&#10;">
                <v:fill on="t" focussize="0,0"/>
                <v:stroke on="f"/>
                <v:imagedata o:title=""/>
                <o:lock v:ext="edit" aspectratio="f"/>
                <w10:wrap type="through"/>
              </v:rect>
            </w:pict>
          </mc:Fallback>
        </mc:AlternateContent>
      </w:r>
    </w:p>
    <w:sectPr>
      <w:footerReference r:id="rId3" w:type="default"/>
      <w:footerReference r:id="rId4" w:type="even"/>
      <w:pgSz w:w="11900" w:h="16840"/>
      <w:pgMar w:top="1418" w:right="1418" w:bottom="1191"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6099" w:yAlign="inside"/>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r>
      <w:rPr>
        <w:rStyle w:val="6"/>
      </w:rPr>
      <w:t>/2</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7F8E806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TotalTime>0</TotalTime>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2017-06-22T14:28:00Z</dcterms:created>
  <dc:creator>user ni</dc:creator>
  <cp:lastModifiedBy>wanghan</cp:lastModifiedBy>
  <cp:lastPrinted>2020-05-13T11:18:00Z</cp:lastPrinted>
  <dcterms:modified xsi:type="dcterms:W3CDTF">2020-11-23T14:54:44Z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