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6E9B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什么是数据治理？它的核心目标是什么？</w:t>
      </w:r>
    </w:p>
    <w:p w14:paraId="127424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微软雅黑" w:hAnsi="微软雅黑" w:eastAsia="微软雅黑" w:cs="微软雅黑"/>
          <w:sz w:val="18"/>
          <w:szCs w:val="18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18"/>
          <w:szCs w:val="18"/>
        </w:rPr>
        <w:t>参考答案： 数据治理是通过制定策略、流程和工具，确保数据的质量、安全、一致性和可用性的系统工程。它的核心目标包括： 保障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instrText xml:space="preserve"> HYPERLINK "https://zhida.zhihu.com/search?content_id=262259756&amp;content_type=Article&amp;match_order=1&amp;q=%E6%95%B0%E6%8D%AE%E8%B4%A8%E9%87%8F&amp;zhida_source=entity"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t>数据质量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18"/>
          <w:szCs w:val="18"/>
        </w:rPr>
        <w:t>：确保数据的准确性、完整性、一致性和及时性 降低数据风险：满足合规要求（如GDPR、数据安全法），保护隐私数据 提升数据价值：支持业务决策、优化业务流程，实现数据驱动</w:t>
      </w:r>
    </w:p>
    <w:p w14:paraId="3617661C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2. 如何保障数据质量？请分阶段说明</w:t>
      </w:r>
    </w:p>
    <w:p w14:paraId="5A73F299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问题意图： 考察你是否掌握数据质量管理的全生命周期方法论</w:t>
      </w:r>
    </w:p>
    <w:p w14:paraId="2715CF99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思考时间： 3分钟</w:t>
      </w:r>
    </w:p>
    <w:p w14:paraId="744F11E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18"/>
          <w:szCs w:val="18"/>
        </w:rPr>
        <w:t>参考答案： 数据质量保障需要全流程管控： 事前预防：定义数据标准（字段格式、枚举值），制定数据质量规则（如空值率&lt;5%） 事中监控：部署DQC（数据质量检查）工具，实时监控异常（数据倾斜、字段缺失、值域异常） 事后治理：复盘问题根因（上游系统变更、ETL逻辑错误），优化规则或修复数据 工具链： Apache Atlas（元数据管理）、Great Expectations（数据校验）、Debezium（变更数据捕获）</w:t>
      </w:r>
    </w:p>
    <w:p w14:paraId="6E89C8D3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 xml:space="preserve">3.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instrText xml:space="preserve"> HYPERLINK "https://zhida.zhihu.com/search?content_id=262259756&amp;content_type=Article&amp;match_order=1&amp;q=%E6%95%B0%E6%8D%AE%E8%A1%80%E7%BC%98&amp;zhida_source=entity"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t>数据血缘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（Data Lineage）的作用是什么？</w:t>
      </w:r>
    </w:p>
    <w:p w14:paraId="0BB048F7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问题意图： 考察你对数据血缘价值的理解，能否跳出技术看业务应用</w:t>
      </w:r>
    </w:p>
    <w:p w14:paraId="31556A9D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思考时间： 2分钟</w:t>
      </w:r>
    </w:p>
    <w:p w14:paraId="71FD341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18"/>
          <w:szCs w:val="18"/>
        </w:rPr>
        <w:t>参考答案： 数据血缘追踪数据的来源、流转路径和依赖关系，主要作用包括： 问题溯源：当报表字段错误时，通过血缘图谱快速定位上游问题表或任务 影响分析：评估上游 schema 变更对下游的影响范围，避免“牵一发而动全身” 合规审计：证明敏感数据未被违规访问或使用，满足审计要求 成本优化：识别冗余数据链路和未被使用的中间表，精简存储和计算成本</w:t>
      </w:r>
    </w:p>
    <w:p w14:paraId="6BBD6ED9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4. 如何设计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instrText xml:space="preserve"> HYPERLINK "https://zhida.zhihu.com/search?content_id=262259756&amp;content_type=Article&amp;match_order=1&amp;q=%E6%95%B0%E6%8D%AE%E7%94%9F%E5%91%BD%E5%91%A8%E6%9C%9F%E7%AE%A1%E7%90%86&amp;zhida_source=entity"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t>数据生命周期管理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8"/>
          <w:szCs w:val="18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策略？</w:t>
      </w:r>
    </w:p>
    <w:p w14:paraId="7D973158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问题意图： 考察你是否了解数据从创建到销毁的全过程管理思路</w:t>
      </w:r>
    </w:p>
    <w:p w14:paraId="64961680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  <w:t>思考时间： 3分钟</w:t>
      </w:r>
    </w:p>
    <w:p w14:paraId="2E41C8E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18"/>
          <w:szCs w:val="18"/>
        </w:rPr>
        <w:t>参考答案： 数据生命周期管理需要根据数据特性和业务需求制定策略： 创建阶段：定义数据标准和元数据模板，明确数据责任人或团队 使用阶段：设置分层存储策略，设置访问权限，监控使用频率 归档阶段：对低频访问数据自动迁移到冷存储，保留合规所需时长 销毁阶段：对超期数据加密后彻底删除，确保不可恢复，并记录销毁审计日志</w:t>
      </w:r>
    </w:p>
    <w:p w14:paraId="1DBCB02B">
      <w:pPr>
        <w:rPr>
          <w:rFonts w:hint="eastAsia" w:ascii="微软雅黑" w:hAnsi="微软雅黑" w:eastAsia="微软雅黑" w:cs="微软雅黑"/>
          <w:sz w:val="15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9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2025-10-25T10:11:51Z</dcterms:created>
  <dc:creator>Administrator</dc:creator>
  <cp:lastModifiedBy>w.h</cp:lastModifiedBy>
  <dcterms:modified xsi:type="dcterms:W3CDTF">2025-10-25T13:40:03Z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eyJoZGlkIjoiOTNkOGZlYzdkOTM2YWM4NjQ1YTRhNTdmMTE2MWUyYWIiLCJ1c2VySWQiOiI0NTYwNzA1OTEifQ==</vt:lpwstr>
  </property>
  <property fmtid="{D5CDD505-2E9C-101B-9397-08002B2CF9AE}" pid="4" name="ICV">
    <vt:lpwstr>CF8DCF4EC9AF4CD6A89CFED7176216F7_12</vt:lpwstr>
  </property>
</Properties>
</file>