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firstLine="0"/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2"/>
          <w:szCs w:val="32"/>
          <w:rFonts w:ascii="Calibri" w:eastAsia="宋体" w:hAnsi="宋体" w:hint="default"/>
        </w:rPr>
        <w:t>微信公众号平台参数表</w:t>
      </w:r>
    </w:p>
    <w:tbl>
      <w:tblID w:val="0"/>
      <w:tblPr>
        <w:tblStyle w:val="PO38"/>
        <w:tblpPr w:vertAnchor="text" w:tblpX="-30" w:tblpY="40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024" w:type="dxa"/>
        <w:tblLook w:val="000000" w:firstRow="0" w:lastRow="0" w:firstColumn="0" w:lastColumn="0" w:noHBand="0" w:noVBand="0"/>
        <w:tblLayout w:type="fixed"/>
      </w:tblPr>
      <w:tblGrid>
        <w:gridCol w:w="1199"/>
        <w:gridCol w:w="1199"/>
        <w:gridCol w:w="1899"/>
        <w:gridCol w:w="472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84"/>
          <w:hidden w:val="0"/>
        </w:trPr>
        <w:tc>
          <w:tcPr>
            <w:tcW w:type="dxa" w:w="11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序号</w:t>
            </w:r>
          </w:p>
        </w:tc>
        <w:tc>
          <w:tcPr>
            <w:tcW w:type="dxa" w:w="119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名称</w:t>
            </w:r>
          </w:p>
        </w:tc>
        <w:tc>
          <w:tcPr>
            <w:tcW w:type="dxa" w:w="18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数量</w:t>
            </w:r>
          </w:p>
        </w:tc>
        <w:tc>
          <w:tcPr>
            <w:tcW w:type="dxa" w:w="472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详细参数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86"/>
          <w:hidden w:val="0"/>
        </w:trPr>
        <w:tc>
          <w:tcPr>
            <w:tcW w:type="dxa" w:w="11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</w:t>
            </w:r>
          </w:p>
        </w:tc>
        <w:tc>
          <w:tcPr>
            <w:tcW w:type="dxa" w:w="119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系统服务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器</w:t>
            </w:r>
          </w:p>
        </w:tc>
        <w:tc>
          <w:tcPr>
            <w:tcW w:type="dxa" w:w="189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高主频计算型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cm4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（阿里云）1台</w:t>
            </w:r>
          </w:p>
        </w:tc>
        <w:tc>
          <w:tcPr>
            <w:tcW w:type="dxa" w:w="472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shd w:val="clear" w:color="000000"/>
          </w:tcPr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CPU：Intel Xeon E5-2667 v4（Broadwell）3.2 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GHz 8核(高频通用型)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内存：32G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普通云盘：1T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SSD云盘：512G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网络带宽：15M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域名：暂无需要申请或者直接IP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内网带宽：3Gbps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内网发包：40万PPS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系统高效网盘：20G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系统：liunx contos 6.5 64位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网络：专有网络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服务器地域：华南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实例规格类型：通用型g5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实例规格：ecs.g5.8xlarge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用户类型：企业级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I/O：优化型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带宽类型：按固定带宽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TPS：大于期望高峰值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Load：平均每核CPU的load小于1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JVM内存使用率：小于60%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Full GC频率：平均大于半小时1次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Disk Time：小于80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Pages/Sec：1.5-2倍</w:t>
            </w:r>
          </w:p>
          <w:p>
            <w:pPr>
              <w:bidi w:val="0"/>
              <w:numPr>
                <w:ilvl w:val="0"/>
                <w:numId w:val="1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 xml:space="preserve">Processor Time：40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816"/>
          <w:hidden w:val="0"/>
        </w:trPr>
        <w:tc>
          <w:tcPr>
            <w:tcW w:type="dxa" w:w="11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</w:t>
            </w:r>
          </w:p>
        </w:tc>
        <w:tc>
          <w:tcPr>
            <w:tcW w:type="dxa" w:w="1199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数据库</w:t>
            </w:r>
          </w:p>
        </w:tc>
        <w:tc>
          <w:tcPr>
            <w:tcW w:type="dxa" w:w="189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MySQL数据库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版本：4.0+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引擎：InnoDB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类型：关系型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权限：开源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MylSAM表(key_buffer_size)：16M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数据包最大(max_allowed_packet)：1M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所有线程打开表的数量(table_open_cache)：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64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会话缓存大小(sort_buffer_size)：512K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线程缓存大小(net_buffer_length)：8k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表缓存大小(read_buffer_size)：256K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放弃时间长度(innodb_lock_wait_timeout)：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默认并发客户端连接数：151</w:t>
            </w:r>
          </w:p>
          <w:p>
            <w:pPr>
              <w:numPr>
                <w:ilvl w:val="0"/>
                <w:numId w:val="2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默认用户同时连接的最大数目：无限制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4791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3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微信公众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号系统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并发数：大于500人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兼容性平台：IOS系统、Android系统、Ipad</w:t>
            </w: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系统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QPS(吞吐量)：大于120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高数量：无限制接受后台管理系统的数据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安全性：系统采用分布式开发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高性能：系统响应时间为毫秒级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高分离：数据和程序完全分离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CPU占有率：低于30%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I/O：低于20%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网络：小于30%带宽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内存：没有页交换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超时概率：小于万分之一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错误概率：小于万分之一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YSlow评定：C级以上</w:t>
            </w:r>
          </w:p>
          <w:p>
            <w:pPr>
              <w:bidi w:val="0"/>
              <w:numPr>
                <w:ilvl w:val="0"/>
                <w:numId w:val="3"/>
              </w:numPr>
              <w:jc w:val="both"/>
              <w:spacing w:lineRule="auto" w:line="240" w:before="0" w:after="0"/>
              <w:ind w:right="0" w:left="425" w:hanging="425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页面响应：15M带宽小于800ms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2322"/>
          <w:hidden w:val="0"/>
        </w:trPr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4</w:t>
            </w:r>
          </w:p>
        </w:tc>
        <w:tc>
          <w:tcPr>
            <w:tcW w:type="dxa" w:w="11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后台管理</w:t>
            </w: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系统</w:t>
            </w:r>
          </w:p>
        </w:tc>
        <w:tc>
          <w:tcPr>
            <w:tcW w:type="dxa" w:w="1899"/>
            <w:vAlign w:val="top"/>
            <w:shd w:val="clear" w:color="0000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1个</w:t>
            </w:r>
          </w:p>
        </w:tc>
        <w:tc>
          <w:tcPr>
            <w:tcW w:type="dxa" w:w="4727"/>
            <w:vAlign w:val="top"/>
            <w:shd w:val="clear" w:color="000000"/>
          </w:tcPr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并发数：大于500人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兼容性平台：PC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兼容浏览器：主流浏览器（IE12+）、推</w:t>
            </w: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荐谷歌浏览器和360浏览器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QPS(吞吐量)：大于120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高数量：推送后台管理系统的数据数量</w:t>
            </w: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无限制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安全性：系统采用分布式开发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高性能：系统响应时间为毫秒级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高分离：数据和程序完全分离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CPU占有率：低于50%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I/O：低于30%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网络：小于40%带宽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内存：5页交换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超时概率：小于万分之一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错误概率：小于万分之一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YSlow评定：B级以上</w:t>
            </w:r>
          </w:p>
          <w:p>
            <w:pPr>
              <w:bidi w:val="0"/>
              <w:numPr>
                <w:ilvl w:val="0"/>
                <w:numId w:val="4"/>
              </w:numPr>
              <w:jc w:val="both"/>
              <w:spacing w:lineRule="auto" w:line="240" w:before="0" w:after="0"/>
              <w:ind w:left="800" w:right="0" w:hanging="40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页面响应：15M带宽小于1s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2">
    <w:multiLevelType w:val="multilevel"/>
    <w:nsid w:val="2F000002"/>
    <w:tmpl w:val="1F000C5F"/>
    <w:lvl w:ilvl="0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1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2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3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4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5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6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7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  <w:lvl w:ilvl="8">
      <w:lvlJc w:val="left"/>
      <w:numFmt w:val="decimal"/>
      <w:start w:val="1"/>
      <w:suff w:val="nothing"/>
      <w:rPr>
        <w:rFonts w:ascii="Calibri" w:eastAsia="宋体" w:hAnsi="Calibri"/>
        <w:shd w:val="clear"/>
        <w:sz w:val="21"/>
        <w:szCs w:val="21"/>
        <w:u w:val="none"/>
        <w:w w:val="100"/>
      </w:rPr>
      <w:lvlText w:val="%1、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800" w:hanging="400"/>
        <w:jc w:val="both"/>
      </w:pPr>
      <w:rPr>
        <w:rFonts w:ascii="Calibri" w:eastAsia="宋体" w:hAnsi="Calibri"/>
        <w:shd w:val="clear"/>
        <w:sz w:val="21"/>
        <w:szCs w:val="21"/>
        <w:u w:val="none"/>
        <w:w w:val="100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32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jc w:val="both"/>
      </w:pPr>
      <w:rPr>
        <w:rFonts w:ascii="Times New Roman" w:eastAsia="Times New Roman" w:hAnsi="Times New Roman"/>
        <w:shd w:val="clear"/>
        <w:sz w:val="20"/>
        <w:szCs w:val="20"/>
        <w:w w:val="100"/>
      </w:rPr>
      <w:lvlText w:val="%9.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6" w:type="paragraph">
    <w:name w:val="Title"/>
    <w:qFormat/>
    <w:uiPriority w:val="6"/>
    <w:pPr>
      <w:autoSpaceDE w:val="1"/>
      <w:autoSpaceDN w:val="1"/>
      <w:jc w:val="center"/>
      <w:widowControl/>
      <w:wordWrap/>
    </w:pPr>
    <w:rPr>
      <w:rFonts w:ascii="Times New Roman" w:eastAsia="Times New Roman" w:hAnsi="Times New Roman"/>
      <w:b/>
      <w:shd w:val="clear"/>
      <w:sz w:val="32"/>
      <w:szCs w:val="32"/>
      <w:w w:val="100"/>
    </w:rPr>
  </w:style>
  <w:style w:styleId="PO7" w:type="paragraph">
    <w:name w:val="heading 1"/>
    <w:next w:val="PO1"/>
    <w:qFormat/>
    <w:uiPriority w:val="7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8"/>
      <w:szCs w:val="28"/>
      <w:w w:val="100"/>
    </w:rPr>
  </w:style>
  <w:style w:styleId="PO8" w:type="paragraph">
    <w:name w:val="heading 2"/>
    <w:next w:val="PO1"/>
    <w:qFormat/>
    <w:uiPriority w:val="8"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9" w:type="paragraph">
    <w:name w:val="heading 3"/>
    <w:next w:val="PO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10" w:type="paragraph">
    <w:name w:val="heading 4"/>
    <w:next w:val="PO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rFonts w:ascii="Times New Roman" w:eastAsia="Times New Roman" w:hAnsi="Times New Roman"/>
      <w:b/>
      <w:shd w:val="clear"/>
      <w:sz w:val="21"/>
      <w:szCs w:val="21"/>
      <w:w w:val="100"/>
    </w:rPr>
  </w:style>
  <w:style w:styleId="PO11" w:type="paragraph">
    <w:name w:val="heading 5"/>
    <w:next w:val="PO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12" w:type="paragraph">
    <w:name w:val="heading 6"/>
    <w:next w:val="PO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rFonts w:ascii="Times New Roman" w:eastAsia="Times New Roman" w:hAnsi="Times New Roman"/>
      <w:b/>
      <w:shd w:val="clear"/>
      <w:sz w:val="21"/>
      <w:szCs w:val="21"/>
      <w:w w:val="100"/>
    </w:rPr>
  </w:style>
  <w:style w:styleId="PO13" w:type="paragraph">
    <w:name w:val="heading 7"/>
    <w:next w:val="PO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14" w:type="paragraph">
    <w:name w:val="heading 8"/>
    <w:next w:val="PO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15" w:type="paragraph">
    <w:name w:val="heading 9"/>
    <w:next w:val="PO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16" w:type="paragraph">
    <w:name w:val="Subtitle"/>
    <w:qFormat/>
    <w:uiPriority w:val="16"/>
    <w:pPr>
      <w:autoSpaceDE w:val="1"/>
      <w:autoSpaceDN w:val="1"/>
      <w:jc w:val="center"/>
      <w:widowControl/>
      <w:wordWrap/>
    </w:pPr>
    <w:rPr>
      <w:rFonts w:ascii="Times New Roman" w:eastAsia="Times New Roman" w:hAnsi="Times New Roman"/>
      <w:shd w:val="clear"/>
      <w:sz w:val="24"/>
      <w:szCs w:val="24"/>
      <w:w w:val="100"/>
    </w:rPr>
  </w:style>
  <w:style w:customStyle="1"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customStyle="1"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rFonts w:ascii="Times New Roman" w:eastAsia="Times New Roman" w:hAnsi="Times New Roman"/>
      <w:shd w:val="clear"/>
      <w:sz w:val="21"/>
      <w:szCs w:val="21"/>
      <w:w w:val="100"/>
    </w:rPr>
  </w:style>
  <w:style w:styleId="PO22" w:type="paragraph">
    <w:name w:val="Intense Quote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rFonts w:ascii="Times New Roman" w:eastAsia="Times New Roman" w:hAnsi="Times New Roman"/>
      <w:shd w:val="clear"/>
      <w:sz w:val="21"/>
      <w:szCs w:val="21"/>
      <w:w w:val="100"/>
    </w:rPr>
  </w:style>
  <w:style w:customStyle="1"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customStyle="1"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customStyle="1"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qFormat/>
    <w:uiPriority w:val="26"/>
    <w:pPr>
      <w:autoSpaceDE w:val="1"/>
      <w:autoSpaceDN w:val="1"/>
      <w:ind w:left="850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customStyle="1" w:styleId="PO27" w:type="paragraph">
    <w:name w:val="TOC Heading"/>
    <w:qFormat/>
    <w:uiPriority w:val="27"/>
    <w:unhideWhenUsed/>
    <w:pPr>
      <w:autoSpaceDE w:val="1"/>
      <w:autoSpaceDN w:val="1"/>
      <w:jc w:val="both"/>
      <w:widowControl/>
      <w:wordWrap/>
    </w:pPr>
    <w:rPr>
      <w:color w:val="2E74B5"/>
      <w:rFonts w:ascii="Times New Roman" w:eastAsia="Times New Roman" w:hAnsi="Times New Roman"/>
      <w:shd w:val="clear"/>
      <w:sz w:val="32"/>
      <w:szCs w:val="32"/>
      <w:w w:val="100"/>
    </w:rPr>
  </w:style>
  <w:style w:styleId="PO28" w:type="paragraph">
    <w:name w:val="toc 1"/>
    <w:next w:val="PO1"/>
    <w:qFormat/>
    <w:uiPriority w:val="28"/>
    <w:unhideWhenUsed/>
    <w:pPr>
      <w:autoSpaceDE w:val="1"/>
      <w:autoSpaceDN w:val="1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29" w:type="paragraph">
    <w:name w:val="toc 2"/>
    <w:next w:val="PO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30" w:type="paragraph">
    <w:name w:val="toc 3"/>
    <w:next w:val="PO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31" w:type="paragraph">
    <w:name w:val="toc 4"/>
    <w:next w:val="PO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32" w:type="paragraph">
    <w:name w:val="toc 5"/>
    <w:next w:val="PO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33" w:type="paragraph">
    <w:name w:val="toc 6"/>
    <w:next w:val="PO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34" w:type="paragraph">
    <w:name w:val="toc 7"/>
    <w:next w:val="PO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35" w:type="paragraph">
    <w:name w:val="toc 8"/>
    <w:next w:val="PO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styleId="PO36" w:type="paragraph">
    <w:name w:val="toc 9"/>
    <w:next w:val="PO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rFonts w:ascii="Times New Roman" w:eastAsia="Times New Roman" w:hAnsi="Times New Roman"/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CQdell</dc:creator>
  <cp:lastModifiedBy/>
  <dcterms:modified xsi:type="dcterms:W3CDTF">2018-10-25T09:22:19Z</dcterms:modified>
</cp:coreProperties>
</file>