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BugFree</w:t>
      </w:r>
      <w:r>
        <w:rPr>
          <w:rFonts w:hint="eastAsia"/>
        </w:rPr>
        <w:t>测试方案：</w:t>
      </w:r>
    </w:p>
    <w:p>
      <w:pPr>
        <w:rPr>
          <w:rStyle w:val="9"/>
          <w:rFonts w:hint="eastAsia"/>
        </w:rPr>
      </w:pPr>
      <w:r>
        <w:rPr>
          <w:rFonts w:hint="eastAsia"/>
        </w:rPr>
        <w:t xml:space="preserve"> </w:t>
      </w:r>
      <w:r>
        <w:rPr>
          <w:rStyle w:val="9"/>
          <w:rFonts w:hint="eastAsia"/>
        </w:rPr>
        <w:t>测试策略：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（1）单用户测试，打开平台，获取Analysis结果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（2）多用户在同一时间做同一事情或执行同一操作，如多用户注册，多用户登录，多用户发帖，等，测试系统承受压力，允许用户最大数量，最长响应时间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（3）通过构造不同场景，模拟不同用户的不同操作，比如登录，注册，发帖，搜索，分享等，来进行场景分析</w:t>
      </w:r>
      <w:r>
        <w:rPr>
          <w:rFonts w:hint="eastAsia"/>
          <w:lang w:eastAsia="zh-CN"/>
        </w:rPr>
        <w:t>。</w:t>
      </w: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业务抽取（测试脚本）：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需要进行测试的主要业务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100"/>
        <w:gridCol w:w="5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0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业务名称</w:t>
            </w:r>
          </w:p>
        </w:tc>
        <w:tc>
          <w:tcPr>
            <w:tcW w:w="533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脚本编写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bidi w:val="0"/>
              <w:ind w:firstLine="28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0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新建Case</w:t>
            </w:r>
          </w:p>
        </w:tc>
        <w:tc>
          <w:tcPr>
            <w:tcW w:w="53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不同用户用不同数据同时进行新建Case，在并发的情况下测试响应时间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bidi w:val="0"/>
              <w:ind w:firstLine="28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0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查询Case</w:t>
            </w:r>
          </w:p>
        </w:tc>
        <w:tc>
          <w:tcPr>
            <w:tcW w:w="53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不同用户在相同时间去进行相同时间的查询，在并发的情况下测试系统响应时间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3</w:t>
            </w:r>
          </w:p>
        </w:tc>
        <w:tc>
          <w:tcPr>
            <w:tcW w:w="210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查看result统计报表</w:t>
            </w:r>
          </w:p>
        </w:tc>
        <w:tc>
          <w:tcPr>
            <w:tcW w:w="53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不同用户在想同时间进行统计报表查看情况，在并发的情况下测试获得响应的时间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bidi w:val="0"/>
              <w:ind w:firstLine="28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0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转Bug</w:t>
            </w:r>
          </w:p>
        </w:tc>
        <w:tc>
          <w:tcPr>
            <w:tcW w:w="533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不同用户用不同数据同时进行转Bug，在并发的情况下测试响应时间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bidi w:val="0"/>
              <w:ind w:firstLine="28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0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533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不同用户用不同数据同时进行新建登录，在并发的情况下测试响应时间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457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5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ind w:firstLine="28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100个并发新建case用户，并发率为20%，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10个用户启动，每隔60秒，增加5个用户，持续5分钟，立即结束负载。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注册响应时间，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服务器CPU，内存，磁盘开销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ind w:firstLine="28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5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100个用户查询case，10用户启动，每隔30秒增加10个用户，持续5分钟，立即结束负载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注册响应时间，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服务器CPU，内存，磁盘开销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ind w:firstLine="28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5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100个用户查看result 统计表，并发率为百分之10，10个用户启动，每隔30秒增加5个用户，持续5分钟，立即结束负载。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注册响应时间，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服务器CPU，内存，磁盘开销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ind w:firstLine="28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100个用户转Bug，10用户启动，每隔30秒增加10个用户，持续5分钟，立即结束负载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注册响应时间，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服务器CPU，内存，磁盘开销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ind w:firstLine="28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100个用户进行登陆，10用户启动，每隔30秒增加10个用户，持续5分钟，立即结束负载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注册响应时间，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服务器CPU，内存，磁盘开销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测试用例：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用例编号：1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用例名称：用户登陆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用例步骤：1.打卡首页，点击登陆</w:t>
      </w:r>
    </w:p>
    <w:p>
      <w:pPr>
        <w:numPr>
          <w:ilvl w:val="0"/>
          <w:numId w:val="1"/>
        </w:numPr>
        <w:bidi w:val="0"/>
        <w:ind w:left="14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输入用户名admin1，密码111111</w:t>
      </w:r>
    </w:p>
    <w:p>
      <w:pPr>
        <w:numPr>
          <w:ilvl w:val="0"/>
          <w:numId w:val="1"/>
        </w:numPr>
        <w:bidi w:val="0"/>
        <w:ind w:left="14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点击提交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备注：添加手工事务检查是否出现“成功登陆”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用例编号：2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用例名称：查询case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用例步骤：1.打开首页，点击Case模块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2.选择自己的要查询的条件，模块路径，在某路径下，标记删除等条件。</w:t>
      </w:r>
    </w:p>
    <w:p>
      <w:pPr>
        <w:numPr>
          <w:ilvl w:val="0"/>
          <w:numId w:val="0"/>
        </w:numPr>
        <w:tabs>
          <w:tab w:val="left" w:pos="1591"/>
        </w:tabs>
        <w:bidi w:val="0"/>
        <w:ind w:left="14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3.点击提交查询</w:t>
      </w:r>
    </w:p>
    <w:p>
      <w:pPr>
        <w:numPr>
          <w:ilvl w:val="0"/>
          <w:numId w:val="0"/>
        </w:numPr>
        <w:tabs>
          <w:tab w:val="left" w:pos="1591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备注：查询前思考5秒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用例编号：3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用例名称：新建Case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用例步骤：1.打开首页，点击Case模块</w:t>
      </w:r>
    </w:p>
    <w:p>
      <w:pPr>
        <w:numPr>
          <w:ilvl w:val="0"/>
          <w:numId w:val="2"/>
        </w:numPr>
        <w:bidi w:val="0"/>
        <w:ind w:left="1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点击新建Case</w:t>
      </w:r>
    </w:p>
    <w:p>
      <w:pPr>
        <w:numPr>
          <w:ilvl w:val="0"/>
          <w:numId w:val="2"/>
        </w:numPr>
        <w:bidi w:val="0"/>
        <w:ind w:left="14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填入Case的模块路径，模块标题，状态等信息</w:t>
      </w:r>
    </w:p>
    <w:p>
      <w:pPr>
        <w:numPr>
          <w:ilvl w:val="0"/>
          <w:numId w:val="1"/>
        </w:numPr>
        <w:bidi w:val="0"/>
        <w:ind w:left="14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点击保存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备注：添加登录事务，发表前5秒思考时间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场景Checklist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检查项编号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检查项目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王浩馨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场景脚本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王浩馨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场景运行设计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王浩馨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运行设置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王浩馨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集合点策略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王浩馨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负载生成器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王浩馨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SLA策略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王浩馨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系统监控及计数器管理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王浩馨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王浩馨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10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环境备份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王浩馨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327F2"/>
    <w:multiLevelType w:val="singleLevel"/>
    <w:tmpl w:val="3A8327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BC37C4"/>
    <w:multiLevelType w:val="singleLevel"/>
    <w:tmpl w:val="48BC37C4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0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032D3"/>
    <w:rsid w:val="086A059C"/>
    <w:rsid w:val="1F243A7D"/>
    <w:rsid w:val="59106BF0"/>
    <w:rsid w:val="59B94D13"/>
    <w:rsid w:val="7B10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2019-05-13T14:02:00Z</dcterms:created>
  <dc:creator>wangh</dc:creator>
  <cp:lastModifiedBy>wangh</cp:lastModifiedBy>
  <dcterms:modified xsi:type="dcterms:W3CDTF">2019-05-13T14:29:24Z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