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33064B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EventBus 事件总线模块 官方</w:t>
      </w:r>
      <w:bookmarkStart w:id="30" w:name="_GoBack"/>
      <w:bookmarkEnd w:id="30"/>
      <w:r>
        <w:rPr>
          <w:rFonts w:ascii="Arial" w:hAnsi="Arial" w:eastAsia="等线" w:cs="Arial"/>
          <w:b/>
          <w:sz w:val="52"/>
        </w:rPr>
        <w:t>文档</w:t>
      </w:r>
    </w:p>
    <w:p w14:paraId="1F849D17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EventBus 事件总线模块 官方最终文档</w:t>
      </w:r>
      <w:bookmarkEnd w:id="0"/>
    </w:p>
    <w:p w14:paraId="2FF62746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一、模块基础信息</w:t>
      </w:r>
      <w:bookmarkEnd w:id="1"/>
    </w:p>
    <w:p w14:paraId="0ED17E4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模块文件名</w:t>
      </w:r>
      <w:r>
        <w:rPr>
          <w:rFonts w:ascii="Arial" w:hAnsi="Arial" w:eastAsia="等线" w:cs="Arial"/>
          <w:sz w:val="22"/>
        </w:rPr>
        <w:t>：event\[_bus.py](_bus.py)</w:t>
      </w:r>
    </w:p>
    <w:p w14:paraId="7906E7C6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存放路径</w:t>
      </w:r>
      <w:r>
        <w:rPr>
          <w:rFonts w:ascii="Arial" w:hAnsi="Arial" w:eastAsia="等线" w:cs="Arial"/>
          <w:sz w:val="22"/>
        </w:rPr>
        <w:t>：项目根目录</w:t>
      </w:r>
    </w:p>
    <w:p w14:paraId="0DD6C01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模块归属</w:t>
      </w:r>
      <w:r>
        <w:rPr>
          <w:rFonts w:ascii="Arial" w:hAnsi="Arial" w:eastAsia="等线" w:cs="Arial"/>
          <w:sz w:val="22"/>
        </w:rPr>
        <w:t>：项目底层核心通信基础模块</w:t>
      </w:r>
    </w:p>
    <w:p w14:paraId="1CE78FA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核心功能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负责项目</w:t>
      </w:r>
      <w:r>
        <w:rPr>
          <w:rFonts w:ascii="Arial" w:hAnsi="Arial" w:eastAsia="等线" w:cs="Arial"/>
          <w:b/>
          <w:sz w:val="22"/>
        </w:rPr>
        <w:t>跨模块、跨插件、跨业务</w:t>
      </w:r>
      <w:r>
        <w:rPr>
          <w:rFonts w:ascii="Arial" w:hAnsi="Arial" w:eastAsia="等线" w:cs="Arial"/>
          <w:sz w:val="22"/>
        </w:rPr>
        <w:t>的事件订阅、事件解绑、全局广播分发。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作为项目消息驱动架构的唯一底层基座，用于解耦所有业务代码，实现模块间无耦合通信。</w:t>
      </w:r>
    </w:p>
    <w:p w14:paraId="1CAC0447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二、核心自定义规范（项目独有）</w:t>
      </w:r>
      <w:bookmarkEnd w:id="2"/>
    </w:p>
    <w:p w14:paraId="4DD46DA6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2.1 EventCode 事件码规范</w:t>
      </w:r>
      <w:bookmarkEnd w:id="3"/>
    </w:p>
    <w:p w14:paraId="725F6E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EventCode 为本项目</w:t>
      </w:r>
      <w:r>
        <w:rPr>
          <w:rFonts w:ascii="Arial" w:hAnsi="Arial" w:eastAsia="等线" w:cs="Arial"/>
          <w:b/>
          <w:sz w:val="22"/>
        </w:rPr>
        <w:t>自创纯数字事件标识体系</w:t>
      </w:r>
      <w:r>
        <w:rPr>
          <w:rFonts w:ascii="Arial" w:hAnsi="Arial" w:eastAsia="等线" w:cs="Arial"/>
          <w:sz w:val="22"/>
        </w:rPr>
        <w:t>，不遵循通用开源规范，为项目私有标准。</w:t>
      </w:r>
    </w:p>
    <w:p w14:paraId="122314E4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2.2 核心特性</w:t>
      </w:r>
      <w:bookmarkEnd w:id="4"/>
    </w:p>
    <w:p w14:paraId="31D5F57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全部使用</w:t>
      </w:r>
      <w:r>
        <w:rPr>
          <w:rFonts w:ascii="Arial" w:hAnsi="Arial" w:eastAsia="等线" w:cs="Arial"/>
          <w:b/>
          <w:sz w:val="22"/>
        </w:rPr>
        <w:t>纯整型数字</w:t>
      </w:r>
      <w:r>
        <w:rPr>
          <w:rFonts w:ascii="Arial" w:hAnsi="Arial" w:eastAsia="等线" w:cs="Arial"/>
          <w:sz w:val="22"/>
        </w:rPr>
        <w:t>作为事件唯一 ID，检索速度优于字符串事件名</w:t>
      </w:r>
    </w:p>
    <w:p w14:paraId="020A4EC6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所有事件码统一归类、分组管理，杜绝冲突、乱定义</w:t>
      </w:r>
    </w:p>
    <w:p w14:paraId="431B8A8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所有事件码常量统一收录在项目枚举清单内</w:t>
      </w:r>
    </w:p>
    <w:p w14:paraId="56FD9EA1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2.3 固定模块事件码对照表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0F40A7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452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8A2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 EventCode 数字</w:t>
            </w:r>
          </w:p>
        </w:tc>
      </w:tr>
      <w:tr w14:paraId="4F81E6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41D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CORE（内核）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283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</w:tr>
      <w:tr w14:paraId="2176E4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DE3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UI（界面）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5A1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</w:tr>
      <w:tr w14:paraId="3C1D2F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225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Network（网络）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E29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</w:tr>
      <w:tr w14:paraId="1751BB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578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AUTH（鉴权）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00D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</w:tr>
      <w:tr w14:paraId="2AE783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E23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LOGGER（日志）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8E3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</w:tr>
      <w:tr w14:paraId="6B0465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641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ALL（全局所有模块）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C20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</w:tr>
    </w:tbl>
    <w:p w14:paraId="741B07AD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25057E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343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 xml:space="preserve">⚠️ 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重要警告：enum_list 文件约束说明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enum_list</w:t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 文件存放项目核心枚举定义，包含大量关键事件与常量配置，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禁止随意修改、增删、改动内部数值与名称</w:t>
            </w:r>
            <w:r>
              <w:rPr>
                <w:rFonts w:ascii="Arial" w:hAnsi="Arial" w:eastAsia="等线" w:cs="Arial"/>
                <w:color w:val="646A73"/>
                <w:sz w:val="22"/>
              </w:rPr>
              <w:t>。该文件仅对外提供调用能力，使用者只能导入读取使用，不得私自改写内部内容。如果擅自修改文件内容导致程序崩溃、通信异常、业务逻辑出错等问题，相关后果由修改者自行承担。</w:t>
            </w:r>
          </w:p>
        </w:tc>
      </w:tr>
    </w:tbl>
    <w:p w14:paraId="6D331EFD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三、关键技术限制与官方解决方案</w:t>
      </w:r>
      <w:bookmarkEnd w:id="6"/>
    </w:p>
    <w:p w14:paraId="19397909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3.1 Python 语法硬性限制</w:t>
      </w:r>
      <w:bookmarkEnd w:id="7"/>
    </w:p>
    <w:p w14:paraId="35633F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Python </w:t>
      </w:r>
      <w:r>
        <w:rPr>
          <w:rFonts w:ascii="Arial" w:hAnsi="Arial" w:eastAsia="等线" w:cs="Arial"/>
          <w:b/>
          <w:sz w:val="22"/>
        </w:rPr>
        <w:t>不允许纯数字、数字开头作为变量标识符</w:t>
      </w:r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因此无法实现：</w:t>
      </w:r>
      <w:r>
        <w:rPr>
          <w:rFonts w:ascii="Consolas" w:hAnsi="Consolas" w:eastAsia="Consolas" w:cs="Consolas"/>
          <w:sz w:val="22"/>
          <w:shd w:val="clear" w:fill="EFF0F1"/>
        </w:rPr>
        <w:t>0 = "CORE"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1 = "UI"</w:t>
      </w:r>
      <w:r>
        <w:rPr>
          <w:rFonts w:ascii="Arial" w:hAnsi="Arial" w:eastAsia="等线" w:cs="Arial"/>
          <w:sz w:val="22"/>
        </w:rPr>
        <w:t xml:space="preserve"> 这类原生反向映射。</w:t>
      </w:r>
    </w:p>
    <w:p w14:paraId="594E1483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3.2 官方说明</w:t>
      </w:r>
      <w:bookmarkEnd w:id="8"/>
    </w:p>
    <w:p w14:paraId="4A76FF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Python 无原生全自动方案实现「数字反向自动匹配常量名」。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本项目</w:t>
      </w:r>
      <w:r>
        <w:rPr>
          <w:rFonts w:ascii="Arial" w:hAnsi="Arial" w:eastAsia="等线" w:cs="Arial"/>
          <w:b/>
          <w:sz w:val="22"/>
        </w:rPr>
        <w:t>不使用 Enum 继承、不使用字典映射</w:t>
      </w:r>
      <w:r>
        <w:rPr>
          <w:rFonts w:ascii="Arial" w:hAnsi="Arial" w:eastAsia="等线" w:cs="Arial"/>
          <w:sz w:val="22"/>
        </w:rPr>
        <w:t>，保持纯原生代码实现。</w:t>
      </w:r>
    </w:p>
    <w:p w14:paraId="3FB2BFBE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3.3 项目配套解决方案（良心拓展）</w:t>
      </w:r>
      <w:bookmarkEnd w:id="9"/>
    </w:p>
    <w:p w14:paraId="7D2D11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项目独立封装 </w:t>
      </w:r>
      <w:r>
        <w:rPr>
          <w:rFonts w:ascii="Arial" w:hAnsi="Arial" w:eastAsia="等线" w:cs="Arial"/>
          <w:b/>
          <w:sz w:val="22"/>
        </w:rPr>
        <w:t>MSGText 枚举工具</w:t>
      </w:r>
      <w:r>
        <w:rPr>
          <w:rFonts w:ascii="Arial" w:hAnsi="Arial" w:eastAsia="等线" w:cs="Arial"/>
          <w:sz w:val="22"/>
        </w:rPr>
        <w:t>（纯原生手写分支实现，无任何第三方依赖）</w:t>
      </w:r>
    </w:p>
    <w:p w14:paraId="68F4A3D0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内置核心方法：</w:t>
      </w:r>
      <w:r>
        <w:rPr>
          <w:rFonts w:ascii="Consolas" w:hAnsi="Consolas" w:eastAsia="Consolas" w:cs="Consolas"/>
          <w:sz w:val="22"/>
          <w:shd w:val="clear" w:fill="EFF0F1"/>
        </w:rPr>
        <w:t>change()</w:t>
      </w:r>
    </w:p>
    <w:p w14:paraId="33ACB433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功能：</w:t>
      </w:r>
      <w:r>
        <w:rPr>
          <w:rFonts w:ascii="Arial" w:hAnsi="Arial" w:eastAsia="等线" w:cs="Arial"/>
          <w:b/>
          <w:sz w:val="22"/>
        </w:rPr>
        <w:t>输入数字事件码，自动返回对应的完整事件注册名称</w:t>
      </w:r>
    </w:p>
    <w:p w14:paraId="18CC8897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当前示例：传入数字 </w:t>
      </w:r>
      <w:r>
        <w:rPr>
          <w:rFonts w:ascii="Consolas" w:hAnsi="Consolas" w:eastAsia="Consolas" w:cs="Consolas"/>
          <w:sz w:val="22"/>
          <w:shd w:val="clear" w:fill="EFF0F1"/>
        </w:rPr>
        <w:t>0</w:t>
      </w:r>
      <w:r>
        <w:rPr>
          <w:rFonts w:ascii="Arial" w:hAnsi="Arial" w:eastAsia="等线" w:cs="Arial"/>
          <w:sz w:val="22"/>
        </w:rPr>
        <w:t xml:space="preserve">，返回值为 </w:t>
      </w:r>
      <w:r>
        <w:rPr>
          <w:rFonts w:ascii="Consolas" w:hAnsi="Consolas" w:eastAsia="Consolas" w:cs="Consolas"/>
          <w:sz w:val="22"/>
          <w:shd w:val="clear" w:fill="EFF0F1"/>
        </w:rPr>
        <w:t>Event Game Start</w:t>
      </w:r>
    </w:p>
    <w:p w14:paraId="6BA81521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原理：纯手动 if/elif 分支匹配，源码透明、可追溯、可自查</w:t>
      </w:r>
    </w:p>
    <w:p w14:paraId="772E12FF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3.4 性能说明（官方致歉）</w:t>
      </w:r>
      <w:bookmarkEnd w:id="10"/>
    </w:p>
    <w:p w14:paraId="32749B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该查询函数为</w:t>
      </w:r>
      <w:r>
        <w:rPr>
          <w:rFonts w:ascii="Arial" w:hAnsi="Arial" w:eastAsia="等线" w:cs="Arial"/>
          <w:b/>
          <w:sz w:val="22"/>
        </w:rPr>
        <w:t>手动分支遍历实现</w:t>
      </w:r>
      <w:r>
        <w:rPr>
          <w:rFonts w:ascii="Arial" w:hAnsi="Arial" w:eastAsia="等线" w:cs="Arial"/>
          <w:sz w:val="22"/>
        </w:rPr>
        <w:t>，随着项目事件码数量持续增加，查询耗时会轻微递增，属于原生方案固有损耗，</w:t>
      </w:r>
      <w:r>
        <w:rPr>
          <w:rFonts w:ascii="Arial" w:hAnsi="Arial" w:eastAsia="等线" w:cs="Arial"/>
          <w:b/>
          <w:sz w:val="22"/>
        </w:rPr>
        <w:t>敬请谅解</w:t>
      </w:r>
      <w:r>
        <w:rPr>
          <w:rFonts w:ascii="Arial" w:hAnsi="Arial" w:eastAsia="等线" w:cs="Arial"/>
          <w:sz w:val="22"/>
        </w:rPr>
        <w:t>。</w:t>
      </w:r>
    </w:p>
    <w:p w14:paraId="26660AC9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3.5 双导入方案（开发者自由选择）</w:t>
      </w:r>
      <w:bookmarkEnd w:id="11"/>
    </w:p>
    <w:p w14:paraId="04D1E3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为适配不同开发场景，项目提供两套导入来源，效果完全一致：</w:t>
      </w:r>
    </w:p>
    <w:p w14:paraId="7199C427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完整枚举库导入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from enum_list import MSGText</w:t>
      </w:r>
    </w:p>
    <w:p w14:paraId="365C714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轻量化封装快速导入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from EMCC import MSGText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AEFA7E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BBB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EMCC 仅对原生枚举做极简封装，无额外逻辑，轻量化、低依赖。</w:t>
            </w:r>
          </w:p>
        </w:tc>
      </w:tr>
    </w:tbl>
    <w:p w14:paraId="59973DA4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四、模块整体设计理念</w:t>
      </w:r>
      <w:bookmarkEnd w:id="12"/>
    </w:p>
    <w:p w14:paraId="15FFB08F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全局单例优先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项目默认全局共用 </w:t>
      </w:r>
      <w:r>
        <w:rPr>
          <w:rFonts w:ascii="Consolas" w:hAnsi="Consolas" w:eastAsia="Consolas" w:cs="Consolas"/>
          <w:sz w:val="22"/>
          <w:shd w:val="clear" w:fill="EFF0F1"/>
        </w:rPr>
        <w:t>g_event_bus</w:t>
      </w:r>
      <w:r>
        <w:rPr>
          <w:rFonts w:ascii="Arial" w:hAnsi="Arial" w:eastAsia="等线" w:cs="Arial"/>
          <w:sz w:val="22"/>
        </w:rPr>
        <w:t>，全项目统一事件中枢。</w:t>
      </w:r>
    </w:p>
    <w:p w14:paraId="670FFF91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支持私有独立总线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对外完全公开原生 </w:t>
      </w:r>
      <w:r>
        <w:rPr>
          <w:rFonts w:ascii="Consolas" w:hAnsi="Consolas" w:eastAsia="Consolas" w:cs="Consolas"/>
          <w:sz w:val="22"/>
          <w:shd w:val="clear" w:fill="EFF0F1"/>
        </w:rPr>
        <w:t>EventBus</w:t>
      </w:r>
      <w:r>
        <w:rPr>
          <w:rFonts w:ascii="Arial" w:hAnsi="Arial" w:eastAsia="等线" w:cs="Arial"/>
          <w:sz w:val="22"/>
        </w:rPr>
        <w:t xml:space="preserve"> 类，插件可自行实例化私有总线，完全隔离全局事件，</w:t>
      </w:r>
      <w:r>
        <w:rPr>
          <w:rFonts w:ascii="Arial" w:hAnsi="Arial" w:eastAsia="等线" w:cs="Arial"/>
          <w:b/>
          <w:sz w:val="22"/>
        </w:rPr>
        <w:t>私有实例问题自行负责</w:t>
      </w:r>
      <w:r>
        <w:rPr>
          <w:rFonts w:ascii="Arial" w:hAnsi="Arial" w:eastAsia="等线" w:cs="Arial"/>
          <w:sz w:val="22"/>
        </w:rPr>
        <w:t>。</w:t>
      </w:r>
    </w:p>
    <w:p w14:paraId="4D34DEB6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永久固定下标机制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订阅返回索引永久固定，解绑仅标记空洞，不重建数组、不打乱下标，适配项目自研 GC 机制。</w:t>
      </w:r>
    </w:p>
    <w:p w14:paraId="411CF9E6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回调异常完全隔离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单条回调崩溃、报错不会影响其他订阅，不会炸掉全局总线。</w:t>
      </w:r>
    </w:p>
    <w:p w14:paraId="4223ACBC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双模式订阅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支持精准单点订阅 + 区间范围批量订阅，适配所有业务场景。</w:t>
      </w:r>
    </w:p>
    <w:p w14:paraId="39BC4989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五、全局导出规范</w:t>
      </w:r>
      <w:bookmarkEnd w:id="13"/>
    </w:p>
    <w:p w14:paraId="38AE34BA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导入语句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84F4F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6A38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event_bus import EventBus, g_event_bus</w:t>
            </w:r>
          </w:p>
        </w:tc>
      </w:tr>
    </w:tbl>
    <w:p w14:paraId="707EA998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对象释义</w:t>
      </w:r>
      <w:bookmarkEnd w:id="15"/>
    </w:p>
    <w:p w14:paraId="15E2C2BC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g_event_bus</w:t>
      </w:r>
      <w:r>
        <w:rPr>
          <w:rFonts w:ascii="Arial" w:hAnsi="Arial" w:eastAsia="等线" w:cs="Arial"/>
          <w:sz w:val="22"/>
        </w:rPr>
        <w:t>：项目全局唯一标准总线实例（全项目通用）</w:t>
      </w:r>
    </w:p>
    <w:p w14:paraId="191B2506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EventBus</w:t>
      </w:r>
      <w:r>
        <w:rPr>
          <w:rFonts w:ascii="Arial" w:hAnsi="Arial" w:eastAsia="等线" w:cs="Arial"/>
          <w:sz w:val="22"/>
        </w:rPr>
        <w:t>：原生构造类（开放实例化，仅供私有总线使用）</w:t>
      </w:r>
    </w:p>
    <w:p w14:paraId="4AD79D74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六、完整 API 官方说明</w:t>
      </w:r>
      <w:bookmarkEnd w:id="16"/>
    </w:p>
    <w:p w14:paraId="5758E088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6.1 sub_event 事件订阅</w:t>
      </w:r>
      <w:bookmarkEnd w:id="17"/>
    </w:p>
    <w:p w14:paraId="0F8314B0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功能</w:t>
      </w:r>
      <w:bookmarkEnd w:id="18"/>
    </w:p>
    <w:p w14:paraId="3145CA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注册事件监听，支持精准订阅、区间白名单订阅，返回</w:t>
      </w:r>
      <w:r>
        <w:rPr>
          <w:rFonts w:ascii="Arial" w:hAnsi="Arial" w:eastAsia="等线" w:cs="Arial"/>
          <w:b/>
          <w:sz w:val="22"/>
        </w:rPr>
        <w:t>永久固定数字索引</w:t>
      </w:r>
      <w:r>
        <w:rPr>
          <w:rFonts w:ascii="Arial" w:hAnsi="Arial" w:eastAsia="等线" w:cs="Arial"/>
          <w:sz w:val="22"/>
        </w:rPr>
        <w:t>。</w:t>
      </w:r>
    </w:p>
    <w:p w14:paraId="3D19E2DC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函数签名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F27C6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58B5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sub_event(self, event_code, runtime_id, callback, code_range_group=None) -&gt; int</w:t>
            </w:r>
          </w:p>
        </w:tc>
      </w:tr>
    </w:tbl>
    <w:p w14:paraId="4F80180E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参数</w:t>
      </w:r>
      <w:bookmarkEnd w:id="20"/>
    </w:p>
    <w:p w14:paraId="0BC94161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event_code：必填，项目自定义数字事件码</w:t>
      </w:r>
    </w:p>
    <w:p w14:paraId="70F7F710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runtime_id：必填，身份 ID（内核固定 0，插件自增）</w:t>
      </w:r>
    </w:p>
    <w:p w14:paraId="599C07CF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callback：必填，触发回调函数</w:t>
      </w:r>
    </w:p>
    <w:p w14:paraId="2134FBD1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code_range_group：选填，区间白名单</w:t>
      </w:r>
    </w:p>
    <w:p w14:paraId="12D22E39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返回值</w:t>
      </w:r>
      <w:bookmarkEnd w:id="21"/>
    </w:p>
    <w:p w14:paraId="1CAE7F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纯数字整型永久索引，仅内部标识，可读事件名称需通过 </w:t>
      </w:r>
      <w:r>
        <w:rPr>
          <w:rFonts w:ascii="Consolas" w:hAnsi="Consolas" w:eastAsia="Consolas" w:cs="Consolas"/>
          <w:sz w:val="22"/>
          <w:shd w:val="clear" w:fill="EFF0F1"/>
        </w:rPr>
        <w:t>MSGText.change()</w:t>
      </w:r>
      <w:r>
        <w:rPr>
          <w:rFonts w:ascii="Arial" w:hAnsi="Arial" w:eastAsia="等线" w:cs="Arial"/>
          <w:sz w:val="22"/>
        </w:rPr>
        <w:t xml:space="preserve"> 查询。</w:t>
      </w:r>
    </w:p>
    <w:p w14:paraId="42229EBC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6.2 unsub_event 事件解绑</w:t>
      </w:r>
      <w:bookmarkEnd w:id="22"/>
    </w:p>
    <w:p w14:paraId="1E680BB2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功能</w:t>
      </w:r>
      <w:bookmarkEnd w:id="23"/>
    </w:p>
    <w:p w14:paraId="6FB269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双重校验安全解绑（runtime_id + 回调函数），杜绝误删。</w:t>
      </w:r>
    </w:p>
    <w:p w14:paraId="342A14C0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特性</w:t>
      </w:r>
      <w:bookmarkEnd w:id="24"/>
    </w:p>
    <w:p w14:paraId="0F9F87F6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事件不存在、匹配失败均主动抛出拦截异常</w:t>
      </w:r>
    </w:p>
    <w:p w14:paraId="7080B831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解绑仅置空空洞，不打乱全局下标顺序</w:t>
      </w:r>
    </w:p>
    <w:p w14:paraId="27706A0F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6.3 publish 事件广播</w:t>
      </w:r>
      <w:bookmarkEnd w:id="25"/>
    </w:p>
    <w:p w14:paraId="3C627402">
      <w:pPr>
        <w:spacing w:before="260" w:after="120" w:line="288" w:lineRule="auto"/>
        <w:ind w:left="0"/>
        <w:jc w:val="left"/>
        <w:outlineLvl w:val="3"/>
      </w:pPr>
      <w:bookmarkStart w:id="26" w:name="heading_26"/>
      <w:r>
        <w:rPr>
          <w:rFonts w:ascii="Arial" w:hAnsi="Arial" w:eastAsia="等线" w:cs="Arial"/>
          <w:b/>
          <w:sz w:val="28"/>
        </w:rPr>
        <w:t>功能</w:t>
      </w:r>
      <w:bookmarkEnd w:id="26"/>
    </w:p>
    <w:p w14:paraId="336845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向外广播指定事件，自动过滤空洞、匹配订阅规则、隔离异常、透传全部参数。</w:t>
      </w:r>
    </w:p>
    <w:p w14:paraId="35725B80">
      <w:pPr>
        <w:spacing w:before="260" w:after="120" w:line="288" w:lineRule="auto"/>
        <w:ind w:left="0"/>
        <w:jc w:val="left"/>
        <w:outlineLvl w:val="3"/>
      </w:pPr>
      <w:bookmarkStart w:id="27" w:name="heading_27"/>
      <w:r>
        <w:rPr>
          <w:rFonts w:ascii="Arial" w:hAnsi="Arial" w:eastAsia="等线" w:cs="Arial"/>
          <w:b/>
          <w:sz w:val="28"/>
        </w:rPr>
        <w:t>核心机制</w:t>
      </w:r>
      <w:bookmarkEnd w:id="27"/>
    </w:p>
    <w:p w14:paraId="434F80EA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无对应事件静默返回</w:t>
      </w:r>
    </w:p>
    <w:p w14:paraId="516A3FAA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自动跳过已解绑无效订阅</w:t>
      </w:r>
    </w:p>
    <w:p w14:paraId="593B8CB5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单回调报错不影响整体分发</w:t>
      </w:r>
    </w:p>
    <w:p w14:paraId="171BDBE2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七、使用示例</w:t>
      </w:r>
      <w:bookmarkEnd w:id="2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2C616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FCA6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event_bus import g_event_bus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EMCC import MSGText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订阅事件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idx = g_event_bus.sub_event(0, 0, callback_func)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数字码转完整事件注册名称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print(MSGText.change(0))  # 输出 Event Game Start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广播事件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g_event_bus.publish(0, "内核事件通知")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解绑事件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g_event_bus.unsub_event(0, 0, callback_func)</w:t>
            </w:r>
          </w:p>
        </w:tc>
      </w:tr>
    </w:tbl>
    <w:p w14:paraId="061F13C8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八、官方补充声明</w:t>
      </w:r>
      <w:bookmarkEnd w:id="29"/>
    </w:p>
    <w:p w14:paraId="6E403BCB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模块内置调试彩蛋文案，</w:t>
      </w:r>
      <w:r>
        <w:rPr>
          <w:rFonts w:ascii="Arial" w:hAnsi="Arial" w:eastAsia="等线" w:cs="Arial"/>
          <w:b/>
          <w:sz w:val="22"/>
        </w:rPr>
        <w:t>文档不予公开记录</w:t>
      </w:r>
      <w:r>
        <w:rPr>
          <w:rFonts w:ascii="Arial" w:hAnsi="Arial" w:eastAsia="等线" w:cs="Arial"/>
          <w:sz w:val="22"/>
        </w:rPr>
        <w:t>，由开发者自行调试发现。</w:t>
      </w:r>
    </w:p>
    <w:p w14:paraId="17FD2CE7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所有枚举注册记录、对应关系完全开源透明，可直接查阅 </w:t>
      </w:r>
      <w:r>
        <w:rPr>
          <w:rFonts w:ascii="Consolas" w:hAnsi="Consolas" w:eastAsia="Consolas" w:cs="Consolas"/>
          <w:sz w:val="22"/>
          <w:shd w:val="clear" w:fill="EFF0F1"/>
        </w:rPr>
        <w:t>enum_list</w:t>
      </w:r>
      <w:r>
        <w:rPr>
          <w:rFonts w:ascii="Arial" w:hAnsi="Arial" w:eastAsia="等线" w:cs="Arial"/>
          <w:sz w:val="22"/>
        </w:rPr>
        <w:t xml:space="preserve"> 源码。</w:t>
      </w:r>
    </w:p>
    <w:p w14:paraId="21A3197F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MSGText 为项目良心拓展工具，弥补 Python 原生语法缺陷，开发者按需调用即可。</w:t>
      </w:r>
    </w:p>
    <w:p w14:paraId="63823954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私有 EventBus 实例生命周期、内存管理、报错问题</w:t>
      </w:r>
      <w:r>
        <w:rPr>
          <w:rFonts w:ascii="Arial" w:hAnsi="Arial" w:eastAsia="等线" w:cs="Arial"/>
          <w:b/>
          <w:sz w:val="22"/>
        </w:rPr>
        <w:t>内核概不负责</w:t>
      </w:r>
      <w:r>
        <w:rPr>
          <w:rFonts w:ascii="Arial" w:hAnsi="Arial" w:eastAsia="等线" w:cs="Arial"/>
          <w:sz w:val="22"/>
        </w:rPr>
        <w:t>。</w:t>
      </w:r>
    </w:p>
    <w:p w14:paraId="19F3AB38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所有返回值均为纯数字，无文字格式，符合底层高性能设计规范。</w:t>
      </w:r>
    </w:p>
    <w:p w14:paraId="01D9DD14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enum_list</w:t>
      </w:r>
      <w:r>
        <w:rPr>
          <w:rFonts w:ascii="Arial" w:hAnsi="Arial" w:eastAsia="等线" w:cs="Arial"/>
          <w:sz w:val="22"/>
        </w:rPr>
        <w:t xml:space="preserve"> 文件仅支持外部调用读取，禁止随意修改，私自改动引发的程序故障由修改者自行承担。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5B30D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9C921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D7F9FE59"/>
    <w:multiLevelType w:val="singleLevel"/>
    <w:tmpl w:val="D7F9FE5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">
    <w:nsid w:val="DCBA6B53"/>
    <w:multiLevelType w:val="singleLevel"/>
    <w:tmpl w:val="DCBA6B5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">
    <w:nsid w:val="F4B5D9F5"/>
    <w:multiLevelType w:val="singleLevel"/>
    <w:tmpl w:val="F4B5D9F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243FCF68"/>
    <w:multiLevelType w:val="singleLevel"/>
    <w:tmpl w:val="243FCF68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9">
    <w:nsid w:val="2470EC97"/>
    <w:multiLevelType w:val="singleLevel"/>
    <w:tmpl w:val="2470E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39A0D9AC"/>
    <w:multiLevelType w:val="singleLevel"/>
    <w:tmpl w:val="39A0D9A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4D4DC07F"/>
    <w:multiLevelType w:val="singleLevel"/>
    <w:tmpl w:val="4D4DC0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58765686"/>
    <w:multiLevelType w:val="singleLevel"/>
    <w:tmpl w:val="5876568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7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7DEC2089"/>
    <w:multiLevelType w:val="singleLevel"/>
    <w:tmpl w:val="7DEC2089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14"/>
  </w:num>
  <w:num w:numId="2">
    <w:abstractNumId w:val="10"/>
  </w:num>
  <w:num w:numId="3">
    <w:abstractNumId w:val="27"/>
  </w:num>
  <w:num w:numId="4">
    <w:abstractNumId w:val="8"/>
  </w:num>
  <w:num w:numId="5">
    <w:abstractNumId w:val="6"/>
  </w:num>
  <w:num w:numId="6">
    <w:abstractNumId w:val="16"/>
  </w:num>
  <w:num w:numId="7">
    <w:abstractNumId w:val="20"/>
  </w:num>
  <w:num w:numId="8">
    <w:abstractNumId w:val="31"/>
  </w:num>
  <w:num w:numId="9">
    <w:abstractNumId w:val="15"/>
  </w:num>
  <w:num w:numId="10">
    <w:abstractNumId w:val="2"/>
  </w:num>
  <w:num w:numId="11">
    <w:abstractNumId w:val="21"/>
  </w:num>
  <w:num w:numId="12">
    <w:abstractNumId w:val="28"/>
  </w:num>
  <w:num w:numId="13">
    <w:abstractNumId w:val="9"/>
  </w:num>
  <w:num w:numId="14">
    <w:abstractNumId w:val="25"/>
  </w:num>
  <w:num w:numId="15">
    <w:abstractNumId w:val="13"/>
  </w:num>
  <w:num w:numId="16">
    <w:abstractNumId w:val="19"/>
  </w:num>
  <w:num w:numId="17">
    <w:abstractNumId w:val="12"/>
  </w:num>
  <w:num w:numId="18">
    <w:abstractNumId w:val="11"/>
  </w:num>
  <w:num w:numId="19">
    <w:abstractNumId w:val="4"/>
  </w:num>
  <w:num w:numId="20">
    <w:abstractNumId w:val="24"/>
  </w:num>
  <w:num w:numId="21">
    <w:abstractNumId w:val="29"/>
  </w:num>
  <w:num w:numId="22">
    <w:abstractNumId w:val="17"/>
  </w:num>
  <w:num w:numId="23">
    <w:abstractNumId w:val="23"/>
  </w:num>
  <w:num w:numId="24">
    <w:abstractNumId w:val="5"/>
  </w:num>
  <w:num w:numId="25">
    <w:abstractNumId w:val="33"/>
  </w:num>
  <w:num w:numId="26">
    <w:abstractNumId w:val="32"/>
  </w:num>
  <w:num w:numId="27">
    <w:abstractNumId w:val="7"/>
  </w:num>
  <w:num w:numId="28">
    <w:abstractNumId w:val="30"/>
  </w:num>
  <w:num w:numId="29">
    <w:abstractNumId w:val="3"/>
  </w:num>
  <w:num w:numId="30">
    <w:abstractNumId w:val="22"/>
  </w:num>
  <w:num w:numId="31">
    <w:abstractNumId w:val="1"/>
  </w:num>
  <w:num w:numId="32">
    <w:abstractNumId w:val="26"/>
  </w:num>
  <w:num w:numId="33">
    <w:abstractNumId w:val="34"/>
  </w:num>
  <w:num w:numId="34">
    <w:abstractNumId w:val="0"/>
  </w:num>
  <w:num w:numId="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F431C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1525</Words>
  <Characters>2163</Characters>
  <TotalTime>0</TotalTime>
  <ScaleCrop>false</ScaleCrop>
  <LinksUpToDate>false</LinksUpToDate>
  <CharactersWithSpaces>2263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2026-07-29T09:08:00Z</dcterms:created>
  <dc:creator>Apache POI</dc:creator>
  <cp:lastModifiedBy>宝妈</cp:lastModifiedBy>
  <dcterms:modified xsi:type="dcterms:W3CDTF">2026-07-29T09:09:24Z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eyJoZGlkIjoiYjU1MmVkMWU1MzA2Mjc2ODQzN2Q2ZDhjNzAyNzkyNDgiLCJ1c2VySWQiOiI2MjQxNDkxNzEifQ==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1171B91B76F24D40B9C721855789958D_12</vt:lpwstr>
  </property>
</Properties>
</file>