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5FAF" w:rsidRDefault="003C641B" w:rsidP="00B40C73">
      <w:pPr>
        <w:pStyle w:val="1"/>
      </w:pPr>
      <w:r>
        <w:rPr>
          <w:rFonts w:hint="eastAsia"/>
        </w:rPr>
        <w:t>顺序输送</w:t>
      </w:r>
      <w:r w:rsidR="005452DD">
        <w:rPr>
          <w:rFonts w:hint="eastAsia"/>
        </w:rPr>
        <w:t>管网</w:t>
      </w:r>
      <w:r>
        <w:rPr>
          <w:rFonts w:hint="eastAsia"/>
        </w:rPr>
        <w:t>智能排产管理系统</w:t>
      </w:r>
      <w:r w:rsidR="008D3882">
        <w:rPr>
          <w:rFonts w:hint="eastAsia"/>
        </w:rPr>
        <w:t>——</w:t>
      </w:r>
      <w:r w:rsidR="00591982">
        <w:rPr>
          <w:rFonts w:hint="eastAsia"/>
        </w:rPr>
        <w:t xml:space="preserve">    </w:t>
      </w:r>
      <w:r>
        <w:rPr>
          <w:rFonts w:hint="eastAsia"/>
        </w:rPr>
        <w:t>批次调度调节模块操作</w:t>
      </w:r>
      <w:bookmarkStart w:id="0" w:name="_GoBack"/>
      <w:bookmarkEnd w:id="0"/>
      <w:r>
        <w:rPr>
          <w:rFonts w:hint="eastAsia"/>
        </w:rPr>
        <w:t>手册</w:t>
      </w:r>
    </w:p>
    <w:p w:rsidR="00782EEF" w:rsidRPr="00651B6D" w:rsidRDefault="00651B6D" w:rsidP="00651B6D">
      <w:pPr>
        <w:jc w:val="right"/>
      </w:pPr>
      <w:r>
        <w:rPr>
          <w:rFonts w:hint="eastAsia"/>
        </w:rPr>
        <w:t>2020.10.26</w:t>
      </w:r>
      <w:r>
        <w:tab/>
      </w:r>
    </w:p>
    <w:p w:rsidR="00C70ABC" w:rsidRPr="00644C6E" w:rsidRDefault="005452DD" w:rsidP="00D075E4">
      <w:pPr>
        <w:jc w:val="left"/>
        <w:rPr>
          <w:rFonts w:hint="eastAsia"/>
          <w:b/>
          <w:sz w:val="24"/>
        </w:rPr>
      </w:pPr>
      <w:r w:rsidRPr="005452DD">
        <w:rPr>
          <w:rFonts w:hint="eastAsia"/>
          <w:b/>
          <w:sz w:val="24"/>
        </w:rPr>
        <w:t>说明：</w:t>
      </w:r>
      <w:r w:rsidR="00AA6E0F" w:rsidRPr="005452DD">
        <w:rPr>
          <w:rFonts w:hint="eastAsia"/>
          <w:b/>
          <w:sz w:val="24"/>
        </w:rPr>
        <w:t>本</w:t>
      </w:r>
      <w:r w:rsidR="0049752A" w:rsidRPr="005452DD">
        <w:rPr>
          <w:rFonts w:hint="eastAsia"/>
          <w:b/>
          <w:sz w:val="24"/>
        </w:rPr>
        <w:t>文档</w:t>
      </w:r>
      <w:r w:rsidR="00C70ABC" w:rsidRPr="005452DD">
        <w:rPr>
          <w:rFonts w:hint="eastAsia"/>
          <w:b/>
          <w:sz w:val="24"/>
        </w:rPr>
        <w:t>会详细介绍批次调度调节模块的界面</w:t>
      </w:r>
      <w:r w:rsidR="00B95BE4" w:rsidRPr="005452DD">
        <w:rPr>
          <w:rFonts w:hint="eastAsia"/>
          <w:b/>
          <w:sz w:val="24"/>
        </w:rPr>
        <w:t>和功能，并按照操作顺序介绍本模块的</w:t>
      </w:r>
      <w:r w:rsidR="00C70ABC" w:rsidRPr="005452DD">
        <w:rPr>
          <w:rFonts w:hint="eastAsia"/>
          <w:b/>
          <w:sz w:val="24"/>
        </w:rPr>
        <w:t>使用方法。</w:t>
      </w:r>
    </w:p>
    <w:p w:rsidR="00C70ABC" w:rsidRPr="005452DD" w:rsidRDefault="00C70ABC" w:rsidP="005452DD">
      <w:pPr>
        <w:pStyle w:val="2"/>
      </w:pPr>
      <w:r w:rsidRPr="005452DD">
        <w:rPr>
          <w:rFonts w:hint="eastAsia"/>
        </w:rPr>
        <w:t>界面介绍</w:t>
      </w:r>
    </w:p>
    <w:p w:rsidR="00E04B6A" w:rsidRDefault="00C70ABC" w:rsidP="00CE0CD2">
      <w:pPr>
        <w:ind w:firstLine="420"/>
        <w:jc w:val="left"/>
      </w:pPr>
      <w:r>
        <w:rPr>
          <w:rFonts w:hint="eastAsia"/>
        </w:rPr>
        <w:t>本模块由一个主界面以及多个设置界面组成</w:t>
      </w:r>
      <w:r w:rsidR="009B07A2">
        <w:rPr>
          <w:rFonts w:hint="eastAsia"/>
        </w:rPr>
        <w:t>，本部分会详细介绍软件的各个界面</w:t>
      </w:r>
      <w:r w:rsidR="00773451">
        <w:rPr>
          <w:rFonts w:hint="eastAsia"/>
        </w:rPr>
        <w:t>元素及其功能</w:t>
      </w:r>
      <w:r w:rsidR="00E05045">
        <w:rPr>
          <w:rFonts w:hint="eastAsia"/>
        </w:rPr>
        <w:t>。</w:t>
      </w:r>
    </w:p>
    <w:p w:rsidR="00C70ABC" w:rsidRDefault="00E05045" w:rsidP="00CE0CD2">
      <w:pPr>
        <w:ind w:firstLine="420"/>
        <w:jc w:val="left"/>
      </w:pPr>
      <w:r>
        <w:rPr>
          <w:rFonts w:hint="eastAsia"/>
        </w:rPr>
        <w:t>主界面及其元素：</w:t>
      </w:r>
    </w:p>
    <w:p w:rsidR="00C70ABC" w:rsidRDefault="00B7772E" w:rsidP="00090A3F">
      <w:pPr>
        <w:jc w:val="center"/>
        <w:rPr>
          <w:rFonts w:hint="eastAsia"/>
        </w:rPr>
      </w:pPr>
      <w:r>
        <w:rPr>
          <w:noProof/>
        </w:rPr>
        <w:drawing>
          <wp:inline distT="0" distB="0" distL="0" distR="0" wp14:anchorId="067A067E" wp14:editId="0276A843">
            <wp:extent cx="4100776" cy="2214796"/>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22846" cy="2226716"/>
                    </a:xfrm>
                    <a:prstGeom prst="rect">
                      <a:avLst/>
                    </a:prstGeom>
                  </pic:spPr>
                </pic:pic>
              </a:graphicData>
            </a:graphic>
          </wp:inline>
        </w:drawing>
      </w:r>
    </w:p>
    <w:p w:rsidR="00F26A87" w:rsidRDefault="006A1BF2" w:rsidP="00F26A87">
      <w:pPr>
        <w:jc w:val="center"/>
      </w:pPr>
      <w:r>
        <w:rPr>
          <w:rFonts w:hint="eastAsia"/>
        </w:rPr>
        <w:t>图</w:t>
      </w:r>
      <w:r>
        <w:rPr>
          <w:rFonts w:hint="eastAsia"/>
        </w:rPr>
        <w:t>1</w:t>
      </w:r>
      <w:r w:rsidR="007C00FE">
        <w:rPr>
          <w:rFonts w:hint="eastAsia"/>
        </w:rPr>
        <w:t>-1</w:t>
      </w:r>
      <w:r>
        <w:rPr>
          <w:rFonts w:hint="eastAsia"/>
        </w:rPr>
        <w:t xml:space="preserve"> </w:t>
      </w:r>
      <w:r>
        <w:rPr>
          <w:rFonts w:hint="eastAsia"/>
        </w:rPr>
        <w:t>主界面</w:t>
      </w:r>
    </w:p>
    <w:p w:rsidR="00090A3F" w:rsidRDefault="00090A3F" w:rsidP="006A1BF2">
      <w:pPr>
        <w:pStyle w:val="a7"/>
        <w:numPr>
          <w:ilvl w:val="0"/>
          <w:numId w:val="2"/>
        </w:numPr>
        <w:ind w:firstLineChars="0"/>
        <w:jc w:val="left"/>
      </w:pPr>
      <w:r>
        <w:rPr>
          <w:rFonts w:hint="eastAsia"/>
        </w:rPr>
        <w:t>菜单栏：包含读取计划文件、操作计划、新增运输仓储等功能。</w:t>
      </w:r>
    </w:p>
    <w:p w:rsidR="006A1BF2" w:rsidRDefault="006A1BF2" w:rsidP="006A1BF2">
      <w:pPr>
        <w:pStyle w:val="a7"/>
        <w:numPr>
          <w:ilvl w:val="0"/>
          <w:numId w:val="2"/>
        </w:numPr>
        <w:ind w:firstLineChars="0"/>
        <w:jc w:val="left"/>
      </w:pPr>
      <w:r>
        <w:rPr>
          <w:rFonts w:hint="eastAsia"/>
        </w:rPr>
        <w:t>画板区：展示计算后的</w:t>
      </w:r>
      <w:r w:rsidR="00B82972">
        <w:rPr>
          <w:rFonts w:hint="eastAsia"/>
        </w:rPr>
        <w:t>图形化排产信息的区域</w:t>
      </w:r>
      <w:r w:rsidR="009B07A2">
        <w:rPr>
          <w:rFonts w:hint="eastAsia"/>
        </w:rPr>
        <w:t>。</w:t>
      </w:r>
    </w:p>
    <w:p w:rsidR="00145DFB" w:rsidRDefault="00145DFB" w:rsidP="006A1BF2">
      <w:pPr>
        <w:pStyle w:val="a7"/>
        <w:numPr>
          <w:ilvl w:val="0"/>
          <w:numId w:val="2"/>
        </w:numPr>
        <w:ind w:firstLineChars="0"/>
        <w:jc w:val="left"/>
      </w:pPr>
      <w:r>
        <w:rPr>
          <w:rFonts w:hint="eastAsia"/>
        </w:rPr>
        <w:t>可拖拽控件：控件在图中的位置表示了本批次运输的时间段，可以通过拖拽等操作</w:t>
      </w:r>
      <w:r w:rsidR="00016565">
        <w:rPr>
          <w:rFonts w:hint="eastAsia"/>
        </w:rPr>
        <w:t>对排产计划进行快速的修改</w:t>
      </w:r>
      <w:r>
        <w:rPr>
          <w:rFonts w:hint="eastAsia"/>
        </w:rPr>
        <w:t>。</w:t>
      </w:r>
    </w:p>
    <w:p w:rsidR="00B82972" w:rsidRDefault="00B82972" w:rsidP="006A1BF2">
      <w:pPr>
        <w:pStyle w:val="a7"/>
        <w:numPr>
          <w:ilvl w:val="0"/>
          <w:numId w:val="2"/>
        </w:numPr>
        <w:ind w:firstLineChars="0"/>
        <w:jc w:val="left"/>
      </w:pPr>
      <w:r>
        <w:rPr>
          <w:rFonts w:hint="eastAsia"/>
        </w:rPr>
        <w:t>工具箱：存放部分功能控件以及按钮</w:t>
      </w:r>
      <w:r w:rsidR="009B07A2">
        <w:rPr>
          <w:rFonts w:hint="eastAsia"/>
        </w:rPr>
        <w:t>。</w:t>
      </w:r>
    </w:p>
    <w:p w:rsidR="00B82972" w:rsidRDefault="00B82972" w:rsidP="006A1BF2">
      <w:pPr>
        <w:pStyle w:val="a7"/>
        <w:numPr>
          <w:ilvl w:val="0"/>
          <w:numId w:val="2"/>
        </w:numPr>
        <w:ind w:firstLineChars="0"/>
        <w:jc w:val="left"/>
      </w:pPr>
      <w:r>
        <w:rPr>
          <w:rFonts w:hint="eastAsia"/>
        </w:rPr>
        <w:t>时间、站点、油品选择区：用于设置</w:t>
      </w:r>
      <w:r w:rsidR="009B07A2">
        <w:rPr>
          <w:rFonts w:hint="eastAsia"/>
        </w:rPr>
        <w:t>画板区绘制的时间段、站点以及油品。</w:t>
      </w:r>
    </w:p>
    <w:p w:rsidR="009B07A2" w:rsidRDefault="009B07A2" w:rsidP="006A1BF2">
      <w:pPr>
        <w:pStyle w:val="a7"/>
        <w:numPr>
          <w:ilvl w:val="0"/>
          <w:numId w:val="2"/>
        </w:numPr>
        <w:ind w:firstLineChars="0"/>
        <w:jc w:val="left"/>
      </w:pPr>
      <w:r>
        <w:rPr>
          <w:rFonts w:hint="eastAsia"/>
        </w:rPr>
        <w:t>运输批次数据区：显示当前绘制图像的表格数据。</w:t>
      </w:r>
    </w:p>
    <w:p w:rsidR="009B07A2" w:rsidRDefault="009B07A2" w:rsidP="00090A3F">
      <w:pPr>
        <w:pStyle w:val="a7"/>
        <w:numPr>
          <w:ilvl w:val="0"/>
          <w:numId w:val="2"/>
        </w:numPr>
        <w:ind w:firstLineChars="0"/>
        <w:jc w:val="left"/>
        <w:rPr>
          <w:rFonts w:hint="eastAsia"/>
        </w:rPr>
      </w:pPr>
      <w:r>
        <w:rPr>
          <w:rFonts w:hint="eastAsia"/>
        </w:rPr>
        <w:t>站场油罐数据区：显示当前生效的油罐的详细信息。</w:t>
      </w:r>
    </w:p>
    <w:p w:rsidR="00F26A87" w:rsidRDefault="00F26A87" w:rsidP="00F26A87">
      <w:pPr>
        <w:jc w:val="left"/>
      </w:pPr>
    </w:p>
    <w:p w:rsidR="006A1BF2" w:rsidRDefault="006A1BF2" w:rsidP="00773451">
      <w:pPr>
        <w:jc w:val="center"/>
      </w:pPr>
      <w:r>
        <w:rPr>
          <w:noProof/>
        </w:rPr>
        <w:lastRenderedPageBreak/>
        <w:drawing>
          <wp:inline distT="0" distB="0" distL="0" distR="0">
            <wp:extent cx="953669" cy="207863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962624" cy="2098149"/>
                    </a:xfrm>
                    <a:prstGeom prst="rect">
                      <a:avLst/>
                    </a:prstGeom>
                    <a:noFill/>
                    <a:ln w="9525">
                      <a:noFill/>
                      <a:miter lim="800000"/>
                      <a:headEnd/>
                      <a:tailEnd/>
                    </a:ln>
                  </pic:spPr>
                </pic:pic>
              </a:graphicData>
            </a:graphic>
          </wp:inline>
        </w:drawing>
      </w:r>
    </w:p>
    <w:p w:rsidR="00F26A87" w:rsidRDefault="00773451" w:rsidP="00F26A87">
      <w:pPr>
        <w:jc w:val="center"/>
      </w:pPr>
      <w:r>
        <w:rPr>
          <w:rFonts w:hint="eastAsia"/>
        </w:rPr>
        <w:t>图</w:t>
      </w:r>
      <w:r w:rsidR="007C00FE">
        <w:rPr>
          <w:rFonts w:hint="eastAsia"/>
        </w:rPr>
        <w:t>1-</w:t>
      </w:r>
      <w:r>
        <w:rPr>
          <w:rFonts w:hint="eastAsia"/>
        </w:rPr>
        <w:t xml:space="preserve">2 </w:t>
      </w:r>
      <w:r w:rsidR="00272B32">
        <w:rPr>
          <w:rFonts w:hint="eastAsia"/>
        </w:rPr>
        <w:t>工具箱</w:t>
      </w:r>
      <w:r>
        <w:rPr>
          <w:rFonts w:hint="eastAsia"/>
        </w:rPr>
        <w:t>区</w:t>
      </w:r>
    </w:p>
    <w:p w:rsidR="00773451" w:rsidRDefault="00272B32" w:rsidP="00773451">
      <w:pPr>
        <w:pStyle w:val="a7"/>
        <w:numPr>
          <w:ilvl w:val="0"/>
          <w:numId w:val="3"/>
        </w:numPr>
        <w:ind w:firstLineChars="0"/>
      </w:pPr>
      <w:r>
        <w:rPr>
          <w:rFonts w:hint="eastAsia"/>
        </w:rPr>
        <w:t>显示</w:t>
      </w:r>
      <w:r>
        <w:rPr>
          <w:rFonts w:hint="eastAsia"/>
        </w:rPr>
        <w:t>/</w:t>
      </w:r>
      <w:r>
        <w:rPr>
          <w:rFonts w:hint="eastAsia"/>
        </w:rPr>
        <w:t>隐藏：展开和隐藏工具箱的按钮。</w:t>
      </w:r>
    </w:p>
    <w:p w:rsidR="00272B32" w:rsidRDefault="00272B32" w:rsidP="00773451">
      <w:pPr>
        <w:pStyle w:val="a7"/>
        <w:numPr>
          <w:ilvl w:val="0"/>
          <w:numId w:val="3"/>
        </w:numPr>
        <w:ind w:firstLineChars="0"/>
      </w:pPr>
      <w:r>
        <w:rPr>
          <w:rFonts w:hint="eastAsia"/>
        </w:rPr>
        <w:t>仓储控件：可拖动控件，可以为当前计划的站点添加储罐。</w:t>
      </w:r>
    </w:p>
    <w:p w:rsidR="00272B32" w:rsidRDefault="00272B32" w:rsidP="00773451">
      <w:pPr>
        <w:pStyle w:val="a7"/>
        <w:numPr>
          <w:ilvl w:val="0"/>
          <w:numId w:val="3"/>
        </w:numPr>
        <w:ind w:firstLineChars="0"/>
      </w:pPr>
      <w:r>
        <w:rPr>
          <w:rFonts w:hint="eastAsia"/>
        </w:rPr>
        <w:t>批次控件：可拖动控件，可以为当前计划添加运输批次。</w:t>
      </w:r>
    </w:p>
    <w:p w:rsidR="00272B32" w:rsidRDefault="00272B32" w:rsidP="00773451">
      <w:pPr>
        <w:pStyle w:val="a7"/>
        <w:numPr>
          <w:ilvl w:val="0"/>
          <w:numId w:val="3"/>
        </w:numPr>
        <w:ind w:firstLineChars="0"/>
      </w:pPr>
      <w:r>
        <w:rPr>
          <w:rFonts w:hint="eastAsia"/>
        </w:rPr>
        <w:t>初始混油设置按钮：用于打开初始混油设置界面。</w:t>
      </w:r>
    </w:p>
    <w:p w:rsidR="00F26A87" w:rsidRDefault="00F26A87" w:rsidP="00F26A87"/>
    <w:p w:rsidR="00BB3EC0" w:rsidRDefault="007F43DA" w:rsidP="00BB3EC0">
      <w:pPr>
        <w:jc w:val="center"/>
      </w:pPr>
      <w:r>
        <w:rPr>
          <w:noProof/>
        </w:rPr>
        <w:drawing>
          <wp:inline distT="0" distB="0" distL="0" distR="0" wp14:anchorId="52AE3C2B" wp14:editId="20AF0C48">
            <wp:extent cx="3723809" cy="23809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3809" cy="238095"/>
                    </a:xfrm>
                    <a:prstGeom prst="rect">
                      <a:avLst/>
                    </a:prstGeom>
                  </pic:spPr>
                </pic:pic>
              </a:graphicData>
            </a:graphic>
          </wp:inline>
        </w:drawing>
      </w:r>
    </w:p>
    <w:p w:rsidR="00F26A87" w:rsidRDefault="00BB3EC0" w:rsidP="00F26A87">
      <w:pPr>
        <w:jc w:val="center"/>
      </w:pPr>
      <w:r>
        <w:rPr>
          <w:rFonts w:hint="eastAsia"/>
        </w:rPr>
        <w:t>图</w:t>
      </w:r>
      <w:r w:rsidR="007C00FE">
        <w:rPr>
          <w:rFonts w:hint="eastAsia"/>
        </w:rPr>
        <w:t>1-</w:t>
      </w:r>
      <w:r>
        <w:rPr>
          <w:rFonts w:hint="eastAsia"/>
        </w:rPr>
        <w:t xml:space="preserve">3 </w:t>
      </w:r>
      <w:r w:rsidR="007F43DA">
        <w:rPr>
          <w:rFonts w:hint="eastAsia"/>
        </w:rPr>
        <w:t>菜单栏</w:t>
      </w:r>
    </w:p>
    <w:p w:rsidR="007F43DA" w:rsidRDefault="007F43DA" w:rsidP="00BB3EC0">
      <w:pPr>
        <w:pStyle w:val="a7"/>
        <w:numPr>
          <w:ilvl w:val="0"/>
          <w:numId w:val="4"/>
        </w:numPr>
        <w:ind w:firstLineChars="0"/>
      </w:pPr>
      <w:r>
        <w:rPr>
          <w:rFonts w:hint="eastAsia"/>
        </w:rPr>
        <w:t>文件：</w:t>
      </w:r>
    </w:p>
    <w:p w:rsidR="00BB3EC0" w:rsidRDefault="00BB3EC0" w:rsidP="007F43DA">
      <w:pPr>
        <w:pStyle w:val="a7"/>
        <w:numPr>
          <w:ilvl w:val="1"/>
          <w:numId w:val="4"/>
        </w:numPr>
        <w:ind w:firstLineChars="0"/>
      </w:pPr>
      <w:r>
        <w:rPr>
          <w:rFonts w:hint="eastAsia"/>
        </w:rPr>
        <w:t>载入批次计划：通过电子表格导入运输计划。</w:t>
      </w:r>
    </w:p>
    <w:p w:rsidR="00BB3EC0" w:rsidRDefault="00BB3EC0" w:rsidP="007F43DA">
      <w:pPr>
        <w:pStyle w:val="a7"/>
        <w:numPr>
          <w:ilvl w:val="1"/>
          <w:numId w:val="4"/>
        </w:numPr>
        <w:ind w:firstLineChars="0"/>
      </w:pPr>
      <w:r>
        <w:rPr>
          <w:rFonts w:hint="eastAsia"/>
        </w:rPr>
        <w:t>载入管容信息：通过电子表格导入管容信息数据。</w:t>
      </w:r>
    </w:p>
    <w:p w:rsidR="007F43DA" w:rsidRDefault="007F43DA" w:rsidP="00BB3EC0">
      <w:pPr>
        <w:pStyle w:val="a7"/>
        <w:numPr>
          <w:ilvl w:val="0"/>
          <w:numId w:val="4"/>
        </w:numPr>
        <w:ind w:firstLineChars="0"/>
      </w:pPr>
      <w:r>
        <w:rPr>
          <w:rFonts w:hint="eastAsia"/>
        </w:rPr>
        <w:t>计划：</w:t>
      </w:r>
    </w:p>
    <w:p w:rsidR="007F43DA" w:rsidRDefault="007F43DA" w:rsidP="007F43DA">
      <w:pPr>
        <w:pStyle w:val="a7"/>
        <w:numPr>
          <w:ilvl w:val="1"/>
          <w:numId w:val="4"/>
        </w:numPr>
        <w:ind w:firstLineChars="0"/>
      </w:pPr>
      <w:r>
        <w:rPr>
          <w:rFonts w:hint="eastAsia"/>
        </w:rPr>
        <w:t>快速保存计划：对当前计划在软件内进行几个快速备份。</w:t>
      </w:r>
    </w:p>
    <w:p w:rsidR="007F43DA" w:rsidRDefault="007F43DA" w:rsidP="007F43DA">
      <w:pPr>
        <w:pStyle w:val="a7"/>
        <w:numPr>
          <w:ilvl w:val="1"/>
          <w:numId w:val="4"/>
        </w:numPr>
        <w:ind w:firstLineChars="0"/>
      </w:pPr>
      <w:r>
        <w:rPr>
          <w:rFonts w:hint="eastAsia"/>
        </w:rPr>
        <w:t>快速</w:t>
      </w:r>
      <w:r>
        <w:rPr>
          <w:rFonts w:hint="eastAsia"/>
        </w:rPr>
        <w:t>读取</w:t>
      </w:r>
      <w:r>
        <w:rPr>
          <w:rFonts w:hint="eastAsia"/>
        </w:rPr>
        <w:t>计划</w:t>
      </w:r>
      <w:r>
        <w:rPr>
          <w:rFonts w:hint="eastAsia"/>
        </w:rPr>
        <w:t>：恢复一个已经保存的排产计划，覆盖现有计划。</w:t>
      </w:r>
    </w:p>
    <w:p w:rsidR="000C244D" w:rsidRDefault="000C244D" w:rsidP="007F43DA">
      <w:pPr>
        <w:pStyle w:val="a7"/>
        <w:numPr>
          <w:ilvl w:val="1"/>
          <w:numId w:val="4"/>
        </w:numPr>
        <w:ind w:firstLineChars="0"/>
      </w:pPr>
      <w:r>
        <w:rPr>
          <w:rFonts w:hint="eastAsia"/>
        </w:rPr>
        <w:t>修改批次计划：打开新界面详细展示批次计划，可以直接针对批次计划进行修改。</w:t>
      </w:r>
    </w:p>
    <w:p w:rsidR="000C244D" w:rsidRDefault="000C244D" w:rsidP="007F43DA">
      <w:pPr>
        <w:pStyle w:val="a7"/>
        <w:numPr>
          <w:ilvl w:val="1"/>
          <w:numId w:val="4"/>
        </w:numPr>
        <w:ind w:firstLineChars="0"/>
      </w:pPr>
      <w:r>
        <w:rPr>
          <w:rFonts w:hint="eastAsia"/>
        </w:rPr>
        <w:t>保存批次计划：</w:t>
      </w:r>
      <w:r w:rsidR="000D6F51">
        <w:rPr>
          <w:rFonts w:hint="eastAsia"/>
        </w:rPr>
        <w:t>将当前计划保存到数据库，供日后查看。</w:t>
      </w:r>
    </w:p>
    <w:p w:rsidR="000C244D" w:rsidRDefault="000C244D" w:rsidP="007F43DA">
      <w:pPr>
        <w:pStyle w:val="a7"/>
        <w:numPr>
          <w:ilvl w:val="1"/>
          <w:numId w:val="4"/>
        </w:numPr>
        <w:ind w:firstLineChars="0"/>
      </w:pPr>
      <w:r>
        <w:rPr>
          <w:rFonts w:hint="eastAsia"/>
        </w:rPr>
        <w:t>展示存储计划：</w:t>
      </w:r>
      <w:r w:rsidR="000D6F51">
        <w:rPr>
          <w:rFonts w:hint="eastAsia"/>
        </w:rPr>
        <w:t>从数据库获取历史批次</w:t>
      </w:r>
      <w:r w:rsidR="0069604C">
        <w:rPr>
          <w:rFonts w:hint="eastAsia"/>
        </w:rPr>
        <w:t>计划</w:t>
      </w:r>
      <w:r w:rsidR="000D6F51">
        <w:rPr>
          <w:rFonts w:hint="eastAsia"/>
        </w:rPr>
        <w:t>，并进行展示</w:t>
      </w:r>
      <w:r w:rsidR="0069604C">
        <w:rPr>
          <w:rFonts w:hint="eastAsia"/>
        </w:rPr>
        <w:t>。</w:t>
      </w:r>
    </w:p>
    <w:p w:rsidR="00B56309" w:rsidRDefault="0069604C" w:rsidP="007F43DA">
      <w:pPr>
        <w:pStyle w:val="a7"/>
        <w:numPr>
          <w:ilvl w:val="1"/>
          <w:numId w:val="4"/>
        </w:numPr>
        <w:ind w:firstLineChars="0"/>
      </w:pPr>
      <w:r>
        <w:rPr>
          <w:rFonts w:hint="eastAsia"/>
        </w:rPr>
        <w:t>导出批次计划：将当前批次计划导出为电子表格。</w:t>
      </w:r>
    </w:p>
    <w:p w:rsidR="007F43DA" w:rsidRDefault="007F43DA" w:rsidP="007F43DA">
      <w:pPr>
        <w:pStyle w:val="a7"/>
        <w:numPr>
          <w:ilvl w:val="0"/>
          <w:numId w:val="4"/>
        </w:numPr>
        <w:ind w:firstLineChars="0"/>
      </w:pPr>
      <w:r>
        <w:rPr>
          <w:rFonts w:hint="eastAsia"/>
        </w:rPr>
        <w:t>设置：对软件部分运输参数进行设置。</w:t>
      </w:r>
    </w:p>
    <w:p w:rsidR="007F43DA" w:rsidRDefault="007F43DA" w:rsidP="007F43DA">
      <w:pPr>
        <w:pStyle w:val="a7"/>
        <w:numPr>
          <w:ilvl w:val="0"/>
          <w:numId w:val="4"/>
        </w:numPr>
        <w:ind w:firstLineChars="0"/>
      </w:pPr>
      <w:r>
        <w:rPr>
          <w:rFonts w:hint="eastAsia"/>
        </w:rPr>
        <w:t>新增运输批次</w:t>
      </w:r>
      <w:r w:rsidR="00175A52">
        <w:rPr>
          <w:rFonts w:hint="eastAsia"/>
        </w:rPr>
        <w:t>、新增仓储信息</w:t>
      </w:r>
      <w:r>
        <w:rPr>
          <w:rFonts w:hint="eastAsia"/>
        </w:rPr>
        <w:t>：效果同可拖拽控件。</w:t>
      </w:r>
    </w:p>
    <w:p w:rsidR="00175A52" w:rsidRDefault="00175A52" w:rsidP="007F43DA">
      <w:pPr>
        <w:pStyle w:val="a7"/>
        <w:numPr>
          <w:ilvl w:val="0"/>
          <w:numId w:val="4"/>
        </w:numPr>
        <w:ind w:firstLineChars="0"/>
      </w:pPr>
      <w:r>
        <w:rPr>
          <w:rFonts w:hint="eastAsia"/>
        </w:rPr>
        <w:t>退出系统：关闭本界面。</w:t>
      </w:r>
    </w:p>
    <w:p w:rsidR="00175A52" w:rsidRDefault="00175A52" w:rsidP="00175A52">
      <w:pPr>
        <w:pStyle w:val="a7"/>
        <w:ind w:left="360" w:firstLineChars="0" w:firstLine="0"/>
        <w:rPr>
          <w:rFonts w:hint="eastAsia"/>
        </w:rPr>
      </w:pPr>
    </w:p>
    <w:p w:rsidR="00F26A87" w:rsidRPr="00175A52" w:rsidRDefault="00175A52" w:rsidP="00175A52">
      <w:pPr>
        <w:ind w:firstLine="360"/>
        <w:rPr>
          <w:rFonts w:hint="eastAsia"/>
        </w:rPr>
      </w:pPr>
      <w:r>
        <w:rPr>
          <w:rFonts w:hint="eastAsia"/>
        </w:rPr>
        <w:t>在</w:t>
      </w:r>
      <w:r w:rsidR="006D0192">
        <w:rPr>
          <w:rFonts w:hint="eastAsia"/>
        </w:rPr>
        <w:t>主界面</w:t>
      </w:r>
      <w:r>
        <w:rPr>
          <w:rFonts w:hint="eastAsia"/>
        </w:rPr>
        <w:t>以外</w:t>
      </w:r>
      <w:r w:rsidR="006D0192">
        <w:rPr>
          <w:rFonts w:hint="eastAsia"/>
        </w:rPr>
        <w:t>，本软件还包含</w:t>
      </w:r>
      <w:r w:rsidR="00BE5051">
        <w:rPr>
          <w:rFonts w:hint="eastAsia"/>
        </w:rPr>
        <w:t>多个设置界面用于对各项数据进行设置：</w:t>
      </w:r>
    </w:p>
    <w:p w:rsidR="00B56309" w:rsidRDefault="001E78D3" w:rsidP="00B56309">
      <w:pPr>
        <w:jc w:val="center"/>
      </w:pPr>
      <w:r>
        <w:rPr>
          <w:noProof/>
        </w:rPr>
        <w:drawing>
          <wp:inline distT="0" distB="0" distL="0" distR="0">
            <wp:extent cx="3332231" cy="1497646"/>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cstate="print"/>
                    <a:srcRect/>
                    <a:stretch>
                      <a:fillRect/>
                    </a:stretch>
                  </pic:blipFill>
                  <pic:spPr bwMode="auto">
                    <a:xfrm>
                      <a:off x="0" y="0"/>
                      <a:ext cx="3346960" cy="1504266"/>
                    </a:xfrm>
                    <a:prstGeom prst="rect">
                      <a:avLst/>
                    </a:prstGeom>
                    <a:noFill/>
                    <a:ln w="9525">
                      <a:noFill/>
                      <a:miter lim="800000"/>
                      <a:headEnd/>
                      <a:tailEnd/>
                    </a:ln>
                  </pic:spPr>
                </pic:pic>
              </a:graphicData>
            </a:graphic>
          </wp:inline>
        </w:drawing>
      </w:r>
    </w:p>
    <w:p w:rsidR="00B56309" w:rsidRDefault="001E78D3" w:rsidP="00B56309">
      <w:pPr>
        <w:jc w:val="center"/>
      </w:pPr>
      <w:r>
        <w:rPr>
          <w:rFonts w:hint="eastAsia"/>
        </w:rPr>
        <w:t>图</w:t>
      </w:r>
      <w:r w:rsidR="007C00FE">
        <w:rPr>
          <w:rFonts w:hint="eastAsia"/>
        </w:rPr>
        <w:t>1-</w:t>
      </w:r>
      <w:r>
        <w:rPr>
          <w:rFonts w:hint="eastAsia"/>
        </w:rPr>
        <w:t xml:space="preserve">4 </w:t>
      </w:r>
      <w:r>
        <w:rPr>
          <w:rFonts w:hint="eastAsia"/>
        </w:rPr>
        <w:t>管道初始混油设置界面</w:t>
      </w:r>
    </w:p>
    <w:p w:rsidR="001E78D3" w:rsidRDefault="001E78D3" w:rsidP="00BE5051">
      <w:pPr>
        <w:ind w:firstLine="360"/>
      </w:pPr>
      <w:r>
        <w:rPr>
          <w:rFonts w:hint="eastAsia"/>
        </w:rPr>
        <w:lastRenderedPageBreak/>
        <w:t>本界面</w:t>
      </w:r>
      <w:r w:rsidR="00B33C0F">
        <w:rPr>
          <w:rFonts w:hint="eastAsia"/>
        </w:rPr>
        <w:t>的</w:t>
      </w:r>
      <w:r>
        <w:rPr>
          <w:rFonts w:hint="eastAsia"/>
        </w:rPr>
        <w:t>主要功能是</w:t>
      </w:r>
      <w:r w:rsidR="00B33C0F">
        <w:rPr>
          <w:rFonts w:hint="eastAsia"/>
        </w:rPr>
        <w:t>对</w:t>
      </w:r>
      <w:r w:rsidR="00BE5051">
        <w:rPr>
          <w:rFonts w:hint="eastAsia"/>
        </w:rPr>
        <w:t>制定计划时</w:t>
      </w:r>
      <w:r w:rsidR="00B33C0F">
        <w:rPr>
          <w:rFonts w:hint="eastAsia"/>
        </w:rPr>
        <w:t>管道内现有</w:t>
      </w:r>
      <w:r w:rsidR="00BE5051">
        <w:rPr>
          <w:rFonts w:hint="eastAsia"/>
        </w:rPr>
        <w:t>的</w:t>
      </w:r>
      <w:r w:rsidR="00B33C0F">
        <w:rPr>
          <w:rFonts w:hint="eastAsia"/>
        </w:rPr>
        <w:t>油量进行设置。</w:t>
      </w:r>
    </w:p>
    <w:p w:rsidR="00B33C0F" w:rsidRDefault="00B33C0F" w:rsidP="00B33C0F">
      <w:pPr>
        <w:pStyle w:val="a7"/>
        <w:numPr>
          <w:ilvl w:val="0"/>
          <w:numId w:val="5"/>
        </w:numPr>
        <w:ind w:firstLineChars="0"/>
      </w:pPr>
      <w:r>
        <w:rPr>
          <w:rFonts w:hint="eastAsia"/>
        </w:rPr>
        <w:t>添加控件：拖动控件至目标区域可以添加</w:t>
      </w:r>
      <w:r w:rsidR="0045212F">
        <w:rPr>
          <w:rFonts w:hint="eastAsia"/>
        </w:rPr>
        <w:t>管道内初始油品信息。</w:t>
      </w:r>
    </w:p>
    <w:p w:rsidR="0045212F" w:rsidRDefault="0045212F" w:rsidP="00B33C0F">
      <w:pPr>
        <w:pStyle w:val="a7"/>
        <w:numPr>
          <w:ilvl w:val="0"/>
          <w:numId w:val="5"/>
        </w:numPr>
        <w:ind w:firstLineChars="0"/>
      </w:pPr>
      <w:r>
        <w:rPr>
          <w:rFonts w:hint="eastAsia"/>
        </w:rPr>
        <w:t>黄岛</w:t>
      </w:r>
      <w:r>
        <w:rPr>
          <w:rFonts w:hint="eastAsia"/>
        </w:rPr>
        <w:t>-</w:t>
      </w:r>
      <w:r>
        <w:rPr>
          <w:rFonts w:hint="eastAsia"/>
        </w:rPr>
        <w:t>齐鲁</w:t>
      </w:r>
      <w:r>
        <w:rPr>
          <w:rFonts w:hint="eastAsia"/>
        </w:rPr>
        <w:t>/</w:t>
      </w:r>
      <w:r>
        <w:rPr>
          <w:rFonts w:hint="eastAsia"/>
        </w:rPr>
        <w:t>东营管道：管道示意图，表示当前存放于本管道的油品的顺序以及体积。</w:t>
      </w:r>
    </w:p>
    <w:p w:rsidR="0045212F" w:rsidRDefault="0045212F" w:rsidP="00B33C0F">
      <w:pPr>
        <w:pStyle w:val="a7"/>
        <w:numPr>
          <w:ilvl w:val="0"/>
          <w:numId w:val="5"/>
        </w:numPr>
        <w:ind w:firstLineChars="0"/>
      </w:pPr>
      <w:r>
        <w:rPr>
          <w:rFonts w:hint="eastAsia"/>
        </w:rPr>
        <w:t>东营</w:t>
      </w:r>
      <w:r>
        <w:rPr>
          <w:rFonts w:hint="eastAsia"/>
        </w:rPr>
        <w:t>-</w:t>
      </w:r>
      <w:r>
        <w:rPr>
          <w:rFonts w:hint="eastAsia"/>
        </w:rPr>
        <w:t>临邑管道：管道示意图，表示当前存放于本管道的油品的顺序以及体积。</w:t>
      </w:r>
    </w:p>
    <w:p w:rsidR="0045212F" w:rsidRDefault="0045212F" w:rsidP="00B33C0F">
      <w:pPr>
        <w:pStyle w:val="a7"/>
        <w:numPr>
          <w:ilvl w:val="0"/>
          <w:numId w:val="5"/>
        </w:numPr>
        <w:ind w:firstLineChars="0"/>
      </w:pPr>
      <w:r>
        <w:rPr>
          <w:rFonts w:hint="eastAsia"/>
        </w:rPr>
        <w:t>确定按钮：将设置的数据保存，用于之后的运算。用户也可以选择右上角直接关闭界面，改动将会暂存而不对数据运算造成影响。</w:t>
      </w:r>
    </w:p>
    <w:p w:rsidR="00F26A87" w:rsidRDefault="00F26A87" w:rsidP="00F26A87"/>
    <w:p w:rsidR="0045212F" w:rsidRDefault="0045212F" w:rsidP="0029534D">
      <w:pPr>
        <w:jc w:val="center"/>
      </w:pPr>
      <w:r>
        <w:rPr>
          <w:noProof/>
        </w:rPr>
        <w:drawing>
          <wp:inline distT="0" distB="0" distL="0" distR="0">
            <wp:extent cx="2538554" cy="1766266"/>
            <wp:effectExtent l="1905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2541494" cy="1768311"/>
                    </a:xfrm>
                    <a:prstGeom prst="rect">
                      <a:avLst/>
                    </a:prstGeom>
                    <a:noFill/>
                    <a:ln w="9525">
                      <a:noFill/>
                      <a:miter lim="800000"/>
                      <a:headEnd/>
                      <a:tailEnd/>
                    </a:ln>
                  </pic:spPr>
                </pic:pic>
              </a:graphicData>
            </a:graphic>
          </wp:inline>
        </w:drawing>
      </w:r>
    </w:p>
    <w:p w:rsidR="0045212F" w:rsidRDefault="0045212F" w:rsidP="0029534D">
      <w:pPr>
        <w:jc w:val="center"/>
      </w:pPr>
      <w:r>
        <w:rPr>
          <w:rFonts w:hint="eastAsia"/>
        </w:rPr>
        <w:t>图</w:t>
      </w:r>
      <w:r w:rsidR="007C00FE">
        <w:rPr>
          <w:rFonts w:hint="eastAsia"/>
        </w:rPr>
        <w:t>1-</w:t>
      </w:r>
      <w:r>
        <w:rPr>
          <w:rFonts w:hint="eastAsia"/>
        </w:rPr>
        <w:t xml:space="preserve">5 </w:t>
      </w:r>
      <w:r>
        <w:rPr>
          <w:rFonts w:hint="eastAsia"/>
        </w:rPr>
        <w:t>添加批次界面</w:t>
      </w:r>
    </w:p>
    <w:p w:rsidR="0045212F" w:rsidRDefault="0045212F" w:rsidP="0029534D">
      <w:pPr>
        <w:ind w:firstLine="360"/>
      </w:pPr>
      <w:r>
        <w:rPr>
          <w:rFonts w:hint="eastAsia"/>
        </w:rPr>
        <w:t>本界面会在通过拖动控件添加批次时弹出，用于设置</w:t>
      </w:r>
      <w:r w:rsidR="0029534D">
        <w:rPr>
          <w:rFonts w:hint="eastAsia"/>
        </w:rPr>
        <w:t>新增</w:t>
      </w:r>
      <w:r w:rsidR="00141F0D">
        <w:rPr>
          <w:rFonts w:hint="eastAsia"/>
        </w:rPr>
        <w:t>运输批次的详细信息。</w:t>
      </w:r>
    </w:p>
    <w:p w:rsidR="00141F0D" w:rsidRDefault="00141F0D" w:rsidP="00141F0D">
      <w:pPr>
        <w:pStyle w:val="a7"/>
        <w:numPr>
          <w:ilvl w:val="0"/>
          <w:numId w:val="6"/>
        </w:numPr>
        <w:ind w:firstLineChars="0"/>
      </w:pPr>
      <w:r>
        <w:rPr>
          <w:rFonts w:hint="eastAsia"/>
        </w:rPr>
        <w:t>批次编号：用于设置输油批次的编号</w:t>
      </w:r>
    </w:p>
    <w:p w:rsidR="00141F0D" w:rsidRDefault="00141F0D" w:rsidP="00141F0D">
      <w:pPr>
        <w:pStyle w:val="a7"/>
        <w:numPr>
          <w:ilvl w:val="0"/>
          <w:numId w:val="6"/>
        </w:numPr>
        <w:ind w:firstLineChars="0"/>
      </w:pPr>
      <w:r>
        <w:rPr>
          <w:rFonts w:hint="eastAsia"/>
        </w:rPr>
        <w:t>途径站点设置：通过下拉列表设置本批次途径的站点，其中外输、接收站为必选项。</w:t>
      </w:r>
    </w:p>
    <w:p w:rsidR="00141F0D" w:rsidRDefault="00141F0D" w:rsidP="00141F0D">
      <w:pPr>
        <w:pStyle w:val="a7"/>
        <w:numPr>
          <w:ilvl w:val="0"/>
          <w:numId w:val="6"/>
        </w:numPr>
        <w:ind w:firstLineChars="0"/>
      </w:pPr>
      <w:r>
        <w:rPr>
          <w:rFonts w:hint="eastAsia"/>
        </w:rPr>
        <w:t>油种：通过下拉列表设置本批次油种，如果是混油则要求输入混油比例。</w:t>
      </w:r>
    </w:p>
    <w:p w:rsidR="00141F0D" w:rsidRDefault="00141F0D" w:rsidP="00141F0D">
      <w:pPr>
        <w:pStyle w:val="a7"/>
        <w:numPr>
          <w:ilvl w:val="0"/>
          <w:numId w:val="6"/>
        </w:numPr>
        <w:ind w:firstLineChars="0"/>
      </w:pPr>
      <w:r>
        <w:rPr>
          <w:rFonts w:hint="eastAsia"/>
        </w:rPr>
        <w:t>启输时间：设置本批次的启输时间，会根据松开控件的位置自动设置，也可以自行更改。</w:t>
      </w:r>
    </w:p>
    <w:p w:rsidR="00141F0D" w:rsidRDefault="00141F0D" w:rsidP="00141F0D">
      <w:pPr>
        <w:pStyle w:val="a7"/>
        <w:numPr>
          <w:ilvl w:val="0"/>
          <w:numId w:val="6"/>
        </w:numPr>
        <w:ind w:firstLineChars="0"/>
      </w:pPr>
      <w:r>
        <w:rPr>
          <w:rFonts w:hint="eastAsia"/>
        </w:rPr>
        <w:t>初始</w:t>
      </w:r>
      <w:r>
        <w:rPr>
          <w:rFonts w:hint="eastAsia"/>
        </w:rPr>
        <w:t>/</w:t>
      </w:r>
      <w:r>
        <w:rPr>
          <w:rFonts w:hint="eastAsia"/>
        </w:rPr>
        <w:t>稳定流量：用于设置本批次运输初始流量速度以及稳定后的稳定流量。</w:t>
      </w:r>
    </w:p>
    <w:p w:rsidR="00141F0D" w:rsidRDefault="00141F0D" w:rsidP="00141F0D">
      <w:pPr>
        <w:pStyle w:val="a7"/>
        <w:numPr>
          <w:ilvl w:val="0"/>
          <w:numId w:val="6"/>
        </w:numPr>
        <w:ind w:firstLineChars="0"/>
      </w:pPr>
      <w:r>
        <w:rPr>
          <w:rFonts w:hint="eastAsia"/>
        </w:rPr>
        <w:t>过渡时间：通过下拉列表设置</w:t>
      </w:r>
      <w:r w:rsidR="0035196C">
        <w:rPr>
          <w:rFonts w:hint="eastAsia"/>
        </w:rPr>
        <w:t>从初始流量过渡到稳定流量需要的时间。</w:t>
      </w:r>
    </w:p>
    <w:p w:rsidR="0035196C" w:rsidRDefault="0035196C" w:rsidP="00141F0D">
      <w:pPr>
        <w:pStyle w:val="a7"/>
        <w:numPr>
          <w:ilvl w:val="0"/>
          <w:numId w:val="6"/>
        </w:numPr>
        <w:ind w:firstLineChars="0"/>
      </w:pPr>
      <w:r>
        <w:rPr>
          <w:rFonts w:hint="eastAsia"/>
        </w:rPr>
        <w:t>总量：填写本批次油量的总量。</w:t>
      </w:r>
    </w:p>
    <w:p w:rsidR="007B00F3" w:rsidRDefault="007B00F3" w:rsidP="00141F0D">
      <w:pPr>
        <w:pStyle w:val="a7"/>
        <w:numPr>
          <w:ilvl w:val="0"/>
          <w:numId w:val="6"/>
        </w:numPr>
        <w:ind w:firstLineChars="0"/>
      </w:pPr>
      <w:r>
        <w:rPr>
          <w:rFonts w:hint="eastAsia"/>
        </w:rPr>
        <w:t>添加按钮：确认添加本批次内容。</w:t>
      </w:r>
    </w:p>
    <w:p w:rsidR="00F26A87" w:rsidRDefault="00F26A87" w:rsidP="00F26A87"/>
    <w:p w:rsidR="0087164B" w:rsidRDefault="007B00F3" w:rsidP="00CA0C93">
      <w:pPr>
        <w:jc w:val="center"/>
      </w:pPr>
      <w:r>
        <w:rPr>
          <w:noProof/>
        </w:rPr>
        <w:drawing>
          <wp:inline distT="0" distB="0" distL="0" distR="0">
            <wp:extent cx="1615835" cy="2092217"/>
            <wp:effectExtent l="19050" t="0" r="341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cstate="print"/>
                    <a:srcRect/>
                    <a:stretch>
                      <a:fillRect/>
                    </a:stretch>
                  </pic:blipFill>
                  <pic:spPr bwMode="auto">
                    <a:xfrm>
                      <a:off x="0" y="0"/>
                      <a:ext cx="1621708" cy="2099821"/>
                    </a:xfrm>
                    <a:prstGeom prst="rect">
                      <a:avLst/>
                    </a:prstGeom>
                    <a:noFill/>
                    <a:ln w="9525">
                      <a:noFill/>
                      <a:miter lim="800000"/>
                      <a:headEnd/>
                      <a:tailEnd/>
                    </a:ln>
                  </pic:spPr>
                </pic:pic>
              </a:graphicData>
            </a:graphic>
          </wp:inline>
        </w:drawing>
      </w:r>
    </w:p>
    <w:p w:rsidR="0087164B" w:rsidRDefault="0087164B" w:rsidP="00CA0C93">
      <w:pPr>
        <w:jc w:val="center"/>
      </w:pPr>
      <w:r>
        <w:rPr>
          <w:rFonts w:hint="eastAsia"/>
        </w:rPr>
        <w:t>图</w:t>
      </w:r>
      <w:r w:rsidR="007C00FE">
        <w:rPr>
          <w:rFonts w:hint="eastAsia"/>
        </w:rPr>
        <w:t>1-</w:t>
      </w:r>
      <w:r>
        <w:rPr>
          <w:rFonts w:hint="eastAsia"/>
        </w:rPr>
        <w:t xml:space="preserve">6 </w:t>
      </w:r>
      <w:r w:rsidR="007B00F3">
        <w:rPr>
          <w:rFonts w:hint="eastAsia"/>
        </w:rPr>
        <w:t>添加仓储界面</w:t>
      </w:r>
    </w:p>
    <w:p w:rsidR="00AD6642" w:rsidRDefault="000400E9" w:rsidP="00AF6BB7">
      <w:pPr>
        <w:ind w:firstLine="360"/>
      </w:pPr>
      <w:r>
        <w:rPr>
          <w:rFonts w:hint="eastAsia"/>
        </w:rPr>
        <w:t>本界面会在</w:t>
      </w:r>
      <w:r w:rsidR="00AD6642">
        <w:rPr>
          <w:rFonts w:hint="eastAsia"/>
        </w:rPr>
        <w:t>通过拖动仓储控件添加站点存储时弹出。用于设置新增存储的信息。</w:t>
      </w:r>
    </w:p>
    <w:p w:rsidR="00AD6642" w:rsidRPr="00403BA3" w:rsidRDefault="00AD6642" w:rsidP="00AD6642">
      <w:pPr>
        <w:pStyle w:val="a7"/>
        <w:numPr>
          <w:ilvl w:val="0"/>
          <w:numId w:val="8"/>
        </w:numPr>
        <w:ind w:firstLineChars="0"/>
      </w:pPr>
      <w:r>
        <w:rPr>
          <w:rFonts w:hint="eastAsia"/>
        </w:rPr>
        <w:t>站场设置：</w:t>
      </w:r>
      <w:r w:rsidRPr="00403BA3">
        <w:rPr>
          <w:rFonts w:hint="eastAsia"/>
        </w:rPr>
        <w:t>通过下拉列表设置添加的站场，会根据添加位置自动设置。</w:t>
      </w:r>
    </w:p>
    <w:p w:rsidR="00AD6642" w:rsidRPr="00403BA3" w:rsidRDefault="00AD6642" w:rsidP="00AD6642">
      <w:pPr>
        <w:pStyle w:val="a7"/>
        <w:numPr>
          <w:ilvl w:val="0"/>
          <w:numId w:val="8"/>
        </w:numPr>
        <w:ind w:firstLineChars="0"/>
      </w:pPr>
      <w:r w:rsidRPr="00403BA3">
        <w:rPr>
          <w:rFonts w:hint="eastAsia"/>
        </w:rPr>
        <w:t>储存油种设置：通过下拉列表设置添加存储的油种。</w:t>
      </w:r>
    </w:p>
    <w:p w:rsidR="00AD6642" w:rsidRPr="00403BA3" w:rsidRDefault="00AD6642" w:rsidP="00AD6642">
      <w:pPr>
        <w:pStyle w:val="a7"/>
        <w:numPr>
          <w:ilvl w:val="0"/>
          <w:numId w:val="8"/>
        </w:numPr>
        <w:ind w:firstLineChars="0"/>
      </w:pPr>
      <w:r w:rsidRPr="00403BA3">
        <w:rPr>
          <w:rFonts w:hint="eastAsia"/>
        </w:rPr>
        <w:t>罐容上下限设置：设置当前存储的体积上限与下限，单位立方米。</w:t>
      </w:r>
    </w:p>
    <w:p w:rsidR="00AD6642" w:rsidRPr="00403BA3" w:rsidRDefault="00AD6642" w:rsidP="00AD6642">
      <w:pPr>
        <w:pStyle w:val="a7"/>
        <w:numPr>
          <w:ilvl w:val="0"/>
          <w:numId w:val="8"/>
        </w:numPr>
        <w:ind w:firstLineChars="0"/>
      </w:pPr>
      <w:r w:rsidRPr="00403BA3">
        <w:rPr>
          <w:rFonts w:hint="eastAsia"/>
        </w:rPr>
        <w:t>当前库存设置：设置当前</w:t>
      </w:r>
      <w:r w:rsidR="00403BA3" w:rsidRPr="00403BA3">
        <w:rPr>
          <w:rFonts w:hint="eastAsia"/>
        </w:rPr>
        <w:t>存储</w:t>
      </w:r>
      <w:r w:rsidRPr="00403BA3">
        <w:rPr>
          <w:rFonts w:hint="eastAsia"/>
        </w:rPr>
        <w:t>的默认油量，</w:t>
      </w:r>
      <w:r w:rsidR="00403BA3" w:rsidRPr="00403BA3">
        <w:rPr>
          <w:rFonts w:hint="eastAsia"/>
        </w:rPr>
        <w:t>单位立方米。</w:t>
      </w:r>
    </w:p>
    <w:p w:rsidR="00403BA3" w:rsidRDefault="00403BA3" w:rsidP="00AD6642">
      <w:pPr>
        <w:pStyle w:val="a7"/>
        <w:numPr>
          <w:ilvl w:val="0"/>
          <w:numId w:val="8"/>
        </w:numPr>
        <w:ind w:firstLineChars="0"/>
      </w:pPr>
      <w:r w:rsidRPr="00403BA3">
        <w:rPr>
          <w:rFonts w:hint="eastAsia"/>
        </w:rPr>
        <w:lastRenderedPageBreak/>
        <w:t>添加按钮：确认以上设置，并添加本储罐。如果本储罐已经存在，会提示是否进行替换。</w:t>
      </w:r>
    </w:p>
    <w:p w:rsidR="00F26A87" w:rsidRPr="00403BA3" w:rsidRDefault="00F26A87" w:rsidP="00F26A87"/>
    <w:p w:rsidR="00403BA3" w:rsidRDefault="00D664C4" w:rsidP="00553195">
      <w:pPr>
        <w:jc w:val="center"/>
      </w:pPr>
      <w:r>
        <w:rPr>
          <w:noProof/>
        </w:rPr>
        <w:drawing>
          <wp:inline distT="0" distB="0" distL="0" distR="0">
            <wp:extent cx="1850491" cy="221650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1854340" cy="2221116"/>
                    </a:xfrm>
                    <a:prstGeom prst="rect">
                      <a:avLst/>
                    </a:prstGeom>
                    <a:noFill/>
                    <a:ln w="9525">
                      <a:noFill/>
                      <a:miter lim="800000"/>
                      <a:headEnd/>
                      <a:tailEnd/>
                    </a:ln>
                  </pic:spPr>
                </pic:pic>
              </a:graphicData>
            </a:graphic>
          </wp:inline>
        </w:drawing>
      </w:r>
    </w:p>
    <w:p w:rsidR="00BA2172" w:rsidRDefault="00BA2172" w:rsidP="00553195">
      <w:pPr>
        <w:jc w:val="center"/>
      </w:pPr>
      <w:r>
        <w:rPr>
          <w:rFonts w:hint="eastAsia"/>
        </w:rPr>
        <w:t>图</w:t>
      </w:r>
      <w:r w:rsidR="007C00FE">
        <w:rPr>
          <w:rFonts w:hint="eastAsia"/>
        </w:rPr>
        <w:t>1-</w:t>
      </w:r>
      <w:r>
        <w:rPr>
          <w:rFonts w:hint="eastAsia"/>
        </w:rPr>
        <w:t xml:space="preserve">7 </w:t>
      </w:r>
      <w:r w:rsidR="00710D7D">
        <w:rPr>
          <w:rFonts w:hint="eastAsia"/>
        </w:rPr>
        <w:t>排产条目信息编辑界面</w:t>
      </w:r>
    </w:p>
    <w:p w:rsidR="00710D7D" w:rsidRDefault="00710D7D" w:rsidP="00553195">
      <w:pPr>
        <w:ind w:firstLine="360"/>
      </w:pPr>
      <w:r>
        <w:rPr>
          <w:rFonts w:hint="eastAsia"/>
        </w:rPr>
        <w:t>本界面可以通过双击排产可拖拽控件打开，可以展示当前控件对应批次的详细信息，并进行设置。</w:t>
      </w:r>
    </w:p>
    <w:p w:rsidR="00710D7D" w:rsidRDefault="00710D7D" w:rsidP="00710D7D">
      <w:pPr>
        <w:pStyle w:val="a7"/>
        <w:numPr>
          <w:ilvl w:val="0"/>
          <w:numId w:val="9"/>
        </w:numPr>
        <w:ind w:firstLineChars="0"/>
      </w:pPr>
      <w:r>
        <w:rPr>
          <w:rFonts w:hint="eastAsia"/>
        </w:rPr>
        <w:t>基本信息：展示本批次的途径站点、</w:t>
      </w:r>
      <w:r w:rsidR="00F16519">
        <w:rPr>
          <w:rFonts w:hint="eastAsia"/>
        </w:rPr>
        <w:t>批次编号以及油品类型等基本信息。</w:t>
      </w:r>
    </w:p>
    <w:p w:rsidR="00F16519" w:rsidRDefault="00F16519" w:rsidP="00710D7D">
      <w:pPr>
        <w:pStyle w:val="a7"/>
        <w:numPr>
          <w:ilvl w:val="0"/>
          <w:numId w:val="9"/>
        </w:numPr>
        <w:ind w:firstLineChars="0"/>
      </w:pPr>
      <w:r>
        <w:rPr>
          <w:rFonts w:hint="eastAsia"/>
        </w:rPr>
        <w:t>总流量：本运输批次的总油量，单位万立方米，编辑后会自动更新其他数据。</w:t>
      </w:r>
    </w:p>
    <w:p w:rsidR="00F16519" w:rsidRDefault="00F16519" w:rsidP="00710D7D">
      <w:pPr>
        <w:pStyle w:val="a7"/>
        <w:numPr>
          <w:ilvl w:val="0"/>
          <w:numId w:val="9"/>
        </w:numPr>
        <w:ind w:firstLineChars="0"/>
      </w:pPr>
      <w:r>
        <w:rPr>
          <w:rFonts w:hint="eastAsia"/>
        </w:rPr>
        <w:t>初始</w:t>
      </w:r>
      <w:r>
        <w:rPr>
          <w:rFonts w:hint="eastAsia"/>
        </w:rPr>
        <w:t>/</w:t>
      </w:r>
      <w:r>
        <w:rPr>
          <w:rFonts w:hint="eastAsia"/>
        </w:rPr>
        <w:t>稳定流量：本运输批次最初的输油速率以及稳定后的输油速率，单位立方米每小时，编辑后会自动更新其他数据。</w:t>
      </w:r>
    </w:p>
    <w:p w:rsidR="00F16519" w:rsidRDefault="00F16519" w:rsidP="00710D7D">
      <w:pPr>
        <w:pStyle w:val="a7"/>
        <w:numPr>
          <w:ilvl w:val="0"/>
          <w:numId w:val="9"/>
        </w:numPr>
        <w:ind w:firstLineChars="0"/>
      </w:pPr>
      <w:r>
        <w:rPr>
          <w:rFonts w:hint="eastAsia"/>
        </w:rPr>
        <w:t>过渡时间：通过下拉列表选择流量由初始流量过渡到稳定流量所需的时间。</w:t>
      </w:r>
    </w:p>
    <w:p w:rsidR="00F16519" w:rsidRDefault="00F16519" w:rsidP="00710D7D">
      <w:pPr>
        <w:pStyle w:val="a7"/>
        <w:numPr>
          <w:ilvl w:val="0"/>
          <w:numId w:val="9"/>
        </w:numPr>
        <w:ind w:firstLineChars="0"/>
      </w:pPr>
      <w:r>
        <w:rPr>
          <w:rFonts w:hint="eastAsia"/>
        </w:rPr>
        <w:t>输出站开始</w:t>
      </w:r>
      <w:r>
        <w:rPr>
          <w:rFonts w:hint="eastAsia"/>
        </w:rPr>
        <w:t>/</w:t>
      </w:r>
      <w:r>
        <w:rPr>
          <w:rFonts w:hint="eastAsia"/>
        </w:rPr>
        <w:t>终止输出时间：显示本批次石油从始发站开始运输以及停止运输的时间，可通过时间设置界面设置，编辑后会自动更新其他数据。</w:t>
      </w:r>
    </w:p>
    <w:p w:rsidR="00F16519" w:rsidRDefault="00F16519" w:rsidP="00710D7D">
      <w:pPr>
        <w:pStyle w:val="a7"/>
        <w:numPr>
          <w:ilvl w:val="0"/>
          <w:numId w:val="9"/>
        </w:numPr>
        <w:ind w:firstLineChars="0"/>
      </w:pPr>
      <w:r>
        <w:rPr>
          <w:rFonts w:hint="eastAsia"/>
        </w:rPr>
        <w:t>时间设置界面：打开相应的时间设置界面，</w:t>
      </w:r>
      <w:r w:rsidR="00253748">
        <w:rPr>
          <w:rFonts w:hint="eastAsia"/>
        </w:rPr>
        <w:t>进行时间的设置，并更新相应的时间。</w:t>
      </w:r>
    </w:p>
    <w:p w:rsidR="00253748" w:rsidRDefault="00253748" w:rsidP="00710D7D">
      <w:pPr>
        <w:pStyle w:val="a7"/>
        <w:numPr>
          <w:ilvl w:val="0"/>
          <w:numId w:val="9"/>
        </w:numPr>
        <w:ind w:firstLineChars="0"/>
      </w:pPr>
      <w:r>
        <w:rPr>
          <w:rFonts w:hint="eastAsia"/>
        </w:rPr>
        <w:t>推算时间：根据之前的变动自动生成的参考时间，仅供参考，准确数据要经过运算才能获取。</w:t>
      </w:r>
    </w:p>
    <w:p w:rsidR="00F26A87" w:rsidRDefault="00F26A87" w:rsidP="00F26A87"/>
    <w:p w:rsidR="00253748" w:rsidRDefault="0005323B" w:rsidP="00167920">
      <w:pPr>
        <w:jc w:val="center"/>
      </w:pPr>
      <w:r>
        <w:rPr>
          <w:noProof/>
        </w:rPr>
        <w:drawing>
          <wp:inline distT="0" distB="0" distL="0" distR="0">
            <wp:extent cx="1836911" cy="781499"/>
            <wp:effectExtent l="1905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srcRect/>
                    <a:stretch>
                      <a:fillRect/>
                    </a:stretch>
                  </pic:blipFill>
                  <pic:spPr bwMode="auto">
                    <a:xfrm>
                      <a:off x="0" y="0"/>
                      <a:ext cx="1836713" cy="781415"/>
                    </a:xfrm>
                    <a:prstGeom prst="rect">
                      <a:avLst/>
                    </a:prstGeom>
                    <a:noFill/>
                    <a:ln w="9525">
                      <a:noFill/>
                      <a:miter lim="800000"/>
                      <a:headEnd/>
                      <a:tailEnd/>
                    </a:ln>
                  </pic:spPr>
                </pic:pic>
              </a:graphicData>
            </a:graphic>
          </wp:inline>
        </w:drawing>
      </w:r>
    </w:p>
    <w:p w:rsidR="0005323B" w:rsidRDefault="0005323B" w:rsidP="00167920">
      <w:pPr>
        <w:jc w:val="center"/>
      </w:pPr>
      <w:r>
        <w:rPr>
          <w:rFonts w:hint="eastAsia"/>
        </w:rPr>
        <w:t>图</w:t>
      </w:r>
      <w:r w:rsidR="007C00FE">
        <w:rPr>
          <w:rFonts w:hint="eastAsia"/>
        </w:rPr>
        <w:t>1-</w:t>
      </w:r>
      <w:r>
        <w:rPr>
          <w:rFonts w:hint="eastAsia"/>
        </w:rPr>
        <w:t xml:space="preserve">8 </w:t>
      </w:r>
      <w:r>
        <w:rPr>
          <w:rFonts w:hint="eastAsia"/>
        </w:rPr>
        <w:t>设置时间窗口</w:t>
      </w:r>
    </w:p>
    <w:p w:rsidR="0005323B" w:rsidRDefault="00A90F9A" w:rsidP="00167920">
      <w:pPr>
        <w:ind w:firstLine="420"/>
      </w:pPr>
      <w:r>
        <w:rPr>
          <w:rFonts w:hint="eastAsia"/>
        </w:rPr>
        <w:t>通过</w:t>
      </w:r>
      <w:r w:rsidR="0005323B">
        <w:rPr>
          <w:rFonts w:hint="eastAsia"/>
        </w:rPr>
        <w:t>本窗口</w:t>
      </w:r>
      <w:r>
        <w:rPr>
          <w:rFonts w:hint="eastAsia"/>
        </w:rPr>
        <w:t>可以对软件中的各项时间进行设置，</w:t>
      </w:r>
      <w:r w:rsidR="00F37070">
        <w:rPr>
          <w:rFonts w:hint="eastAsia"/>
        </w:rPr>
        <w:t>点击确定会确认时间的修改，直接关闭则会忽略本次的修改。</w:t>
      </w:r>
    </w:p>
    <w:p w:rsidR="0005323B" w:rsidRDefault="0005323B" w:rsidP="00253748"/>
    <w:p w:rsidR="007C00FE" w:rsidRDefault="007C00FE" w:rsidP="00B02836">
      <w:pPr>
        <w:pStyle w:val="2"/>
      </w:pPr>
      <w:r>
        <w:rPr>
          <w:rFonts w:hint="eastAsia"/>
        </w:rPr>
        <w:t>模块使用流程介绍</w:t>
      </w:r>
    </w:p>
    <w:p w:rsidR="007C00FE" w:rsidRDefault="007C00FE" w:rsidP="0008366A">
      <w:pPr>
        <w:ind w:firstLine="420"/>
      </w:pPr>
      <w:r>
        <w:rPr>
          <w:rFonts w:hint="eastAsia"/>
        </w:rPr>
        <w:t>本部分将会通过</w:t>
      </w:r>
      <w:r w:rsidRPr="007C00FE">
        <w:rPr>
          <w:rFonts w:hint="eastAsia"/>
        </w:rPr>
        <w:t>实际的操作流程，对如何使用</w:t>
      </w:r>
      <w:r>
        <w:rPr>
          <w:rFonts w:hint="eastAsia"/>
        </w:rPr>
        <w:t>本软件进行介绍。</w:t>
      </w:r>
    </w:p>
    <w:p w:rsidR="007C00FE" w:rsidRDefault="007C00FE" w:rsidP="007C00FE">
      <w:pPr>
        <w:pStyle w:val="a7"/>
        <w:numPr>
          <w:ilvl w:val="0"/>
          <w:numId w:val="10"/>
        </w:numPr>
        <w:ind w:firstLineChars="0"/>
      </w:pPr>
      <w:r>
        <w:rPr>
          <w:rFonts w:hint="eastAsia"/>
        </w:rPr>
        <w:t>进行管道初始混油的设置</w:t>
      </w:r>
    </w:p>
    <w:p w:rsidR="007C00FE" w:rsidRDefault="007C00FE" w:rsidP="00511F41">
      <w:pPr>
        <w:ind w:left="360" w:firstLine="420"/>
      </w:pPr>
      <w:r>
        <w:rPr>
          <w:rFonts w:hint="eastAsia"/>
        </w:rPr>
        <w:t>打开本模块后，将会默认弹出管道初始混油的设置界面（图</w:t>
      </w:r>
      <w:r>
        <w:rPr>
          <w:rFonts w:hint="eastAsia"/>
        </w:rPr>
        <w:t>1-4</w:t>
      </w:r>
      <w:r>
        <w:rPr>
          <w:rFonts w:hint="eastAsia"/>
        </w:rPr>
        <w:t>），用户通过拖拽控件的方式添加初始混油。</w:t>
      </w:r>
    </w:p>
    <w:p w:rsidR="007C00FE" w:rsidRDefault="007C00FE" w:rsidP="00511F41">
      <w:pPr>
        <w:ind w:left="360" w:firstLine="420"/>
      </w:pPr>
      <w:r>
        <w:rPr>
          <w:rFonts w:hint="eastAsia"/>
        </w:rPr>
        <w:t>在拖动空间的过程中，可放置区域会通过灰色进行标识（图</w:t>
      </w:r>
      <w:r>
        <w:rPr>
          <w:rFonts w:hint="eastAsia"/>
        </w:rPr>
        <w:t>2-1</w:t>
      </w:r>
      <w:r>
        <w:rPr>
          <w:rFonts w:hint="eastAsia"/>
        </w:rPr>
        <w:t>）</w:t>
      </w:r>
    </w:p>
    <w:p w:rsidR="007C00FE" w:rsidRDefault="007C00FE" w:rsidP="00511F41">
      <w:pPr>
        <w:jc w:val="center"/>
      </w:pPr>
      <w:r>
        <w:rPr>
          <w:noProof/>
        </w:rPr>
        <w:lastRenderedPageBreak/>
        <w:drawing>
          <wp:inline distT="0" distB="0" distL="0" distR="0">
            <wp:extent cx="3154189" cy="826326"/>
            <wp:effectExtent l="19050" t="0" r="8111"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3156695" cy="826982"/>
                    </a:xfrm>
                    <a:prstGeom prst="rect">
                      <a:avLst/>
                    </a:prstGeom>
                    <a:noFill/>
                    <a:ln w="9525">
                      <a:noFill/>
                      <a:miter lim="800000"/>
                      <a:headEnd/>
                      <a:tailEnd/>
                    </a:ln>
                  </pic:spPr>
                </pic:pic>
              </a:graphicData>
            </a:graphic>
          </wp:inline>
        </w:drawing>
      </w:r>
    </w:p>
    <w:p w:rsidR="007C00FE" w:rsidRDefault="007C00FE" w:rsidP="00511F41">
      <w:pPr>
        <w:jc w:val="center"/>
      </w:pPr>
      <w:r>
        <w:rPr>
          <w:rFonts w:hint="eastAsia"/>
        </w:rPr>
        <w:t>图</w:t>
      </w:r>
      <w:r>
        <w:rPr>
          <w:rFonts w:hint="eastAsia"/>
        </w:rPr>
        <w:t>2-1</w:t>
      </w:r>
      <w:r w:rsidR="006C5EAD">
        <w:rPr>
          <w:rFonts w:hint="eastAsia"/>
        </w:rPr>
        <w:t xml:space="preserve"> </w:t>
      </w:r>
      <w:r w:rsidR="006C5EAD">
        <w:rPr>
          <w:rFonts w:hint="eastAsia"/>
        </w:rPr>
        <w:t>可放置区域</w:t>
      </w:r>
    </w:p>
    <w:p w:rsidR="00F26A87" w:rsidRDefault="00F26A87" w:rsidP="00511F41">
      <w:pPr>
        <w:jc w:val="center"/>
      </w:pPr>
    </w:p>
    <w:p w:rsidR="00511F41" w:rsidRDefault="006C5EAD" w:rsidP="00511F41">
      <w:pPr>
        <w:ind w:left="420" w:firstLine="420"/>
      </w:pPr>
      <w:r>
        <w:rPr>
          <w:rFonts w:hint="eastAsia"/>
        </w:rPr>
        <w:t>在可放置区域放下控件，将会弹出相应的设置界面，设置当前添加的油品以及总量，确认添加后可以在本界面的相应区域查看到代表石油体积的流量条；单击流量条目</w:t>
      </w:r>
      <w:r w:rsidR="0074209F">
        <w:rPr>
          <w:rFonts w:hint="eastAsia"/>
        </w:rPr>
        <w:t>可以显示手柄，通过拖拽可以修改当前条目的总量；双击控件可以重新打开设置界面，可以对油量进行精细化设置。</w:t>
      </w:r>
    </w:p>
    <w:p w:rsidR="0074209F" w:rsidRDefault="0074209F" w:rsidP="00511F41">
      <w:pPr>
        <w:jc w:val="center"/>
      </w:pPr>
      <w:r>
        <w:rPr>
          <w:rFonts w:hint="eastAsia"/>
          <w:noProof/>
        </w:rPr>
        <w:drawing>
          <wp:inline distT="0" distB="0" distL="0" distR="0">
            <wp:extent cx="1836910" cy="1076486"/>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srcRect/>
                    <a:stretch>
                      <a:fillRect/>
                    </a:stretch>
                  </pic:blipFill>
                  <pic:spPr bwMode="auto">
                    <a:xfrm>
                      <a:off x="0" y="0"/>
                      <a:ext cx="1836826" cy="1076437"/>
                    </a:xfrm>
                    <a:prstGeom prst="rect">
                      <a:avLst/>
                    </a:prstGeom>
                    <a:noFill/>
                    <a:ln w="9525">
                      <a:noFill/>
                      <a:miter lim="800000"/>
                      <a:headEnd/>
                      <a:tailEnd/>
                    </a:ln>
                  </pic:spPr>
                </pic:pic>
              </a:graphicData>
            </a:graphic>
          </wp:inline>
        </w:drawing>
      </w:r>
    </w:p>
    <w:p w:rsidR="0074209F" w:rsidRDefault="0074209F" w:rsidP="00511F41">
      <w:pPr>
        <w:jc w:val="center"/>
      </w:pPr>
      <w:r>
        <w:rPr>
          <w:rFonts w:hint="eastAsia"/>
        </w:rPr>
        <w:t>图</w:t>
      </w:r>
      <w:r>
        <w:rPr>
          <w:rFonts w:hint="eastAsia"/>
        </w:rPr>
        <w:t xml:space="preserve">2-2 </w:t>
      </w:r>
      <w:r>
        <w:rPr>
          <w:rFonts w:hint="eastAsia"/>
        </w:rPr>
        <w:t>设置界面</w:t>
      </w:r>
    </w:p>
    <w:p w:rsidR="006C5EAD" w:rsidRDefault="006C5EAD" w:rsidP="00511F41">
      <w:pPr>
        <w:jc w:val="center"/>
      </w:pPr>
      <w:r>
        <w:rPr>
          <w:noProof/>
        </w:rPr>
        <w:drawing>
          <wp:inline distT="0" distB="0" distL="0" distR="0">
            <wp:extent cx="1814277" cy="478403"/>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srcRect/>
                    <a:stretch>
                      <a:fillRect/>
                    </a:stretch>
                  </pic:blipFill>
                  <pic:spPr bwMode="auto">
                    <a:xfrm>
                      <a:off x="0" y="0"/>
                      <a:ext cx="1814277" cy="478403"/>
                    </a:xfrm>
                    <a:prstGeom prst="rect">
                      <a:avLst/>
                    </a:prstGeom>
                    <a:noFill/>
                    <a:ln w="9525">
                      <a:noFill/>
                      <a:miter lim="800000"/>
                      <a:headEnd/>
                      <a:tailEnd/>
                    </a:ln>
                  </pic:spPr>
                </pic:pic>
              </a:graphicData>
            </a:graphic>
          </wp:inline>
        </w:drawing>
      </w:r>
    </w:p>
    <w:p w:rsidR="006F0969" w:rsidRDefault="0074209F" w:rsidP="006F0969">
      <w:pPr>
        <w:jc w:val="center"/>
      </w:pPr>
      <w:r>
        <w:rPr>
          <w:rFonts w:hint="eastAsia"/>
        </w:rPr>
        <w:t>图</w:t>
      </w:r>
      <w:r>
        <w:rPr>
          <w:rFonts w:hint="eastAsia"/>
        </w:rPr>
        <w:t xml:space="preserve">2-3 </w:t>
      </w:r>
      <w:r>
        <w:rPr>
          <w:rFonts w:hint="eastAsia"/>
        </w:rPr>
        <w:t>控件及手柄</w:t>
      </w:r>
    </w:p>
    <w:p w:rsidR="00F26A87" w:rsidRDefault="00F26A87" w:rsidP="006F0969">
      <w:pPr>
        <w:jc w:val="center"/>
      </w:pPr>
    </w:p>
    <w:p w:rsidR="0074209F" w:rsidRDefault="00171F74" w:rsidP="006F0969">
      <w:pPr>
        <w:ind w:left="360" w:firstLine="420"/>
      </w:pPr>
      <w:r>
        <w:rPr>
          <w:rFonts w:hint="eastAsia"/>
        </w:rPr>
        <w:t>在妥善设置初始混油后，点击界面的确定按钮即可保存当前设置数据；再次修改数据可以通过“工具箱”中的“设置初始混油”按钮重新打开本界面。</w:t>
      </w:r>
    </w:p>
    <w:p w:rsidR="006F0969" w:rsidRDefault="000C4E6D" w:rsidP="006F0969">
      <w:pPr>
        <w:pStyle w:val="a7"/>
        <w:numPr>
          <w:ilvl w:val="0"/>
          <w:numId w:val="10"/>
        </w:numPr>
        <w:ind w:firstLineChars="0"/>
      </w:pPr>
      <w:r>
        <w:rPr>
          <w:rFonts w:hint="eastAsia"/>
        </w:rPr>
        <w:t>添加运输批次</w:t>
      </w:r>
      <w:r w:rsidR="00E57A79">
        <w:rPr>
          <w:rFonts w:hint="eastAsia"/>
        </w:rPr>
        <w:t>、罐容数据</w:t>
      </w:r>
    </w:p>
    <w:p w:rsidR="000C4E6D" w:rsidRDefault="005C2694" w:rsidP="006F0969">
      <w:pPr>
        <w:ind w:left="300" w:firstLine="420"/>
      </w:pPr>
      <w:r>
        <w:rPr>
          <w:rFonts w:hint="eastAsia"/>
        </w:rPr>
        <w:t>通过“工具箱”中的“批次”可拖拽控件，在画板区可以添加输油批次。</w:t>
      </w:r>
    </w:p>
    <w:p w:rsidR="000E2C22" w:rsidRDefault="005C2694" w:rsidP="006F0969">
      <w:pPr>
        <w:ind w:left="300" w:firstLine="420"/>
      </w:pPr>
      <w:r>
        <w:rPr>
          <w:rFonts w:hint="eastAsia"/>
        </w:rPr>
        <w:t>在拖动控件的过程中，画板区会通过灰色区域提示可以添加批次的位置（图</w:t>
      </w:r>
      <w:r>
        <w:rPr>
          <w:rFonts w:hint="eastAsia"/>
        </w:rPr>
        <w:t>2-4</w:t>
      </w:r>
      <w:r>
        <w:rPr>
          <w:rFonts w:hint="eastAsia"/>
        </w:rPr>
        <w:t>），在相应的位置松开鼠标会弹出添加批次界面（图</w:t>
      </w:r>
      <w:r>
        <w:rPr>
          <w:rFonts w:hint="eastAsia"/>
        </w:rPr>
        <w:t>1-5</w:t>
      </w:r>
      <w:r>
        <w:rPr>
          <w:rFonts w:hint="eastAsia"/>
        </w:rPr>
        <w:t>），同时将相应的站点设置为本批次的输出站点</w:t>
      </w:r>
      <w:r w:rsidR="000E2C22">
        <w:rPr>
          <w:rFonts w:hint="eastAsia"/>
        </w:rPr>
        <w:t>。</w:t>
      </w:r>
    </w:p>
    <w:p w:rsidR="000E2C22" w:rsidRDefault="00345934" w:rsidP="006F0969">
      <w:pPr>
        <w:jc w:val="center"/>
      </w:pPr>
      <w:r>
        <w:rPr>
          <w:rFonts w:hint="eastAsia"/>
          <w:noProof/>
        </w:rPr>
        <w:drawing>
          <wp:inline distT="0" distB="0" distL="0" distR="0">
            <wp:extent cx="4616325" cy="231996"/>
            <wp:effectExtent l="1905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cstate="print"/>
                    <a:srcRect/>
                    <a:stretch>
                      <a:fillRect/>
                    </a:stretch>
                  </pic:blipFill>
                  <pic:spPr bwMode="auto">
                    <a:xfrm>
                      <a:off x="0" y="0"/>
                      <a:ext cx="4630092" cy="232688"/>
                    </a:xfrm>
                    <a:prstGeom prst="rect">
                      <a:avLst/>
                    </a:prstGeom>
                    <a:noFill/>
                    <a:ln w="9525">
                      <a:noFill/>
                      <a:miter lim="800000"/>
                      <a:headEnd/>
                      <a:tailEnd/>
                    </a:ln>
                  </pic:spPr>
                </pic:pic>
              </a:graphicData>
            </a:graphic>
          </wp:inline>
        </w:drawing>
      </w:r>
    </w:p>
    <w:p w:rsidR="00956136" w:rsidRDefault="000E2C22" w:rsidP="00956136">
      <w:pPr>
        <w:jc w:val="center"/>
      </w:pPr>
      <w:r>
        <w:rPr>
          <w:rFonts w:hint="eastAsia"/>
        </w:rPr>
        <w:t>图</w:t>
      </w:r>
      <w:r>
        <w:rPr>
          <w:rFonts w:hint="eastAsia"/>
        </w:rPr>
        <w:t xml:space="preserve">2-4 </w:t>
      </w:r>
      <w:r>
        <w:rPr>
          <w:rFonts w:hint="eastAsia"/>
        </w:rPr>
        <w:t>批次添加有效区域</w:t>
      </w:r>
    </w:p>
    <w:p w:rsidR="00F26A87" w:rsidRDefault="00F26A87" w:rsidP="00956136">
      <w:pPr>
        <w:jc w:val="center"/>
      </w:pPr>
    </w:p>
    <w:p w:rsidR="005C2694" w:rsidRDefault="000E2C22" w:rsidP="00956136">
      <w:pPr>
        <w:ind w:left="360" w:firstLine="420"/>
        <w:jc w:val="left"/>
      </w:pPr>
      <w:r>
        <w:rPr>
          <w:rFonts w:hint="eastAsia"/>
        </w:rPr>
        <w:t>设置</w:t>
      </w:r>
      <w:r w:rsidR="009D7BA1">
        <w:rPr>
          <w:rFonts w:hint="eastAsia"/>
        </w:rPr>
        <w:t>各项数据</w:t>
      </w:r>
      <w:r>
        <w:rPr>
          <w:rFonts w:hint="eastAsia"/>
        </w:rPr>
        <w:t>后，点击确定，即可添加批次，同时批次详情数据会追加在主界面左下角的“运输批次数据区”。</w:t>
      </w:r>
    </w:p>
    <w:p w:rsidR="00E57A79" w:rsidRPr="00956136" w:rsidRDefault="00154E20" w:rsidP="00956136">
      <w:pPr>
        <w:ind w:left="360" w:firstLine="420"/>
      </w:pPr>
      <w:r>
        <w:rPr>
          <w:rFonts w:hint="eastAsia"/>
        </w:rPr>
        <w:t>用户也可以通过功能区的“载入批次计划”按钮直接批量导入</w:t>
      </w:r>
      <w:r w:rsidR="00902C07">
        <w:rPr>
          <w:rFonts w:hint="eastAsia"/>
        </w:rPr>
        <w:t>表格格式</w:t>
      </w:r>
      <w:r>
        <w:rPr>
          <w:rFonts w:hint="eastAsia"/>
        </w:rPr>
        <w:t>的批次数据。</w:t>
      </w:r>
    </w:p>
    <w:p w:rsidR="00E57A79" w:rsidRDefault="00E57A79" w:rsidP="00956136">
      <w:pPr>
        <w:ind w:left="360" w:firstLine="420"/>
      </w:pPr>
      <w:r>
        <w:rPr>
          <w:rFonts w:hint="eastAsia"/>
        </w:rPr>
        <w:t>通过“工具箱”中的“仓储”控件，可以对各个站点添加仓储。在拖动控件的过程中，画板会通过灰色区域展示可以添加储罐的站点区域（图</w:t>
      </w:r>
      <w:r>
        <w:rPr>
          <w:rFonts w:hint="eastAsia"/>
        </w:rPr>
        <w:t>2-5</w:t>
      </w:r>
      <w:r>
        <w:rPr>
          <w:rFonts w:hint="eastAsia"/>
        </w:rPr>
        <w:t>），在目标区域松开鼠标，即可将仓储添加到相应的站点，同时弹出添加仓储界面（图</w:t>
      </w:r>
      <w:r>
        <w:rPr>
          <w:rFonts w:hint="eastAsia"/>
        </w:rPr>
        <w:t>1-6</w:t>
      </w:r>
      <w:r>
        <w:rPr>
          <w:rFonts w:hint="eastAsia"/>
        </w:rPr>
        <w:t>），在设置</w:t>
      </w:r>
      <w:r w:rsidR="00C83758">
        <w:rPr>
          <w:rFonts w:hint="eastAsia"/>
        </w:rPr>
        <w:t>各个数据</w:t>
      </w:r>
      <w:r>
        <w:rPr>
          <w:rFonts w:hint="eastAsia"/>
        </w:rPr>
        <w:t>之后，点击界面的确定按钮，即可添加仓储，仓储会在界面站点显示，同时在主界面右下角的“仓储数据区”展示。</w:t>
      </w:r>
    </w:p>
    <w:p w:rsidR="00E57A79" w:rsidRDefault="00E57A79" w:rsidP="002D5498">
      <w:pPr>
        <w:jc w:val="center"/>
      </w:pPr>
      <w:r>
        <w:rPr>
          <w:rFonts w:hint="eastAsia"/>
          <w:noProof/>
        </w:rPr>
        <w:lastRenderedPageBreak/>
        <w:drawing>
          <wp:inline distT="0" distB="0" distL="0" distR="0">
            <wp:extent cx="822922" cy="692729"/>
            <wp:effectExtent l="19050" t="0" r="0" b="0"/>
            <wp:docPr id="1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srcRect/>
                    <a:stretch>
                      <a:fillRect/>
                    </a:stretch>
                  </pic:blipFill>
                  <pic:spPr bwMode="auto">
                    <a:xfrm>
                      <a:off x="0" y="0"/>
                      <a:ext cx="827032" cy="696189"/>
                    </a:xfrm>
                    <a:prstGeom prst="rect">
                      <a:avLst/>
                    </a:prstGeom>
                    <a:noFill/>
                    <a:ln w="9525">
                      <a:noFill/>
                      <a:miter lim="800000"/>
                      <a:headEnd/>
                      <a:tailEnd/>
                    </a:ln>
                  </pic:spPr>
                </pic:pic>
              </a:graphicData>
            </a:graphic>
          </wp:inline>
        </w:drawing>
      </w:r>
    </w:p>
    <w:p w:rsidR="00E57A79" w:rsidRDefault="00E57A79" w:rsidP="002D5498">
      <w:pPr>
        <w:jc w:val="center"/>
      </w:pPr>
      <w:r>
        <w:rPr>
          <w:rFonts w:hint="eastAsia"/>
        </w:rPr>
        <w:t>图</w:t>
      </w:r>
      <w:r>
        <w:rPr>
          <w:rFonts w:hint="eastAsia"/>
        </w:rPr>
        <w:t xml:space="preserve">2-5 </w:t>
      </w:r>
      <w:r>
        <w:rPr>
          <w:rFonts w:hint="eastAsia"/>
        </w:rPr>
        <w:t>储罐添加提示区示意</w:t>
      </w:r>
    </w:p>
    <w:p w:rsidR="00F26A87" w:rsidRDefault="00F26A87" w:rsidP="002D5498">
      <w:pPr>
        <w:jc w:val="center"/>
      </w:pPr>
    </w:p>
    <w:p w:rsidR="00E57A79" w:rsidRDefault="00E57A79" w:rsidP="008C2B2D">
      <w:pPr>
        <w:ind w:left="420" w:firstLine="420"/>
      </w:pPr>
      <w:r>
        <w:rPr>
          <w:rFonts w:hint="eastAsia"/>
        </w:rPr>
        <w:t>如果目前添加的仓储已经存在，在点击确定按钮时会提示是否对原数据进行覆盖。</w:t>
      </w:r>
    </w:p>
    <w:p w:rsidR="00B472F4" w:rsidRDefault="00E57A79" w:rsidP="008C2B2D">
      <w:pPr>
        <w:ind w:left="420" w:firstLine="420"/>
      </w:pPr>
      <w:r>
        <w:rPr>
          <w:rFonts w:hint="eastAsia"/>
        </w:rPr>
        <w:t>在添加特定站点的特定储存时，会提示输入对其造成影响的来油</w:t>
      </w:r>
      <w:r>
        <w:rPr>
          <w:rFonts w:hint="eastAsia"/>
        </w:rPr>
        <w:t>/</w:t>
      </w:r>
      <w:r>
        <w:rPr>
          <w:rFonts w:hint="eastAsia"/>
        </w:rPr>
        <w:t>出油流量，用于对流量的变化进行运算（图</w:t>
      </w:r>
      <w:r>
        <w:rPr>
          <w:rFonts w:hint="eastAsia"/>
        </w:rPr>
        <w:t>2-6</w:t>
      </w:r>
      <w:r>
        <w:rPr>
          <w:rFonts w:hint="eastAsia"/>
        </w:rPr>
        <w:t>）。</w:t>
      </w:r>
    </w:p>
    <w:p w:rsidR="00F26A87" w:rsidRDefault="00F26A87" w:rsidP="008C2B2D">
      <w:pPr>
        <w:ind w:left="420" w:firstLine="420"/>
      </w:pPr>
    </w:p>
    <w:p w:rsidR="00E57A79" w:rsidRDefault="00E57A79" w:rsidP="00B84F34">
      <w:pPr>
        <w:jc w:val="center"/>
      </w:pPr>
      <w:r>
        <w:rPr>
          <w:rFonts w:hint="eastAsia"/>
          <w:noProof/>
        </w:rPr>
        <w:drawing>
          <wp:inline distT="0" distB="0" distL="0" distR="0">
            <wp:extent cx="1872466" cy="966088"/>
            <wp:effectExtent l="19050" t="0" r="0" b="0"/>
            <wp:docPr id="2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srcRect/>
                    <a:stretch>
                      <a:fillRect/>
                    </a:stretch>
                  </pic:blipFill>
                  <pic:spPr bwMode="auto">
                    <a:xfrm>
                      <a:off x="0" y="0"/>
                      <a:ext cx="1874398" cy="967085"/>
                    </a:xfrm>
                    <a:prstGeom prst="rect">
                      <a:avLst/>
                    </a:prstGeom>
                    <a:noFill/>
                    <a:ln w="9525">
                      <a:noFill/>
                      <a:miter lim="800000"/>
                      <a:headEnd/>
                      <a:tailEnd/>
                    </a:ln>
                  </pic:spPr>
                </pic:pic>
              </a:graphicData>
            </a:graphic>
          </wp:inline>
        </w:drawing>
      </w:r>
    </w:p>
    <w:p w:rsidR="00E57A79" w:rsidRDefault="00E57A79" w:rsidP="00B84F34">
      <w:pPr>
        <w:jc w:val="center"/>
      </w:pPr>
      <w:r>
        <w:rPr>
          <w:rFonts w:hint="eastAsia"/>
        </w:rPr>
        <w:t>图</w:t>
      </w:r>
      <w:r>
        <w:rPr>
          <w:rFonts w:hint="eastAsia"/>
        </w:rPr>
        <w:t xml:space="preserve">2-6 </w:t>
      </w:r>
      <w:r>
        <w:rPr>
          <w:rFonts w:hint="eastAsia"/>
        </w:rPr>
        <w:t>输油量设置界面例子</w:t>
      </w:r>
    </w:p>
    <w:p w:rsidR="00F26A87" w:rsidRDefault="00F26A87" w:rsidP="00B84F34">
      <w:pPr>
        <w:jc w:val="center"/>
      </w:pPr>
    </w:p>
    <w:p w:rsidR="00F26A87" w:rsidRPr="00B472F4" w:rsidRDefault="00B472F4" w:rsidP="00F26A87">
      <w:pPr>
        <w:ind w:left="420" w:firstLine="420"/>
      </w:pPr>
      <w:r>
        <w:rPr>
          <w:rFonts w:hint="eastAsia"/>
        </w:rPr>
        <w:t>通过在画板区相应站点的仓储区右键点击画面，即可打开菜单，对特定的来油</w:t>
      </w:r>
      <w:r>
        <w:rPr>
          <w:rFonts w:hint="eastAsia"/>
        </w:rPr>
        <w:t>/</w:t>
      </w:r>
      <w:r>
        <w:rPr>
          <w:rFonts w:hint="eastAsia"/>
        </w:rPr>
        <w:t>出油流量进行重新设置（图</w:t>
      </w:r>
      <w:r>
        <w:rPr>
          <w:rFonts w:hint="eastAsia"/>
        </w:rPr>
        <w:t>2-7</w:t>
      </w:r>
      <w:r>
        <w:rPr>
          <w:rFonts w:hint="eastAsia"/>
        </w:rPr>
        <w:t>）。</w:t>
      </w:r>
    </w:p>
    <w:p w:rsidR="00B472F4" w:rsidRDefault="00B472F4" w:rsidP="00E124C3">
      <w:pPr>
        <w:jc w:val="center"/>
      </w:pPr>
      <w:r>
        <w:rPr>
          <w:noProof/>
        </w:rPr>
        <w:drawing>
          <wp:inline distT="0" distB="0" distL="0" distR="0">
            <wp:extent cx="1877619" cy="1267485"/>
            <wp:effectExtent l="19050" t="0" r="8331" b="0"/>
            <wp:docPr id="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cstate="print"/>
                    <a:srcRect/>
                    <a:stretch>
                      <a:fillRect/>
                    </a:stretch>
                  </pic:blipFill>
                  <pic:spPr bwMode="auto">
                    <a:xfrm>
                      <a:off x="0" y="0"/>
                      <a:ext cx="1879286" cy="1268610"/>
                    </a:xfrm>
                    <a:prstGeom prst="rect">
                      <a:avLst/>
                    </a:prstGeom>
                    <a:noFill/>
                    <a:ln w="9525">
                      <a:noFill/>
                      <a:miter lim="800000"/>
                      <a:headEnd/>
                      <a:tailEnd/>
                    </a:ln>
                  </pic:spPr>
                </pic:pic>
              </a:graphicData>
            </a:graphic>
          </wp:inline>
        </w:drawing>
      </w:r>
    </w:p>
    <w:p w:rsidR="00B472F4" w:rsidRDefault="00B472F4" w:rsidP="00E124C3">
      <w:pPr>
        <w:jc w:val="center"/>
      </w:pPr>
      <w:r>
        <w:rPr>
          <w:rFonts w:hint="eastAsia"/>
        </w:rPr>
        <w:t>图</w:t>
      </w:r>
      <w:r>
        <w:rPr>
          <w:rFonts w:hint="eastAsia"/>
        </w:rPr>
        <w:t xml:space="preserve">2-7 </w:t>
      </w:r>
      <w:r>
        <w:rPr>
          <w:rFonts w:hint="eastAsia"/>
        </w:rPr>
        <w:t>设置来油</w:t>
      </w:r>
      <w:r>
        <w:rPr>
          <w:rFonts w:hint="eastAsia"/>
        </w:rPr>
        <w:t>/</w:t>
      </w:r>
      <w:r>
        <w:rPr>
          <w:rFonts w:hint="eastAsia"/>
        </w:rPr>
        <w:t>出油流量</w:t>
      </w:r>
    </w:p>
    <w:p w:rsidR="00F26A87" w:rsidRDefault="00F26A87" w:rsidP="00E124C3">
      <w:pPr>
        <w:jc w:val="center"/>
      </w:pPr>
    </w:p>
    <w:p w:rsidR="00E57A79" w:rsidRDefault="00E57A79" w:rsidP="00160A30">
      <w:pPr>
        <w:ind w:left="420" w:firstLine="420"/>
      </w:pPr>
      <w:r>
        <w:rPr>
          <w:rFonts w:hint="eastAsia"/>
        </w:rPr>
        <w:t>用户也可以通过“功能区”的“载入罐容信息”按钮一次性导入之前编辑好的表格，同时将需要的运算量一同设置。</w:t>
      </w:r>
    </w:p>
    <w:p w:rsidR="00E57A79" w:rsidRPr="00A36782" w:rsidRDefault="00E57A79" w:rsidP="00160A30">
      <w:pPr>
        <w:ind w:left="420" w:firstLine="420"/>
      </w:pPr>
      <w:r>
        <w:rPr>
          <w:rFonts w:hint="eastAsia"/>
        </w:rPr>
        <w:t>在添加了仓储以及批次后，画板会自行绘制各个站点的储罐的变化曲线，供用户参考各个站点各个储罐的油量变化。（图</w:t>
      </w:r>
      <w:r>
        <w:rPr>
          <w:rFonts w:hint="eastAsia"/>
        </w:rPr>
        <w:t>2-</w:t>
      </w:r>
      <w:r w:rsidR="00F26A87">
        <w:rPr>
          <w:rFonts w:hint="eastAsia"/>
        </w:rPr>
        <w:t>8</w:t>
      </w:r>
      <w:r>
        <w:rPr>
          <w:rFonts w:hint="eastAsia"/>
        </w:rPr>
        <w:t>）</w:t>
      </w:r>
    </w:p>
    <w:p w:rsidR="00E57A79" w:rsidRDefault="00E57A79" w:rsidP="00160A30">
      <w:pPr>
        <w:jc w:val="center"/>
      </w:pPr>
      <w:r>
        <w:rPr>
          <w:noProof/>
        </w:rPr>
        <w:drawing>
          <wp:inline distT="0" distB="0" distL="0" distR="0">
            <wp:extent cx="5274310" cy="650188"/>
            <wp:effectExtent l="19050" t="0" r="2540" b="0"/>
            <wp:docPr id="2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cstate="print"/>
                    <a:srcRect/>
                    <a:stretch>
                      <a:fillRect/>
                    </a:stretch>
                  </pic:blipFill>
                  <pic:spPr bwMode="auto">
                    <a:xfrm>
                      <a:off x="0" y="0"/>
                      <a:ext cx="5274310" cy="650188"/>
                    </a:xfrm>
                    <a:prstGeom prst="rect">
                      <a:avLst/>
                    </a:prstGeom>
                    <a:noFill/>
                    <a:ln w="9525">
                      <a:noFill/>
                      <a:miter lim="800000"/>
                      <a:headEnd/>
                      <a:tailEnd/>
                    </a:ln>
                  </pic:spPr>
                </pic:pic>
              </a:graphicData>
            </a:graphic>
          </wp:inline>
        </w:drawing>
      </w:r>
    </w:p>
    <w:p w:rsidR="00E57A79" w:rsidRDefault="00E57A79" w:rsidP="00DE4326">
      <w:pPr>
        <w:jc w:val="center"/>
      </w:pPr>
      <w:r>
        <w:rPr>
          <w:rFonts w:hint="eastAsia"/>
        </w:rPr>
        <w:t>图</w:t>
      </w:r>
      <w:r>
        <w:rPr>
          <w:rFonts w:hint="eastAsia"/>
        </w:rPr>
        <w:t>2-</w:t>
      </w:r>
      <w:r w:rsidR="00F26A87">
        <w:rPr>
          <w:rFonts w:hint="eastAsia"/>
        </w:rPr>
        <w:t>8</w:t>
      </w:r>
      <w:r>
        <w:rPr>
          <w:rFonts w:hint="eastAsia"/>
        </w:rPr>
        <w:t xml:space="preserve"> </w:t>
      </w:r>
      <w:r>
        <w:rPr>
          <w:rFonts w:hint="eastAsia"/>
        </w:rPr>
        <w:t>油量变化曲线</w:t>
      </w:r>
    </w:p>
    <w:p w:rsidR="00E57A79" w:rsidRDefault="00E57A79" w:rsidP="00E57A79">
      <w:pPr>
        <w:pStyle w:val="a7"/>
        <w:numPr>
          <w:ilvl w:val="0"/>
          <w:numId w:val="10"/>
        </w:numPr>
        <w:ind w:firstLineChars="0"/>
      </w:pPr>
      <w:r>
        <w:rPr>
          <w:rFonts w:hint="eastAsia"/>
        </w:rPr>
        <w:t>删除运输批次、罐容数据</w:t>
      </w:r>
    </w:p>
    <w:p w:rsidR="00E57A79" w:rsidRDefault="00E57A79" w:rsidP="00DE4326">
      <w:pPr>
        <w:ind w:left="360" w:firstLine="420"/>
      </w:pPr>
      <w:r>
        <w:rPr>
          <w:rFonts w:hint="eastAsia"/>
        </w:rPr>
        <w:t>对于错误添加的运输批次以及罐容数据</w:t>
      </w:r>
      <w:r w:rsidR="00C7475A">
        <w:rPr>
          <w:rFonts w:hint="eastAsia"/>
        </w:rPr>
        <w:t>，用户可以通过在批次控件以及仓储区域单击右键，即可选择进行相应批次、罐容的删除（图</w:t>
      </w:r>
      <w:r w:rsidR="00C7475A">
        <w:rPr>
          <w:rFonts w:hint="eastAsia"/>
        </w:rPr>
        <w:t>3-1</w:t>
      </w:r>
      <w:r w:rsidR="00C7475A">
        <w:rPr>
          <w:rFonts w:hint="eastAsia"/>
        </w:rPr>
        <w:t>、图</w:t>
      </w:r>
      <w:r w:rsidR="00C7475A">
        <w:rPr>
          <w:rFonts w:hint="eastAsia"/>
        </w:rPr>
        <w:t>3-2</w:t>
      </w:r>
      <w:r w:rsidR="00C7475A">
        <w:rPr>
          <w:rFonts w:hint="eastAsia"/>
        </w:rPr>
        <w:t>）。</w:t>
      </w:r>
    </w:p>
    <w:p w:rsidR="00C7475A" w:rsidRDefault="00C7475A" w:rsidP="00DE4326">
      <w:pPr>
        <w:jc w:val="center"/>
      </w:pPr>
      <w:r>
        <w:rPr>
          <w:noProof/>
        </w:rPr>
        <w:drawing>
          <wp:inline distT="0" distB="0" distL="0" distR="0">
            <wp:extent cx="1560780" cy="506084"/>
            <wp:effectExtent l="19050" t="0" r="1320" b="0"/>
            <wp:docPr id="2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srcRect/>
                    <a:stretch>
                      <a:fillRect/>
                    </a:stretch>
                  </pic:blipFill>
                  <pic:spPr bwMode="auto">
                    <a:xfrm>
                      <a:off x="0" y="0"/>
                      <a:ext cx="1560115" cy="505869"/>
                    </a:xfrm>
                    <a:prstGeom prst="rect">
                      <a:avLst/>
                    </a:prstGeom>
                    <a:noFill/>
                    <a:ln w="9525">
                      <a:noFill/>
                      <a:miter lim="800000"/>
                      <a:headEnd/>
                      <a:tailEnd/>
                    </a:ln>
                  </pic:spPr>
                </pic:pic>
              </a:graphicData>
            </a:graphic>
          </wp:inline>
        </w:drawing>
      </w:r>
    </w:p>
    <w:p w:rsidR="00C7475A" w:rsidRDefault="00C7475A" w:rsidP="00DE4326">
      <w:pPr>
        <w:jc w:val="center"/>
      </w:pPr>
      <w:r>
        <w:rPr>
          <w:rFonts w:hint="eastAsia"/>
        </w:rPr>
        <w:t>图</w:t>
      </w:r>
      <w:r>
        <w:rPr>
          <w:rFonts w:hint="eastAsia"/>
        </w:rPr>
        <w:t xml:space="preserve">3-1 </w:t>
      </w:r>
      <w:r>
        <w:rPr>
          <w:rFonts w:hint="eastAsia"/>
        </w:rPr>
        <w:t>删除运输批次</w:t>
      </w:r>
    </w:p>
    <w:p w:rsidR="00C7475A" w:rsidRDefault="00C7475A" w:rsidP="00DE4326">
      <w:pPr>
        <w:jc w:val="center"/>
      </w:pPr>
      <w:r>
        <w:rPr>
          <w:noProof/>
        </w:rPr>
        <w:lastRenderedPageBreak/>
        <w:drawing>
          <wp:inline distT="0" distB="0" distL="0" distR="0">
            <wp:extent cx="1492581" cy="900372"/>
            <wp:effectExtent l="19050" t="0" r="0" b="0"/>
            <wp:docPr id="2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4" cstate="print"/>
                    <a:srcRect/>
                    <a:stretch>
                      <a:fillRect/>
                    </a:stretch>
                  </pic:blipFill>
                  <pic:spPr bwMode="auto">
                    <a:xfrm>
                      <a:off x="0" y="0"/>
                      <a:ext cx="1494120" cy="901301"/>
                    </a:xfrm>
                    <a:prstGeom prst="rect">
                      <a:avLst/>
                    </a:prstGeom>
                    <a:noFill/>
                    <a:ln w="9525">
                      <a:noFill/>
                      <a:miter lim="800000"/>
                      <a:headEnd/>
                      <a:tailEnd/>
                    </a:ln>
                  </pic:spPr>
                </pic:pic>
              </a:graphicData>
            </a:graphic>
          </wp:inline>
        </w:drawing>
      </w:r>
    </w:p>
    <w:p w:rsidR="00C7475A" w:rsidRDefault="00C7475A" w:rsidP="00DE4326">
      <w:pPr>
        <w:jc w:val="center"/>
      </w:pPr>
      <w:r>
        <w:rPr>
          <w:rFonts w:hint="eastAsia"/>
        </w:rPr>
        <w:t>图</w:t>
      </w:r>
      <w:r>
        <w:rPr>
          <w:rFonts w:hint="eastAsia"/>
        </w:rPr>
        <w:t xml:space="preserve">3-2 </w:t>
      </w:r>
      <w:r>
        <w:rPr>
          <w:rFonts w:hint="eastAsia"/>
        </w:rPr>
        <w:t>删除站点仓储</w:t>
      </w:r>
    </w:p>
    <w:p w:rsidR="004B61FF" w:rsidRDefault="007259DB" w:rsidP="004B61FF">
      <w:pPr>
        <w:pStyle w:val="a7"/>
        <w:numPr>
          <w:ilvl w:val="0"/>
          <w:numId w:val="10"/>
        </w:numPr>
        <w:ind w:firstLineChars="0"/>
      </w:pPr>
      <w:r>
        <w:rPr>
          <w:rFonts w:hint="eastAsia"/>
        </w:rPr>
        <w:t>批次信息查看</w:t>
      </w:r>
    </w:p>
    <w:p w:rsidR="0020687D" w:rsidRDefault="0020687D" w:rsidP="00DE4326">
      <w:pPr>
        <w:ind w:left="360" w:firstLine="420"/>
      </w:pPr>
      <w:r>
        <w:rPr>
          <w:rFonts w:hint="eastAsia"/>
        </w:rPr>
        <w:t>在添加了运输批次以及仓储之后（或者通过加载文件的方式直接导入），</w:t>
      </w:r>
      <w:r w:rsidR="00A04619">
        <w:rPr>
          <w:rFonts w:hint="eastAsia"/>
        </w:rPr>
        <w:t>主界面画板会显示整体的石油调度情况（图</w:t>
      </w:r>
      <w:r w:rsidR="00A04619">
        <w:rPr>
          <w:rFonts w:hint="eastAsia"/>
        </w:rPr>
        <w:t>4-1</w:t>
      </w:r>
      <w:r w:rsidR="00A04619">
        <w:rPr>
          <w:rFonts w:hint="eastAsia"/>
        </w:rPr>
        <w:t>）；用户可以通过鼠标悬停于油量线或者批次控件的方式获取</w:t>
      </w:r>
      <w:r w:rsidR="003A7C57">
        <w:rPr>
          <w:rFonts w:hint="eastAsia"/>
        </w:rPr>
        <w:t>鼠标位置的流量信息以及运输</w:t>
      </w:r>
      <w:r w:rsidR="00A04619">
        <w:rPr>
          <w:rFonts w:hint="eastAsia"/>
        </w:rPr>
        <w:t>批次的详细信息</w:t>
      </w:r>
      <w:r w:rsidR="008030FB">
        <w:rPr>
          <w:rFonts w:hint="eastAsia"/>
        </w:rPr>
        <w:t>（图</w:t>
      </w:r>
      <w:r w:rsidR="008030FB">
        <w:rPr>
          <w:rFonts w:hint="eastAsia"/>
        </w:rPr>
        <w:t>4-2</w:t>
      </w:r>
      <w:r w:rsidR="008030FB">
        <w:rPr>
          <w:rFonts w:hint="eastAsia"/>
        </w:rPr>
        <w:t>）</w:t>
      </w:r>
      <w:r w:rsidR="00A04619">
        <w:rPr>
          <w:rFonts w:hint="eastAsia"/>
        </w:rPr>
        <w:t>。</w:t>
      </w:r>
    </w:p>
    <w:p w:rsidR="00E23F05" w:rsidRDefault="0020687D" w:rsidP="00AF3BE2">
      <w:pPr>
        <w:jc w:val="center"/>
      </w:pPr>
      <w:r>
        <w:rPr>
          <w:noProof/>
        </w:rPr>
        <w:drawing>
          <wp:inline distT="0" distB="0" distL="0" distR="0">
            <wp:extent cx="5274310" cy="2906888"/>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5274310" cy="2906888"/>
                    </a:xfrm>
                    <a:prstGeom prst="rect">
                      <a:avLst/>
                    </a:prstGeom>
                    <a:noFill/>
                    <a:ln w="9525">
                      <a:noFill/>
                      <a:miter lim="800000"/>
                      <a:headEnd/>
                      <a:tailEnd/>
                    </a:ln>
                  </pic:spPr>
                </pic:pic>
              </a:graphicData>
            </a:graphic>
          </wp:inline>
        </w:drawing>
      </w:r>
    </w:p>
    <w:p w:rsidR="003A7C57" w:rsidRDefault="003A7C57" w:rsidP="00AF3BE2">
      <w:pPr>
        <w:jc w:val="center"/>
      </w:pPr>
      <w:r>
        <w:rPr>
          <w:rFonts w:hint="eastAsia"/>
        </w:rPr>
        <w:t>图</w:t>
      </w:r>
      <w:r w:rsidR="008030FB">
        <w:rPr>
          <w:rFonts w:hint="eastAsia"/>
        </w:rPr>
        <w:t xml:space="preserve">4-1 </w:t>
      </w:r>
      <w:r w:rsidR="008030FB">
        <w:rPr>
          <w:rFonts w:hint="eastAsia"/>
        </w:rPr>
        <w:t>石油调度情况</w:t>
      </w:r>
    </w:p>
    <w:p w:rsidR="003A7C57" w:rsidRDefault="003A7C57" w:rsidP="00A767B4">
      <w:pPr>
        <w:jc w:val="center"/>
      </w:pPr>
      <w:r>
        <w:rPr>
          <w:rFonts w:hint="eastAsia"/>
          <w:noProof/>
        </w:rPr>
        <w:drawing>
          <wp:inline distT="0" distB="0" distL="0" distR="0">
            <wp:extent cx="3434847" cy="697836"/>
            <wp:effectExtent l="19050" t="0" r="0" b="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3446261" cy="700155"/>
                    </a:xfrm>
                    <a:prstGeom prst="rect">
                      <a:avLst/>
                    </a:prstGeom>
                    <a:noFill/>
                    <a:ln w="9525">
                      <a:noFill/>
                      <a:miter lim="800000"/>
                      <a:headEnd/>
                      <a:tailEnd/>
                    </a:ln>
                  </pic:spPr>
                </pic:pic>
              </a:graphicData>
            </a:graphic>
          </wp:inline>
        </w:drawing>
      </w:r>
    </w:p>
    <w:p w:rsidR="008030FB" w:rsidRDefault="008030FB" w:rsidP="00A767B4">
      <w:pPr>
        <w:jc w:val="center"/>
      </w:pPr>
      <w:r>
        <w:rPr>
          <w:rFonts w:hint="eastAsia"/>
        </w:rPr>
        <w:t>图</w:t>
      </w:r>
      <w:r>
        <w:rPr>
          <w:rFonts w:hint="eastAsia"/>
        </w:rPr>
        <w:t xml:space="preserve">4-2 </w:t>
      </w:r>
      <w:r>
        <w:rPr>
          <w:rFonts w:hint="eastAsia"/>
        </w:rPr>
        <w:t>油量详情、批次详情消息框</w:t>
      </w:r>
    </w:p>
    <w:p w:rsidR="008030FB" w:rsidRDefault="008030FB" w:rsidP="00213C1C">
      <w:pPr>
        <w:ind w:left="420" w:firstLine="420"/>
      </w:pPr>
      <w:r>
        <w:rPr>
          <w:rFonts w:hint="eastAsia"/>
        </w:rPr>
        <w:t>程序会自动对超过</w:t>
      </w:r>
      <w:r w:rsidR="00213C1C">
        <w:rPr>
          <w:rFonts w:hint="eastAsia"/>
        </w:rPr>
        <w:t>设定的仓储上下限的站点进行提醒。正常情况下，油量上下限会通过蓝色虚线展示，而当油量超出允许范围时，虚线会绘制为红色并加粗（图</w:t>
      </w:r>
      <w:r w:rsidR="00213C1C">
        <w:rPr>
          <w:rFonts w:hint="eastAsia"/>
        </w:rPr>
        <w:t>4-3</w:t>
      </w:r>
      <w:r w:rsidR="00213C1C">
        <w:rPr>
          <w:rFonts w:hint="eastAsia"/>
        </w:rPr>
        <w:t>）。</w:t>
      </w:r>
    </w:p>
    <w:p w:rsidR="003A7C57" w:rsidRDefault="006F41F6" w:rsidP="00A7506F">
      <w:pPr>
        <w:jc w:val="center"/>
      </w:pPr>
      <w:r>
        <w:rPr>
          <w:rFonts w:hint="eastAsia"/>
          <w:noProof/>
        </w:rPr>
        <w:drawing>
          <wp:inline distT="0" distB="0" distL="0" distR="0">
            <wp:extent cx="1338970" cy="618415"/>
            <wp:effectExtent l="19050" t="0" r="0" b="0"/>
            <wp:docPr id="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1338834" cy="618352"/>
                    </a:xfrm>
                    <a:prstGeom prst="rect">
                      <a:avLst/>
                    </a:prstGeom>
                    <a:noFill/>
                    <a:ln w="9525">
                      <a:noFill/>
                      <a:miter lim="800000"/>
                      <a:headEnd/>
                      <a:tailEnd/>
                    </a:ln>
                  </pic:spPr>
                </pic:pic>
              </a:graphicData>
            </a:graphic>
          </wp:inline>
        </w:drawing>
      </w:r>
    </w:p>
    <w:p w:rsidR="003A7C57" w:rsidRDefault="006F41F6" w:rsidP="00A7506F">
      <w:pPr>
        <w:jc w:val="center"/>
      </w:pPr>
      <w:r>
        <w:rPr>
          <w:rFonts w:hint="eastAsia"/>
        </w:rPr>
        <w:t>图</w:t>
      </w:r>
      <w:r>
        <w:rPr>
          <w:rFonts w:hint="eastAsia"/>
        </w:rPr>
        <w:t xml:space="preserve">4-3 </w:t>
      </w:r>
      <w:r w:rsidR="00E37C35">
        <w:rPr>
          <w:rFonts w:hint="eastAsia"/>
        </w:rPr>
        <w:t>油量警示效果</w:t>
      </w:r>
    </w:p>
    <w:p w:rsidR="007259DB" w:rsidRDefault="007259DB" w:rsidP="007259DB">
      <w:pPr>
        <w:pStyle w:val="a7"/>
        <w:numPr>
          <w:ilvl w:val="0"/>
          <w:numId w:val="10"/>
        </w:numPr>
        <w:ind w:firstLineChars="0"/>
      </w:pPr>
      <w:r>
        <w:rPr>
          <w:rFonts w:hint="eastAsia"/>
        </w:rPr>
        <w:t>修改批次计划</w:t>
      </w:r>
    </w:p>
    <w:p w:rsidR="007259DB" w:rsidRDefault="007259DB" w:rsidP="00A7506F">
      <w:pPr>
        <w:ind w:left="360" w:firstLine="420"/>
      </w:pPr>
      <w:r>
        <w:rPr>
          <w:rFonts w:hint="eastAsia"/>
        </w:rPr>
        <w:t>用户可以通过可拖拽排产控件对运输计划进行修改，修改后画板区会和数据区会进行更新。</w:t>
      </w:r>
    </w:p>
    <w:p w:rsidR="007259DB" w:rsidRDefault="007259DB" w:rsidP="00A7506F">
      <w:pPr>
        <w:ind w:left="360" w:firstLine="420"/>
      </w:pPr>
      <w:r>
        <w:rPr>
          <w:rFonts w:hint="eastAsia"/>
        </w:rPr>
        <w:t>单击控件即可显示当前控件的操作手柄（图</w:t>
      </w:r>
      <w:r>
        <w:rPr>
          <w:rFonts w:hint="eastAsia"/>
        </w:rPr>
        <w:t>5-1</w:t>
      </w:r>
      <w:r>
        <w:rPr>
          <w:rFonts w:hint="eastAsia"/>
        </w:rPr>
        <w:t>），用户可以通过左右手柄进行控件的拉伸、也可以通过中间的手柄实现控件的平移操作。通过手柄进行的操作会直接修改当前批次的开始运输时间以及停止运输时间。</w:t>
      </w:r>
      <w:r w:rsidR="00B132AD">
        <w:rPr>
          <w:rFonts w:hint="eastAsia"/>
        </w:rPr>
        <w:t>画板油量变化曲线</w:t>
      </w:r>
      <w:r>
        <w:rPr>
          <w:rFonts w:hint="eastAsia"/>
        </w:rPr>
        <w:t>会在</w:t>
      </w:r>
      <w:r w:rsidR="002F1D26">
        <w:rPr>
          <w:rFonts w:hint="eastAsia"/>
        </w:rPr>
        <w:t>控件完成</w:t>
      </w:r>
      <w:r>
        <w:rPr>
          <w:rFonts w:hint="eastAsia"/>
        </w:rPr>
        <w:t>修改之后</w:t>
      </w:r>
      <w:r>
        <w:rPr>
          <w:rFonts w:hint="eastAsia"/>
        </w:rPr>
        <w:lastRenderedPageBreak/>
        <w:t>统一进行重绘（图</w:t>
      </w:r>
      <w:r>
        <w:rPr>
          <w:rFonts w:hint="eastAsia"/>
        </w:rPr>
        <w:t>5-2</w:t>
      </w:r>
      <w:r>
        <w:rPr>
          <w:rFonts w:hint="eastAsia"/>
        </w:rPr>
        <w:t>）。</w:t>
      </w:r>
    </w:p>
    <w:p w:rsidR="00E57A79" w:rsidRDefault="00E57A79" w:rsidP="00B6174D">
      <w:pPr>
        <w:jc w:val="center"/>
      </w:pPr>
      <w:r>
        <w:rPr>
          <w:rFonts w:hint="eastAsia"/>
          <w:noProof/>
        </w:rPr>
        <w:drawing>
          <wp:inline distT="0" distB="0" distL="0" distR="0">
            <wp:extent cx="1166954" cy="304670"/>
            <wp:effectExtent l="19050" t="0" r="0" b="0"/>
            <wp:docPr id="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srcRect/>
                    <a:stretch>
                      <a:fillRect/>
                    </a:stretch>
                  </pic:blipFill>
                  <pic:spPr bwMode="auto">
                    <a:xfrm>
                      <a:off x="0" y="0"/>
                      <a:ext cx="1167942" cy="304928"/>
                    </a:xfrm>
                    <a:prstGeom prst="rect">
                      <a:avLst/>
                    </a:prstGeom>
                    <a:noFill/>
                    <a:ln w="9525">
                      <a:noFill/>
                      <a:miter lim="800000"/>
                      <a:headEnd/>
                      <a:tailEnd/>
                    </a:ln>
                  </pic:spPr>
                </pic:pic>
              </a:graphicData>
            </a:graphic>
          </wp:inline>
        </w:drawing>
      </w:r>
    </w:p>
    <w:p w:rsidR="00E57A79" w:rsidRDefault="00E57A79" w:rsidP="00B6174D">
      <w:pPr>
        <w:jc w:val="center"/>
      </w:pPr>
      <w:r>
        <w:rPr>
          <w:rFonts w:hint="eastAsia"/>
        </w:rPr>
        <w:t>图</w:t>
      </w:r>
      <w:r>
        <w:rPr>
          <w:rFonts w:hint="eastAsia"/>
        </w:rPr>
        <w:t xml:space="preserve">5-1 </w:t>
      </w:r>
      <w:r>
        <w:rPr>
          <w:rFonts w:hint="eastAsia"/>
        </w:rPr>
        <w:t>批次控件手柄</w:t>
      </w:r>
    </w:p>
    <w:p w:rsidR="007259DB" w:rsidRDefault="00E57A79" w:rsidP="00B6174D">
      <w:pPr>
        <w:jc w:val="center"/>
      </w:pPr>
      <w:r>
        <w:rPr>
          <w:rFonts w:hint="eastAsia"/>
          <w:noProof/>
        </w:rPr>
        <w:drawing>
          <wp:inline distT="0" distB="0" distL="0" distR="0">
            <wp:extent cx="3462007" cy="761406"/>
            <wp:effectExtent l="19050" t="0" r="5093" b="0"/>
            <wp:docPr id="1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srcRect/>
                    <a:stretch>
                      <a:fillRect/>
                    </a:stretch>
                  </pic:blipFill>
                  <pic:spPr bwMode="auto">
                    <a:xfrm>
                      <a:off x="0" y="0"/>
                      <a:ext cx="3477958" cy="764914"/>
                    </a:xfrm>
                    <a:prstGeom prst="rect">
                      <a:avLst/>
                    </a:prstGeom>
                    <a:noFill/>
                    <a:ln w="9525">
                      <a:noFill/>
                      <a:miter lim="800000"/>
                      <a:headEnd/>
                      <a:tailEnd/>
                    </a:ln>
                  </pic:spPr>
                </pic:pic>
              </a:graphicData>
            </a:graphic>
          </wp:inline>
        </w:drawing>
      </w:r>
    </w:p>
    <w:p w:rsidR="00E57A79" w:rsidRDefault="00E57A79" w:rsidP="00B6174D">
      <w:pPr>
        <w:jc w:val="center"/>
      </w:pPr>
      <w:r>
        <w:rPr>
          <w:rFonts w:hint="eastAsia"/>
        </w:rPr>
        <w:t>图</w:t>
      </w:r>
      <w:r>
        <w:rPr>
          <w:rFonts w:hint="eastAsia"/>
        </w:rPr>
        <w:t xml:space="preserve">5-2 </w:t>
      </w:r>
      <w:r>
        <w:rPr>
          <w:rFonts w:hint="eastAsia"/>
        </w:rPr>
        <w:t>拖拽某批次后的流量图变化</w:t>
      </w:r>
    </w:p>
    <w:p w:rsidR="0000442D" w:rsidRDefault="0000442D" w:rsidP="00B6174D">
      <w:pPr>
        <w:jc w:val="center"/>
      </w:pPr>
    </w:p>
    <w:p w:rsidR="00E57A79" w:rsidRDefault="003157FC" w:rsidP="0000442D">
      <w:pPr>
        <w:ind w:left="420" w:firstLine="420"/>
      </w:pPr>
      <w:r>
        <w:rPr>
          <w:rFonts w:hint="eastAsia"/>
        </w:rPr>
        <w:t>在对控件进行平移、拉伸的过程中，如果出现了对其他控件的覆盖，则会将被覆盖的控件对应的批次向另一侧平移，</w:t>
      </w:r>
      <w:r w:rsidR="0093561C">
        <w:rPr>
          <w:rFonts w:hint="eastAsia"/>
        </w:rPr>
        <w:t>两个批次会相接</w:t>
      </w:r>
      <w:r w:rsidR="00B132AD">
        <w:rPr>
          <w:rFonts w:hint="eastAsia"/>
        </w:rPr>
        <w:t>，被覆盖的批次运输总量和时长不会变化</w:t>
      </w:r>
      <w:r w:rsidR="005128A3">
        <w:rPr>
          <w:rFonts w:hint="eastAsia"/>
        </w:rPr>
        <w:t>（</w:t>
      </w:r>
      <w:r w:rsidR="000251A8">
        <w:rPr>
          <w:rFonts w:hint="eastAsia"/>
        </w:rPr>
        <w:t>图</w:t>
      </w:r>
      <w:r w:rsidR="000251A8">
        <w:rPr>
          <w:rFonts w:hint="eastAsia"/>
        </w:rPr>
        <w:t>5-3</w:t>
      </w:r>
      <w:r w:rsidR="005128A3">
        <w:rPr>
          <w:rFonts w:hint="eastAsia"/>
        </w:rPr>
        <w:t>）。</w:t>
      </w:r>
    </w:p>
    <w:p w:rsidR="005128A3" w:rsidRDefault="005128A3" w:rsidP="008229DC">
      <w:pPr>
        <w:jc w:val="center"/>
      </w:pPr>
      <w:r>
        <w:rPr>
          <w:rFonts w:hint="eastAsia"/>
          <w:noProof/>
        </w:rPr>
        <w:drawing>
          <wp:inline distT="0" distB="0" distL="0" distR="0">
            <wp:extent cx="3213037" cy="861225"/>
            <wp:effectExtent l="19050" t="0" r="6413"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srcRect/>
                    <a:stretch>
                      <a:fillRect/>
                    </a:stretch>
                  </pic:blipFill>
                  <pic:spPr bwMode="auto">
                    <a:xfrm>
                      <a:off x="0" y="0"/>
                      <a:ext cx="3221434" cy="863476"/>
                    </a:xfrm>
                    <a:prstGeom prst="rect">
                      <a:avLst/>
                    </a:prstGeom>
                    <a:noFill/>
                    <a:ln w="9525">
                      <a:noFill/>
                      <a:miter lim="800000"/>
                      <a:headEnd/>
                      <a:tailEnd/>
                    </a:ln>
                  </pic:spPr>
                </pic:pic>
              </a:graphicData>
            </a:graphic>
          </wp:inline>
        </w:drawing>
      </w:r>
    </w:p>
    <w:p w:rsidR="005128A3" w:rsidRDefault="000251A8" w:rsidP="008229DC">
      <w:pPr>
        <w:jc w:val="center"/>
      </w:pPr>
      <w:r>
        <w:rPr>
          <w:rFonts w:hint="eastAsia"/>
        </w:rPr>
        <w:t>图</w:t>
      </w:r>
      <w:r>
        <w:rPr>
          <w:rFonts w:hint="eastAsia"/>
        </w:rPr>
        <w:t xml:space="preserve">5-3 </w:t>
      </w:r>
      <w:r>
        <w:rPr>
          <w:rFonts w:hint="eastAsia"/>
        </w:rPr>
        <w:t>控件覆盖处理结果</w:t>
      </w:r>
    </w:p>
    <w:p w:rsidR="000251A8" w:rsidRDefault="000251A8" w:rsidP="007259DB">
      <w:pPr>
        <w:pStyle w:val="a7"/>
        <w:ind w:left="780" w:firstLineChars="0" w:firstLine="0"/>
      </w:pPr>
    </w:p>
    <w:p w:rsidR="00EF1618" w:rsidRDefault="00EF1618" w:rsidP="008229DC">
      <w:pPr>
        <w:ind w:left="420" w:firstLine="420"/>
      </w:pPr>
      <w:r>
        <w:rPr>
          <w:rFonts w:hint="eastAsia"/>
        </w:rPr>
        <w:t>软件可以通过在控件右键菜单</w:t>
      </w:r>
      <w:r w:rsidR="003E5944">
        <w:rPr>
          <w:rFonts w:hint="eastAsia"/>
        </w:rPr>
        <w:t>（</w:t>
      </w:r>
      <w:r w:rsidR="001531A7">
        <w:rPr>
          <w:rFonts w:hint="eastAsia"/>
        </w:rPr>
        <w:t>图</w:t>
      </w:r>
      <w:r w:rsidR="001531A7">
        <w:rPr>
          <w:rFonts w:hint="eastAsia"/>
        </w:rPr>
        <w:t>5-4</w:t>
      </w:r>
      <w:r w:rsidR="003E5944">
        <w:rPr>
          <w:rFonts w:hint="eastAsia"/>
        </w:rPr>
        <w:t>）</w:t>
      </w:r>
      <w:r>
        <w:rPr>
          <w:rFonts w:hint="eastAsia"/>
        </w:rPr>
        <w:t>中选择将当前批次与同一个站点的上一批次或者下一批次相连，则</w:t>
      </w:r>
      <w:r w:rsidR="003E5944">
        <w:rPr>
          <w:rFonts w:hint="eastAsia"/>
        </w:rPr>
        <w:t>本批次的开始</w:t>
      </w:r>
      <w:r w:rsidR="003E5944">
        <w:rPr>
          <w:rFonts w:hint="eastAsia"/>
        </w:rPr>
        <w:t>/</w:t>
      </w:r>
      <w:r w:rsidR="003E5944">
        <w:rPr>
          <w:rFonts w:hint="eastAsia"/>
        </w:rPr>
        <w:t>结束运输时间就会自动设置为上批次</w:t>
      </w:r>
      <w:r w:rsidR="003E5944">
        <w:rPr>
          <w:rFonts w:hint="eastAsia"/>
        </w:rPr>
        <w:t>/</w:t>
      </w:r>
      <w:r w:rsidR="003E5944">
        <w:rPr>
          <w:rFonts w:hint="eastAsia"/>
        </w:rPr>
        <w:t>下批次的结束</w:t>
      </w:r>
      <w:r w:rsidR="003E5944">
        <w:rPr>
          <w:rFonts w:hint="eastAsia"/>
        </w:rPr>
        <w:t>/</w:t>
      </w:r>
      <w:r w:rsidR="003E5944">
        <w:rPr>
          <w:rFonts w:hint="eastAsia"/>
        </w:rPr>
        <w:t>开始运输时间</w:t>
      </w:r>
      <w:r w:rsidR="002D2D6A">
        <w:rPr>
          <w:rFonts w:hint="eastAsia"/>
        </w:rPr>
        <w:t>（图</w:t>
      </w:r>
      <w:r w:rsidR="002D2D6A">
        <w:rPr>
          <w:rFonts w:hint="eastAsia"/>
        </w:rPr>
        <w:t>5-5</w:t>
      </w:r>
      <w:r w:rsidR="002D2D6A">
        <w:rPr>
          <w:rFonts w:hint="eastAsia"/>
        </w:rPr>
        <w:t>）</w:t>
      </w:r>
      <w:r w:rsidR="003E5944">
        <w:rPr>
          <w:rFonts w:hint="eastAsia"/>
        </w:rPr>
        <w:t>。</w:t>
      </w:r>
    </w:p>
    <w:p w:rsidR="000251A8" w:rsidRDefault="001531A7" w:rsidP="006D3430">
      <w:pPr>
        <w:jc w:val="center"/>
      </w:pPr>
      <w:r>
        <w:rPr>
          <w:rFonts w:hint="eastAsia"/>
          <w:noProof/>
        </w:rPr>
        <w:drawing>
          <wp:inline distT="0" distB="0" distL="0" distR="0">
            <wp:extent cx="1774219" cy="692522"/>
            <wp:effectExtent l="1905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cstate="print"/>
                    <a:srcRect/>
                    <a:stretch>
                      <a:fillRect/>
                    </a:stretch>
                  </pic:blipFill>
                  <pic:spPr bwMode="auto">
                    <a:xfrm>
                      <a:off x="0" y="0"/>
                      <a:ext cx="1772094" cy="691692"/>
                    </a:xfrm>
                    <a:prstGeom prst="rect">
                      <a:avLst/>
                    </a:prstGeom>
                    <a:noFill/>
                    <a:ln w="9525">
                      <a:noFill/>
                      <a:miter lim="800000"/>
                      <a:headEnd/>
                      <a:tailEnd/>
                    </a:ln>
                  </pic:spPr>
                </pic:pic>
              </a:graphicData>
            </a:graphic>
          </wp:inline>
        </w:drawing>
      </w:r>
    </w:p>
    <w:p w:rsidR="001531A7" w:rsidRDefault="002D2D6A" w:rsidP="006D3430">
      <w:pPr>
        <w:jc w:val="center"/>
      </w:pPr>
      <w:r>
        <w:rPr>
          <w:rFonts w:hint="eastAsia"/>
        </w:rPr>
        <w:t>图</w:t>
      </w:r>
      <w:r>
        <w:rPr>
          <w:rFonts w:hint="eastAsia"/>
        </w:rPr>
        <w:t xml:space="preserve">5-4 </w:t>
      </w:r>
      <w:r>
        <w:rPr>
          <w:rFonts w:hint="eastAsia"/>
        </w:rPr>
        <w:t>控件批次接续功能</w:t>
      </w:r>
    </w:p>
    <w:p w:rsidR="006D3430" w:rsidRDefault="006B7799" w:rsidP="006D3430">
      <w:pPr>
        <w:pStyle w:val="a7"/>
        <w:ind w:firstLineChars="0" w:firstLine="0"/>
        <w:jc w:val="center"/>
      </w:pPr>
      <w:r>
        <w:rPr>
          <w:rFonts w:hint="eastAsia"/>
          <w:noProof/>
        </w:rPr>
        <w:drawing>
          <wp:inline distT="0" distB="0" distL="0" distR="0">
            <wp:extent cx="3172553" cy="932507"/>
            <wp:effectExtent l="19050" t="0" r="8797"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2" cstate="print"/>
                    <a:srcRect/>
                    <a:stretch>
                      <a:fillRect/>
                    </a:stretch>
                  </pic:blipFill>
                  <pic:spPr bwMode="auto">
                    <a:xfrm>
                      <a:off x="0" y="0"/>
                      <a:ext cx="3189763" cy="937565"/>
                    </a:xfrm>
                    <a:prstGeom prst="rect">
                      <a:avLst/>
                    </a:prstGeom>
                    <a:noFill/>
                    <a:ln w="9525">
                      <a:noFill/>
                      <a:miter lim="800000"/>
                      <a:headEnd/>
                      <a:tailEnd/>
                    </a:ln>
                  </pic:spPr>
                </pic:pic>
              </a:graphicData>
            </a:graphic>
          </wp:inline>
        </w:drawing>
      </w:r>
    </w:p>
    <w:p w:rsidR="006B7799" w:rsidRDefault="006B7799" w:rsidP="006D3430">
      <w:pPr>
        <w:pStyle w:val="a7"/>
        <w:ind w:firstLineChars="0" w:firstLine="0"/>
        <w:jc w:val="center"/>
      </w:pPr>
      <w:r>
        <w:rPr>
          <w:rFonts w:hint="eastAsia"/>
        </w:rPr>
        <w:t>图</w:t>
      </w:r>
      <w:r>
        <w:rPr>
          <w:rFonts w:hint="eastAsia"/>
        </w:rPr>
        <w:t>5-5</w:t>
      </w:r>
      <w:r>
        <w:rPr>
          <w:rFonts w:hint="eastAsia"/>
        </w:rPr>
        <w:t>批次接续功能处理效果</w:t>
      </w:r>
    </w:p>
    <w:p w:rsidR="002D2D6A" w:rsidRDefault="002D2D6A" w:rsidP="007259DB">
      <w:pPr>
        <w:pStyle w:val="a7"/>
        <w:ind w:left="780" w:firstLineChars="0" w:firstLine="0"/>
      </w:pPr>
    </w:p>
    <w:p w:rsidR="00E57A79" w:rsidRPr="002F1D26" w:rsidRDefault="00E57A79" w:rsidP="00A1512A">
      <w:pPr>
        <w:ind w:left="360" w:firstLine="420"/>
      </w:pPr>
      <w:r>
        <w:rPr>
          <w:rFonts w:hint="eastAsia"/>
        </w:rPr>
        <w:t>双击控件可以弹出排产条目信息编辑界面（</w:t>
      </w:r>
      <w:r w:rsidR="00232705">
        <w:rPr>
          <w:rFonts w:hint="eastAsia"/>
        </w:rPr>
        <w:t>详情</w:t>
      </w:r>
      <w:r>
        <w:rPr>
          <w:rFonts w:hint="eastAsia"/>
        </w:rPr>
        <w:t>见图</w:t>
      </w:r>
      <w:r>
        <w:rPr>
          <w:rFonts w:hint="eastAsia"/>
        </w:rPr>
        <w:t>1-7</w:t>
      </w:r>
      <w:r>
        <w:rPr>
          <w:rFonts w:hint="eastAsia"/>
        </w:rPr>
        <w:t>），用户可以在妥善的设置之后确认，流量图也会在确认后进行重绘。</w:t>
      </w:r>
    </w:p>
    <w:p w:rsidR="004B61FF" w:rsidRDefault="004B61FF" w:rsidP="004B61FF">
      <w:pPr>
        <w:pStyle w:val="a7"/>
        <w:numPr>
          <w:ilvl w:val="0"/>
          <w:numId w:val="10"/>
        </w:numPr>
        <w:ind w:firstLineChars="0"/>
      </w:pPr>
      <w:r>
        <w:rPr>
          <w:rFonts w:hint="eastAsia"/>
        </w:rPr>
        <w:t>保存</w:t>
      </w:r>
      <w:r>
        <w:rPr>
          <w:rFonts w:hint="eastAsia"/>
        </w:rPr>
        <w:t>/</w:t>
      </w:r>
      <w:r>
        <w:rPr>
          <w:rFonts w:hint="eastAsia"/>
        </w:rPr>
        <w:t>导出批次计划</w:t>
      </w:r>
    </w:p>
    <w:p w:rsidR="00B40DEA" w:rsidRDefault="00BC7D62" w:rsidP="00500E9F">
      <w:pPr>
        <w:ind w:left="360" w:firstLine="420"/>
      </w:pPr>
      <w:r>
        <w:rPr>
          <w:rFonts w:hint="eastAsia"/>
        </w:rPr>
        <w:t>对排产计划修改完毕后，用户可以将当前计划保存到数据库，或者导出为电子表格文件以供日后查看的修改。</w:t>
      </w:r>
    </w:p>
    <w:p w:rsidR="00BC7D62" w:rsidRDefault="00BC7D62" w:rsidP="00500E9F">
      <w:pPr>
        <w:ind w:left="360" w:firstLine="420"/>
      </w:pPr>
      <w:r>
        <w:rPr>
          <w:rFonts w:hint="eastAsia"/>
        </w:rPr>
        <w:t>通过“保存批次计划”功能（图</w:t>
      </w:r>
      <w:r>
        <w:rPr>
          <w:rFonts w:hint="eastAsia"/>
        </w:rPr>
        <w:t>6-1</w:t>
      </w:r>
      <w:r>
        <w:rPr>
          <w:rFonts w:hint="eastAsia"/>
        </w:rPr>
        <w:t>），用户可以将当前计划保存到数据库</w:t>
      </w:r>
      <w:r w:rsidR="004F2705">
        <w:rPr>
          <w:rFonts w:hint="eastAsia"/>
        </w:rPr>
        <w:t>，在设定计划编号以及储存年月之后，点击确定即可保存。</w:t>
      </w:r>
    </w:p>
    <w:p w:rsidR="004F2705" w:rsidRDefault="004F2705" w:rsidP="00902820">
      <w:pPr>
        <w:jc w:val="center"/>
      </w:pPr>
      <w:r>
        <w:rPr>
          <w:rFonts w:hint="eastAsia"/>
          <w:noProof/>
        </w:rPr>
        <w:lastRenderedPageBreak/>
        <w:drawing>
          <wp:inline distT="0" distB="0" distL="0" distR="0">
            <wp:extent cx="1411398" cy="166291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3" cstate="print"/>
                    <a:srcRect/>
                    <a:stretch>
                      <a:fillRect/>
                    </a:stretch>
                  </pic:blipFill>
                  <pic:spPr bwMode="auto">
                    <a:xfrm>
                      <a:off x="0" y="0"/>
                      <a:ext cx="1416104" cy="1668454"/>
                    </a:xfrm>
                    <a:prstGeom prst="rect">
                      <a:avLst/>
                    </a:prstGeom>
                    <a:noFill/>
                    <a:ln w="9525">
                      <a:noFill/>
                      <a:miter lim="800000"/>
                      <a:headEnd/>
                      <a:tailEnd/>
                    </a:ln>
                  </pic:spPr>
                </pic:pic>
              </a:graphicData>
            </a:graphic>
          </wp:inline>
        </w:drawing>
      </w:r>
    </w:p>
    <w:p w:rsidR="00D1441B" w:rsidRDefault="00D1441B" w:rsidP="00902820">
      <w:pPr>
        <w:jc w:val="center"/>
      </w:pPr>
      <w:r>
        <w:rPr>
          <w:rFonts w:hint="eastAsia"/>
        </w:rPr>
        <w:t>图</w:t>
      </w:r>
      <w:r>
        <w:rPr>
          <w:rFonts w:hint="eastAsia"/>
        </w:rPr>
        <w:t xml:space="preserve">6-1 </w:t>
      </w:r>
      <w:r>
        <w:rPr>
          <w:rFonts w:hint="eastAsia"/>
        </w:rPr>
        <w:t>保存批次计划</w:t>
      </w:r>
    </w:p>
    <w:p w:rsidR="00BB583E" w:rsidRPr="006F6DFA" w:rsidRDefault="004F2705" w:rsidP="00902820">
      <w:pPr>
        <w:ind w:left="420" w:firstLine="420"/>
      </w:pPr>
      <w:r>
        <w:rPr>
          <w:rFonts w:hint="eastAsia"/>
        </w:rPr>
        <w:t>用户也可以通过“导出批次计划”功能将计划导出为电子表格。</w:t>
      </w:r>
    </w:p>
    <w:sectPr w:rsidR="00BB583E" w:rsidRPr="006F6DFA" w:rsidSect="00714E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5057" w:rsidRDefault="00F95057" w:rsidP="003C641B">
      <w:r>
        <w:separator/>
      </w:r>
    </w:p>
  </w:endnote>
  <w:endnote w:type="continuationSeparator" w:id="0">
    <w:p w:rsidR="00F95057" w:rsidRDefault="00F95057" w:rsidP="003C6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5057" w:rsidRDefault="00F95057" w:rsidP="003C641B">
      <w:r>
        <w:separator/>
      </w:r>
    </w:p>
  </w:footnote>
  <w:footnote w:type="continuationSeparator" w:id="0">
    <w:p w:rsidR="00F95057" w:rsidRDefault="00F95057" w:rsidP="003C641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349A"/>
    <w:multiLevelType w:val="hybridMultilevel"/>
    <w:tmpl w:val="90A81BDC"/>
    <w:lvl w:ilvl="0" w:tplc="7DD25FB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7100486"/>
    <w:multiLevelType w:val="hybridMultilevel"/>
    <w:tmpl w:val="7854C214"/>
    <w:lvl w:ilvl="0" w:tplc="EEE466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3E2C07"/>
    <w:multiLevelType w:val="hybridMultilevel"/>
    <w:tmpl w:val="DB028FAC"/>
    <w:lvl w:ilvl="0" w:tplc="F02C7AA8">
      <w:start w:val="1"/>
      <w:numFmt w:val="decimalEnclosedCircle"/>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6A4686"/>
    <w:multiLevelType w:val="hybridMultilevel"/>
    <w:tmpl w:val="C9F2E134"/>
    <w:lvl w:ilvl="0" w:tplc="53ECFD1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93F7873"/>
    <w:multiLevelType w:val="hybridMultilevel"/>
    <w:tmpl w:val="21540DE0"/>
    <w:lvl w:ilvl="0" w:tplc="55EE0F9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3F123F"/>
    <w:multiLevelType w:val="hybridMultilevel"/>
    <w:tmpl w:val="5F5CB17A"/>
    <w:lvl w:ilvl="0" w:tplc="35A4457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AB25216"/>
    <w:multiLevelType w:val="hybridMultilevel"/>
    <w:tmpl w:val="84CC2720"/>
    <w:lvl w:ilvl="0" w:tplc="225A24F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6DC0DA6"/>
    <w:multiLevelType w:val="hybridMultilevel"/>
    <w:tmpl w:val="3B8CEB02"/>
    <w:lvl w:ilvl="0" w:tplc="430817D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F938C0"/>
    <w:multiLevelType w:val="hybridMultilevel"/>
    <w:tmpl w:val="1C3CADA4"/>
    <w:lvl w:ilvl="0" w:tplc="BBE824B2">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67A03883"/>
    <w:multiLevelType w:val="hybridMultilevel"/>
    <w:tmpl w:val="AC20B832"/>
    <w:lvl w:ilvl="0" w:tplc="82EC06E4">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5"/>
  </w:num>
  <w:num w:numId="3">
    <w:abstractNumId w:val="7"/>
  </w:num>
  <w:num w:numId="4">
    <w:abstractNumId w:val="2"/>
  </w:num>
  <w:num w:numId="5">
    <w:abstractNumId w:val="6"/>
  </w:num>
  <w:num w:numId="6">
    <w:abstractNumId w:val="9"/>
  </w:num>
  <w:num w:numId="7">
    <w:abstractNumId w:val="4"/>
  </w:num>
  <w:num w:numId="8">
    <w:abstractNumId w:val="0"/>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3C641B"/>
    <w:rsid w:val="0000442D"/>
    <w:rsid w:val="000046AE"/>
    <w:rsid w:val="00016565"/>
    <w:rsid w:val="00020A6A"/>
    <w:rsid w:val="0002444E"/>
    <w:rsid w:val="000251A8"/>
    <w:rsid w:val="0002705E"/>
    <w:rsid w:val="00035D6F"/>
    <w:rsid w:val="000400E9"/>
    <w:rsid w:val="000520B6"/>
    <w:rsid w:val="0005323B"/>
    <w:rsid w:val="00060EAA"/>
    <w:rsid w:val="000671EB"/>
    <w:rsid w:val="0008366A"/>
    <w:rsid w:val="00087894"/>
    <w:rsid w:val="00090A3F"/>
    <w:rsid w:val="000C244D"/>
    <w:rsid w:val="000C4E6D"/>
    <w:rsid w:val="000D4425"/>
    <w:rsid w:val="000D6F51"/>
    <w:rsid w:val="000E2C22"/>
    <w:rsid w:val="00105AFA"/>
    <w:rsid w:val="00117C5B"/>
    <w:rsid w:val="00121276"/>
    <w:rsid w:val="001323D4"/>
    <w:rsid w:val="00141F0D"/>
    <w:rsid w:val="00145DFB"/>
    <w:rsid w:val="001531A7"/>
    <w:rsid w:val="00154E20"/>
    <w:rsid w:val="00160A30"/>
    <w:rsid w:val="00167920"/>
    <w:rsid w:val="00171F74"/>
    <w:rsid w:val="00172D9F"/>
    <w:rsid w:val="00173052"/>
    <w:rsid w:val="00175A52"/>
    <w:rsid w:val="001776BE"/>
    <w:rsid w:val="0019658E"/>
    <w:rsid w:val="001C3622"/>
    <w:rsid w:val="001E78D3"/>
    <w:rsid w:val="001F6DD8"/>
    <w:rsid w:val="00200910"/>
    <w:rsid w:val="0020687D"/>
    <w:rsid w:val="00213C1C"/>
    <w:rsid w:val="00216CFB"/>
    <w:rsid w:val="00220DC3"/>
    <w:rsid w:val="00232705"/>
    <w:rsid w:val="00253748"/>
    <w:rsid w:val="00272B32"/>
    <w:rsid w:val="002846CD"/>
    <w:rsid w:val="0029534D"/>
    <w:rsid w:val="002D2D6A"/>
    <w:rsid w:val="002D5498"/>
    <w:rsid w:val="002F1D26"/>
    <w:rsid w:val="00304AD7"/>
    <w:rsid w:val="0031123A"/>
    <w:rsid w:val="003157FC"/>
    <w:rsid w:val="00345934"/>
    <w:rsid w:val="0035196C"/>
    <w:rsid w:val="00373A15"/>
    <w:rsid w:val="00392427"/>
    <w:rsid w:val="003A7C57"/>
    <w:rsid w:val="003B078D"/>
    <w:rsid w:val="003C641B"/>
    <w:rsid w:val="003E5944"/>
    <w:rsid w:val="00403BA3"/>
    <w:rsid w:val="00411F5B"/>
    <w:rsid w:val="004225CA"/>
    <w:rsid w:val="0045212F"/>
    <w:rsid w:val="0049752A"/>
    <w:rsid w:val="004B5816"/>
    <w:rsid w:val="004B61FF"/>
    <w:rsid w:val="004F2705"/>
    <w:rsid w:val="00500E9F"/>
    <w:rsid w:val="00511F41"/>
    <w:rsid w:val="005128A3"/>
    <w:rsid w:val="005452DD"/>
    <w:rsid w:val="00553195"/>
    <w:rsid w:val="00576ED2"/>
    <w:rsid w:val="00591982"/>
    <w:rsid w:val="005C2694"/>
    <w:rsid w:val="005D36EF"/>
    <w:rsid w:val="005E09E1"/>
    <w:rsid w:val="005F1742"/>
    <w:rsid w:val="00613210"/>
    <w:rsid w:val="0062594E"/>
    <w:rsid w:val="00644C6E"/>
    <w:rsid w:val="006459FA"/>
    <w:rsid w:val="00651B6D"/>
    <w:rsid w:val="006634F9"/>
    <w:rsid w:val="00671F4C"/>
    <w:rsid w:val="00676318"/>
    <w:rsid w:val="00694041"/>
    <w:rsid w:val="0069604C"/>
    <w:rsid w:val="006A1BF2"/>
    <w:rsid w:val="006B5220"/>
    <w:rsid w:val="006B7799"/>
    <w:rsid w:val="006C0ACB"/>
    <w:rsid w:val="006C5EAD"/>
    <w:rsid w:val="006C6867"/>
    <w:rsid w:val="006D0192"/>
    <w:rsid w:val="006D3430"/>
    <w:rsid w:val="006E186D"/>
    <w:rsid w:val="006F0969"/>
    <w:rsid w:val="006F41F6"/>
    <w:rsid w:val="006F6DFA"/>
    <w:rsid w:val="00710D7D"/>
    <w:rsid w:val="00714EE4"/>
    <w:rsid w:val="00724017"/>
    <w:rsid w:val="007259DB"/>
    <w:rsid w:val="0074209F"/>
    <w:rsid w:val="00773451"/>
    <w:rsid w:val="007769A2"/>
    <w:rsid w:val="00782EEF"/>
    <w:rsid w:val="007866FE"/>
    <w:rsid w:val="0079754D"/>
    <w:rsid w:val="007B00F3"/>
    <w:rsid w:val="007C00FE"/>
    <w:rsid w:val="007C13C4"/>
    <w:rsid w:val="007C63C9"/>
    <w:rsid w:val="007F43DA"/>
    <w:rsid w:val="007F6F50"/>
    <w:rsid w:val="008030FB"/>
    <w:rsid w:val="00806097"/>
    <w:rsid w:val="008165AC"/>
    <w:rsid w:val="00816DE0"/>
    <w:rsid w:val="008229DC"/>
    <w:rsid w:val="00857187"/>
    <w:rsid w:val="0086410D"/>
    <w:rsid w:val="0087164B"/>
    <w:rsid w:val="00872666"/>
    <w:rsid w:val="00895566"/>
    <w:rsid w:val="0089588A"/>
    <w:rsid w:val="008B355F"/>
    <w:rsid w:val="008B409F"/>
    <w:rsid w:val="008C2B2D"/>
    <w:rsid w:val="008D3882"/>
    <w:rsid w:val="00902820"/>
    <w:rsid w:val="00902C07"/>
    <w:rsid w:val="0093561C"/>
    <w:rsid w:val="00937D4E"/>
    <w:rsid w:val="00954C51"/>
    <w:rsid w:val="00956136"/>
    <w:rsid w:val="009B07A2"/>
    <w:rsid w:val="009D7BA1"/>
    <w:rsid w:val="009E3C99"/>
    <w:rsid w:val="009E4045"/>
    <w:rsid w:val="009F24A0"/>
    <w:rsid w:val="00A04619"/>
    <w:rsid w:val="00A1512A"/>
    <w:rsid w:val="00A36782"/>
    <w:rsid w:val="00A40A91"/>
    <w:rsid w:val="00A5068B"/>
    <w:rsid w:val="00A56D23"/>
    <w:rsid w:val="00A6328F"/>
    <w:rsid w:val="00A7506F"/>
    <w:rsid w:val="00A767B4"/>
    <w:rsid w:val="00A90F9A"/>
    <w:rsid w:val="00AA6E0F"/>
    <w:rsid w:val="00AD6642"/>
    <w:rsid w:val="00AE581A"/>
    <w:rsid w:val="00AF3BE2"/>
    <w:rsid w:val="00AF5B4D"/>
    <w:rsid w:val="00AF6BB7"/>
    <w:rsid w:val="00B02836"/>
    <w:rsid w:val="00B132AD"/>
    <w:rsid w:val="00B33C0F"/>
    <w:rsid w:val="00B40C73"/>
    <w:rsid w:val="00B40DEA"/>
    <w:rsid w:val="00B472F4"/>
    <w:rsid w:val="00B56309"/>
    <w:rsid w:val="00B6174D"/>
    <w:rsid w:val="00B7772E"/>
    <w:rsid w:val="00B82972"/>
    <w:rsid w:val="00B84F34"/>
    <w:rsid w:val="00B95BE4"/>
    <w:rsid w:val="00BA2172"/>
    <w:rsid w:val="00BA53E1"/>
    <w:rsid w:val="00BB3EC0"/>
    <w:rsid w:val="00BB583E"/>
    <w:rsid w:val="00BB62B5"/>
    <w:rsid w:val="00BC7D62"/>
    <w:rsid w:val="00BE5051"/>
    <w:rsid w:val="00BF2F69"/>
    <w:rsid w:val="00C70ABC"/>
    <w:rsid w:val="00C7475A"/>
    <w:rsid w:val="00C75DCF"/>
    <w:rsid w:val="00C83758"/>
    <w:rsid w:val="00C87C93"/>
    <w:rsid w:val="00C92E08"/>
    <w:rsid w:val="00CA0C93"/>
    <w:rsid w:val="00CE0CD2"/>
    <w:rsid w:val="00D075E4"/>
    <w:rsid w:val="00D1441B"/>
    <w:rsid w:val="00D3042B"/>
    <w:rsid w:val="00D37C3F"/>
    <w:rsid w:val="00D664C4"/>
    <w:rsid w:val="00D67D87"/>
    <w:rsid w:val="00D9369A"/>
    <w:rsid w:val="00D93756"/>
    <w:rsid w:val="00DC6DA2"/>
    <w:rsid w:val="00DE171D"/>
    <w:rsid w:val="00DE4326"/>
    <w:rsid w:val="00E02E50"/>
    <w:rsid w:val="00E04B6A"/>
    <w:rsid w:val="00E05045"/>
    <w:rsid w:val="00E1066F"/>
    <w:rsid w:val="00E124C3"/>
    <w:rsid w:val="00E23F05"/>
    <w:rsid w:val="00E37C35"/>
    <w:rsid w:val="00E57A79"/>
    <w:rsid w:val="00E6163F"/>
    <w:rsid w:val="00E632F6"/>
    <w:rsid w:val="00E94A05"/>
    <w:rsid w:val="00EF1618"/>
    <w:rsid w:val="00F16519"/>
    <w:rsid w:val="00F26A87"/>
    <w:rsid w:val="00F26DE5"/>
    <w:rsid w:val="00F37070"/>
    <w:rsid w:val="00F45174"/>
    <w:rsid w:val="00F7540A"/>
    <w:rsid w:val="00F95057"/>
    <w:rsid w:val="00FA3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2421D6"/>
  <w15:docId w15:val="{5BA88921-8784-4924-9A57-E8C3BF36E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14EE4"/>
    <w:pPr>
      <w:widowControl w:val="0"/>
      <w:jc w:val="both"/>
    </w:pPr>
  </w:style>
  <w:style w:type="paragraph" w:styleId="1">
    <w:name w:val="heading 1"/>
    <w:basedOn w:val="a"/>
    <w:next w:val="a"/>
    <w:link w:val="10"/>
    <w:uiPriority w:val="9"/>
    <w:qFormat/>
    <w:rsid w:val="00B40C7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452D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C641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3C641B"/>
    <w:rPr>
      <w:sz w:val="18"/>
      <w:szCs w:val="18"/>
    </w:rPr>
  </w:style>
  <w:style w:type="paragraph" w:styleId="a5">
    <w:name w:val="footer"/>
    <w:basedOn w:val="a"/>
    <w:link w:val="a6"/>
    <w:uiPriority w:val="99"/>
    <w:semiHidden/>
    <w:unhideWhenUsed/>
    <w:rsid w:val="003C641B"/>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3C641B"/>
    <w:rPr>
      <w:sz w:val="18"/>
      <w:szCs w:val="18"/>
    </w:rPr>
  </w:style>
  <w:style w:type="paragraph" w:styleId="a7">
    <w:name w:val="List Paragraph"/>
    <w:basedOn w:val="a"/>
    <w:uiPriority w:val="34"/>
    <w:qFormat/>
    <w:rsid w:val="00C70ABC"/>
    <w:pPr>
      <w:ind w:firstLineChars="200" w:firstLine="420"/>
    </w:pPr>
  </w:style>
  <w:style w:type="paragraph" w:styleId="a8">
    <w:name w:val="Balloon Text"/>
    <w:basedOn w:val="a"/>
    <w:link w:val="a9"/>
    <w:uiPriority w:val="99"/>
    <w:semiHidden/>
    <w:unhideWhenUsed/>
    <w:rsid w:val="00C70ABC"/>
    <w:rPr>
      <w:sz w:val="18"/>
      <w:szCs w:val="18"/>
    </w:rPr>
  </w:style>
  <w:style w:type="character" w:customStyle="1" w:styleId="a9">
    <w:name w:val="批注框文本 字符"/>
    <w:basedOn w:val="a0"/>
    <w:link w:val="a8"/>
    <w:uiPriority w:val="99"/>
    <w:semiHidden/>
    <w:rsid w:val="00C70ABC"/>
    <w:rPr>
      <w:sz w:val="18"/>
      <w:szCs w:val="18"/>
    </w:rPr>
  </w:style>
  <w:style w:type="character" w:customStyle="1" w:styleId="10">
    <w:name w:val="标题 1 字符"/>
    <w:basedOn w:val="a0"/>
    <w:link w:val="1"/>
    <w:uiPriority w:val="9"/>
    <w:rsid w:val="00B40C73"/>
    <w:rPr>
      <w:b/>
      <w:bCs/>
      <w:kern w:val="44"/>
      <w:sz w:val="44"/>
      <w:szCs w:val="44"/>
    </w:rPr>
  </w:style>
  <w:style w:type="character" w:customStyle="1" w:styleId="20">
    <w:name w:val="标题 2 字符"/>
    <w:basedOn w:val="a0"/>
    <w:link w:val="2"/>
    <w:uiPriority w:val="9"/>
    <w:rsid w:val="005452DD"/>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1252</TotalTime>
  <Pages>9</Pages>
  <Words>596</Words>
  <Characters>3402</Characters>
  <Application>Microsoft Office Word</Application>
  <DocSecurity>0</DocSecurity>
  <Lines>28</Lines>
  <Paragraphs>7</Paragraphs>
  <ScaleCrop>false</ScaleCrop>
  <Company/>
  <LinksUpToDate>false</LinksUpToDate>
  <CharactersWithSpaces>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孟华儒</dc:creator>
  <cp:keywords/>
  <dc:description/>
  <cp:lastModifiedBy>孟华儒</cp:lastModifiedBy>
  <cp:revision>192</cp:revision>
  <dcterms:created xsi:type="dcterms:W3CDTF">2020-09-04T10:29:00Z</dcterms:created>
  <dcterms:modified xsi:type="dcterms:W3CDTF">2020-10-27T01:23:00Z</dcterms:modified>
</cp:coreProperties>
</file>