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746" w:rsidRPr="00B01746" w:rsidRDefault="00347F1E" w:rsidP="00B01746">
      <w:pPr>
        <w:pStyle w:val="Title"/>
        <w:jc w:val="center"/>
      </w:pPr>
      <w:r w:rsidRPr="00347F1E">
        <w:t>User Platform Client usage</w:t>
      </w:r>
    </w:p>
    <w:p w:rsidR="0084637A" w:rsidRPr="007513E8" w:rsidRDefault="0000775C" w:rsidP="007513E8">
      <w:pPr>
        <w:jc w:val="center"/>
        <w:rPr>
          <w:b/>
          <w:sz w:val="32"/>
          <w:szCs w:val="32"/>
        </w:rPr>
      </w:pPr>
      <w:r>
        <w:rPr>
          <w:rFonts w:hint="eastAsia"/>
          <w:b/>
          <w:sz w:val="32"/>
          <w:szCs w:val="32"/>
        </w:rPr>
        <w:t>Software Quality Verification Team</w:t>
      </w:r>
    </w:p>
    <w:p w:rsidR="006C33AA" w:rsidRDefault="001B66F8" w:rsidP="0000775C">
      <w:pPr>
        <w:pStyle w:val="Subtitle"/>
        <w:rPr>
          <w:i w:val="0"/>
        </w:rPr>
      </w:pPr>
      <w:r>
        <w:rPr>
          <w:i w:val="0"/>
        </w:rPr>
        <w:t>ABSTRACT</w:t>
      </w:r>
    </w:p>
    <w:p w:rsidR="0000775C" w:rsidRPr="0000775C" w:rsidRDefault="0000775C" w:rsidP="0000775C">
      <w:r>
        <w:rPr>
          <w:rFonts w:hint="eastAsia"/>
        </w:rPr>
        <w:t>This Guide briefly introduces the usage of TMP Client for software verification.</w:t>
      </w:r>
    </w:p>
    <w:p w:rsidR="006C33AA" w:rsidRDefault="006C33AA">
      <w:pPr>
        <w:spacing w:after="200" w:line="276" w:lineRule="auto"/>
      </w:pPr>
      <w:r>
        <w:br w:type="page"/>
      </w:r>
    </w:p>
    <w:p w:rsidR="006558D2" w:rsidRPr="0084637A" w:rsidRDefault="006558D2" w:rsidP="00B57F10">
      <w:pPr>
        <w:pStyle w:val="Subtitle"/>
        <w:rPr>
          <w:i w:val="0"/>
        </w:rPr>
      </w:pPr>
      <w:r w:rsidRPr="0084637A">
        <w:rPr>
          <w:i w:val="0"/>
        </w:rPr>
        <w:lastRenderedPageBreak/>
        <w:t>REVISION HISTORY</w:t>
      </w:r>
    </w:p>
    <w:tbl>
      <w:tblPr>
        <w:tblStyle w:val="LightList-Accent1"/>
        <w:tblW w:w="8364" w:type="dxa"/>
        <w:tblLayout w:type="fixed"/>
        <w:tblLook w:val="0000" w:firstRow="0" w:lastRow="0" w:firstColumn="0" w:lastColumn="0" w:noHBand="0" w:noVBand="0"/>
      </w:tblPr>
      <w:tblGrid>
        <w:gridCol w:w="1134"/>
        <w:gridCol w:w="1668"/>
        <w:gridCol w:w="5562"/>
      </w:tblGrid>
      <w:tr w:rsidR="006558D2" w:rsidRPr="006558D2" w:rsidTr="008463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r w:rsidRPr="006558D2">
              <w:t>REVISION</w:t>
            </w:r>
          </w:p>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r w:rsidRPr="006558D2">
              <w:t>RELEASE DATE</w:t>
            </w: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r w:rsidRPr="006558D2">
              <w:t>COMMENTS</w:t>
            </w:r>
          </w:p>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r>
              <w:rPr>
                <w:rFonts w:hint="eastAsia"/>
              </w:rPr>
              <w:t>V1.0</w:t>
            </w:r>
          </w:p>
        </w:tc>
        <w:tc>
          <w:tcPr>
            <w:tcW w:w="1668" w:type="dxa"/>
          </w:tcPr>
          <w:p w:rsidR="006558D2" w:rsidRPr="006558D2" w:rsidRDefault="0000775C" w:rsidP="000D3F4F">
            <w:pPr>
              <w:cnfStyle w:val="000000000000" w:firstRow="0" w:lastRow="0" w:firstColumn="0" w:lastColumn="0" w:oddVBand="0" w:evenVBand="0" w:oddHBand="0" w:evenHBand="0" w:firstRowFirstColumn="0" w:firstRowLastColumn="0" w:lastRowFirstColumn="0" w:lastRowLastColumn="0"/>
            </w:pPr>
            <w:r>
              <w:rPr>
                <w:rFonts w:hint="eastAsia"/>
              </w:rPr>
              <w:t>9</w:t>
            </w:r>
            <w:r w:rsidR="0058572A">
              <w:t>/</w:t>
            </w:r>
            <w:r>
              <w:rPr>
                <w:rFonts w:hint="eastAsia"/>
              </w:rPr>
              <w:t>10</w:t>
            </w:r>
            <w:r w:rsidR="006558D2" w:rsidRPr="006558D2">
              <w:t>/20</w:t>
            </w:r>
            <w:r>
              <w:t>1</w:t>
            </w:r>
            <w:r>
              <w:rPr>
                <w:rFonts w:hint="eastAsia"/>
              </w:rPr>
              <w:t>6</w:t>
            </w: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334229">
            <w:r w:rsidRPr="006558D2">
              <w:t>Initial draft</w:t>
            </w:r>
          </w:p>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bl>
    <w:p w:rsidR="006C33AA" w:rsidRDefault="006C33AA" w:rsidP="006C33AA">
      <w:pPr>
        <w:rPr>
          <w:rFonts w:asciiTheme="majorHAnsi" w:eastAsiaTheme="majorEastAsia" w:hAnsiTheme="majorHAnsi" w:cstheme="majorBidi"/>
          <w:sz w:val="28"/>
          <w:szCs w:val="28"/>
        </w:rPr>
      </w:pPr>
      <w:r>
        <w:br w:type="page"/>
      </w:r>
    </w:p>
    <w:p w:rsidR="00B21B69" w:rsidRDefault="00B21B69" w:rsidP="00B21B69">
      <w:pPr>
        <w:pStyle w:val="Subtitle"/>
      </w:pPr>
      <w:r>
        <w:lastRenderedPageBreak/>
        <w:t>CONTENTS</w:t>
      </w:r>
    </w:p>
    <w:p w:rsidR="00334229" w:rsidRDefault="00EB2454">
      <w:pPr>
        <w:pStyle w:val="TOC1"/>
        <w:tabs>
          <w:tab w:val="right" w:leader="dot" w:pos="9350"/>
        </w:tabs>
        <w:rPr>
          <w:noProof/>
          <w:kern w:val="2"/>
          <w:sz w:val="21"/>
        </w:rPr>
      </w:pPr>
      <w:r>
        <w:fldChar w:fldCharType="begin"/>
      </w:r>
      <w:r>
        <w:instrText xml:space="preserve"> TOC \o "1-3" \h \z \u </w:instrText>
      </w:r>
      <w:r>
        <w:fldChar w:fldCharType="separate"/>
      </w:r>
      <w:hyperlink w:anchor="_Toc458676185" w:history="1">
        <w:r w:rsidR="007A1EBD">
          <w:rPr>
            <w:rStyle w:val="Hyperlink"/>
            <w:noProof/>
          </w:rPr>
          <w:t>1 P</w:t>
        </w:r>
        <w:r w:rsidR="007A1EBD">
          <w:rPr>
            <w:rStyle w:val="Hyperlink"/>
            <w:rFonts w:hint="eastAsia"/>
            <w:noProof/>
          </w:rPr>
          <w:t>reparation for TMP Client</w:t>
        </w:r>
        <w:r w:rsidR="00334229">
          <w:rPr>
            <w:noProof/>
            <w:webHidden/>
          </w:rPr>
          <w:tab/>
        </w:r>
        <w:r w:rsidR="00334229">
          <w:rPr>
            <w:noProof/>
            <w:webHidden/>
          </w:rPr>
          <w:fldChar w:fldCharType="begin"/>
        </w:r>
        <w:r w:rsidR="00334229">
          <w:rPr>
            <w:noProof/>
            <w:webHidden/>
          </w:rPr>
          <w:instrText xml:space="preserve"> PAGEREF _Toc458676185 \h </w:instrText>
        </w:r>
        <w:r w:rsidR="00334229">
          <w:rPr>
            <w:noProof/>
            <w:webHidden/>
          </w:rPr>
        </w:r>
        <w:r w:rsidR="00334229">
          <w:rPr>
            <w:noProof/>
            <w:webHidden/>
          </w:rPr>
          <w:fldChar w:fldCharType="separate"/>
        </w:r>
        <w:r w:rsidR="00334229">
          <w:rPr>
            <w:noProof/>
            <w:webHidden/>
          </w:rPr>
          <w:t>4</w:t>
        </w:r>
        <w:r w:rsidR="00334229">
          <w:rPr>
            <w:noProof/>
            <w:webHidden/>
          </w:rPr>
          <w:fldChar w:fldCharType="end"/>
        </w:r>
      </w:hyperlink>
    </w:p>
    <w:p w:rsidR="00334229" w:rsidRDefault="006B206D">
      <w:pPr>
        <w:pStyle w:val="TOC2"/>
        <w:tabs>
          <w:tab w:val="right" w:leader="dot" w:pos="9350"/>
        </w:tabs>
        <w:rPr>
          <w:noProof/>
          <w:kern w:val="2"/>
          <w:sz w:val="21"/>
        </w:rPr>
      </w:pPr>
      <w:hyperlink w:anchor="_Toc458676186" w:history="1">
        <w:r w:rsidR="007A1EBD">
          <w:rPr>
            <w:rStyle w:val="Hyperlink"/>
            <w:noProof/>
          </w:rPr>
          <w:t xml:space="preserve">1.1 What </w:t>
        </w:r>
        <w:r w:rsidR="007A1EBD">
          <w:rPr>
            <w:rStyle w:val="Hyperlink"/>
            <w:rFonts w:hint="eastAsia"/>
            <w:noProof/>
          </w:rPr>
          <w:t>is TMP</w:t>
        </w:r>
        <w:r w:rsidR="007A1EBD">
          <w:rPr>
            <w:rStyle w:val="Hyperlink"/>
            <w:noProof/>
          </w:rPr>
          <w:t>BQS</w:t>
        </w:r>
        <w:r w:rsidR="00334229">
          <w:rPr>
            <w:noProof/>
            <w:webHidden/>
          </w:rPr>
          <w:tab/>
        </w:r>
        <w:r w:rsidR="00334229">
          <w:rPr>
            <w:noProof/>
            <w:webHidden/>
          </w:rPr>
          <w:fldChar w:fldCharType="begin"/>
        </w:r>
        <w:r w:rsidR="00334229">
          <w:rPr>
            <w:noProof/>
            <w:webHidden/>
          </w:rPr>
          <w:instrText xml:space="preserve"> PAGEREF _Toc458676186 \h </w:instrText>
        </w:r>
        <w:r w:rsidR="00334229">
          <w:rPr>
            <w:noProof/>
            <w:webHidden/>
          </w:rPr>
        </w:r>
        <w:r w:rsidR="00334229">
          <w:rPr>
            <w:noProof/>
            <w:webHidden/>
          </w:rPr>
          <w:fldChar w:fldCharType="separate"/>
        </w:r>
        <w:r w:rsidR="00334229">
          <w:rPr>
            <w:noProof/>
            <w:webHidden/>
          </w:rPr>
          <w:t>4</w:t>
        </w:r>
        <w:r w:rsidR="00334229">
          <w:rPr>
            <w:noProof/>
            <w:webHidden/>
          </w:rPr>
          <w:fldChar w:fldCharType="end"/>
        </w:r>
      </w:hyperlink>
    </w:p>
    <w:p w:rsidR="00334229" w:rsidRDefault="006B206D">
      <w:pPr>
        <w:pStyle w:val="TOC2"/>
        <w:tabs>
          <w:tab w:val="right" w:leader="dot" w:pos="9350"/>
        </w:tabs>
        <w:rPr>
          <w:noProof/>
          <w:kern w:val="2"/>
          <w:sz w:val="21"/>
        </w:rPr>
      </w:pPr>
      <w:hyperlink w:anchor="_Toc458676187" w:history="1">
        <w:r w:rsidR="007A1EBD">
          <w:rPr>
            <w:rStyle w:val="Hyperlink"/>
            <w:noProof/>
          </w:rPr>
          <w:t xml:space="preserve">1.2 </w:t>
        </w:r>
        <w:r w:rsidR="007A1EBD">
          <w:rPr>
            <w:rStyle w:val="Hyperlink"/>
            <w:rFonts w:hint="eastAsia"/>
            <w:noProof/>
          </w:rPr>
          <w:t>H</w:t>
        </w:r>
        <w:r w:rsidR="007A1EBD">
          <w:rPr>
            <w:rStyle w:val="Hyperlink"/>
            <w:noProof/>
          </w:rPr>
          <w:t xml:space="preserve">ow to </w:t>
        </w:r>
        <w:r w:rsidR="007A1EBD">
          <w:rPr>
            <w:rStyle w:val="Hyperlink"/>
            <w:rFonts w:hint="eastAsia"/>
            <w:noProof/>
          </w:rPr>
          <w:t>Install Software for TMP Client</w:t>
        </w:r>
        <w:r w:rsidR="00334229">
          <w:rPr>
            <w:noProof/>
            <w:webHidden/>
          </w:rPr>
          <w:tab/>
        </w:r>
        <w:r w:rsidR="00334229">
          <w:rPr>
            <w:noProof/>
            <w:webHidden/>
          </w:rPr>
          <w:fldChar w:fldCharType="begin"/>
        </w:r>
        <w:r w:rsidR="00334229">
          <w:rPr>
            <w:noProof/>
            <w:webHidden/>
          </w:rPr>
          <w:instrText xml:space="preserve"> PAGEREF _Toc458676187 \h </w:instrText>
        </w:r>
        <w:r w:rsidR="00334229">
          <w:rPr>
            <w:noProof/>
            <w:webHidden/>
          </w:rPr>
        </w:r>
        <w:r w:rsidR="00334229">
          <w:rPr>
            <w:noProof/>
            <w:webHidden/>
          </w:rPr>
          <w:fldChar w:fldCharType="separate"/>
        </w:r>
        <w:r w:rsidR="00334229">
          <w:rPr>
            <w:noProof/>
            <w:webHidden/>
          </w:rPr>
          <w:t>4</w:t>
        </w:r>
        <w:r w:rsidR="00334229">
          <w:rPr>
            <w:noProof/>
            <w:webHidden/>
          </w:rPr>
          <w:fldChar w:fldCharType="end"/>
        </w:r>
      </w:hyperlink>
    </w:p>
    <w:p w:rsidR="00334229" w:rsidRDefault="006B206D">
      <w:pPr>
        <w:pStyle w:val="TOC2"/>
        <w:tabs>
          <w:tab w:val="right" w:leader="dot" w:pos="9350"/>
        </w:tabs>
        <w:rPr>
          <w:noProof/>
          <w:kern w:val="2"/>
          <w:sz w:val="21"/>
        </w:rPr>
      </w:pPr>
      <w:hyperlink w:anchor="_Toc458676190" w:history="1">
        <w:r w:rsidR="007A1EBD">
          <w:rPr>
            <w:rStyle w:val="Hyperlink"/>
            <w:noProof/>
          </w:rPr>
          <w:t xml:space="preserve">1.3 </w:t>
        </w:r>
        <w:r w:rsidR="007A1EBD">
          <w:rPr>
            <w:rStyle w:val="Hyperlink"/>
            <w:rFonts w:hint="eastAsia"/>
            <w:noProof/>
          </w:rPr>
          <w:t>Export TMP Client</w:t>
        </w:r>
        <w:r w:rsidR="00334229">
          <w:rPr>
            <w:noProof/>
            <w:webHidden/>
          </w:rPr>
          <w:tab/>
        </w:r>
        <w:r w:rsidR="00334229">
          <w:rPr>
            <w:noProof/>
            <w:webHidden/>
          </w:rPr>
          <w:fldChar w:fldCharType="begin"/>
        </w:r>
        <w:r w:rsidR="00334229">
          <w:rPr>
            <w:noProof/>
            <w:webHidden/>
          </w:rPr>
          <w:instrText xml:space="preserve"> PAGEREF _Toc458676190 \h </w:instrText>
        </w:r>
        <w:r w:rsidR="00334229">
          <w:rPr>
            <w:noProof/>
            <w:webHidden/>
          </w:rPr>
        </w:r>
        <w:r w:rsidR="00334229">
          <w:rPr>
            <w:noProof/>
            <w:webHidden/>
          </w:rPr>
          <w:fldChar w:fldCharType="separate"/>
        </w:r>
        <w:r w:rsidR="00334229">
          <w:rPr>
            <w:noProof/>
            <w:webHidden/>
          </w:rPr>
          <w:t>4</w:t>
        </w:r>
        <w:r w:rsidR="00334229">
          <w:rPr>
            <w:noProof/>
            <w:webHidden/>
          </w:rPr>
          <w:fldChar w:fldCharType="end"/>
        </w:r>
      </w:hyperlink>
    </w:p>
    <w:p w:rsidR="00334229" w:rsidRDefault="006B206D">
      <w:pPr>
        <w:pStyle w:val="TOC1"/>
        <w:tabs>
          <w:tab w:val="right" w:leader="dot" w:pos="9350"/>
        </w:tabs>
        <w:rPr>
          <w:noProof/>
          <w:kern w:val="2"/>
          <w:sz w:val="21"/>
        </w:rPr>
      </w:pPr>
      <w:hyperlink w:anchor="_Toc458676191" w:history="1">
        <w:r w:rsidR="007A1EBD">
          <w:rPr>
            <w:rStyle w:val="Hyperlink"/>
            <w:noProof/>
          </w:rPr>
          <w:t xml:space="preserve">2 </w:t>
        </w:r>
        <w:r w:rsidR="007A1EBD">
          <w:rPr>
            <w:rStyle w:val="Hyperlink"/>
            <w:rFonts w:hint="eastAsia"/>
            <w:noProof/>
          </w:rPr>
          <w:t>Start TMP Client</w:t>
        </w:r>
        <w:r w:rsidR="00334229">
          <w:rPr>
            <w:noProof/>
            <w:webHidden/>
          </w:rPr>
          <w:tab/>
        </w:r>
        <w:r w:rsidR="00334229">
          <w:rPr>
            <w:noProof/>
            <w:webHidden/>
          </w:rPr>
          <w:fldChar w:fldCharType="begin"/>
        </w:r>
        <w:r w:rsidR="00334229">
          <w:rPr>
            <w:noProof/>
            <w:webHidden/>
          </w:rPr>
          <w:instrText xml:space="preserve"> PAGEREF _Toc458676191 \h </w:instrText>
        </w:r>
        <w:r w:rsidR="00334229">
          <w:rPr>
            <w:noProof/>
            <w:webHidden/>
          </w:rPr>
        </w:r>
        <w:r w:rsidR="00334229">
          <w:rPr>
            <w:noProof/>
            <w:webHidden/>
          </w:rPr>
          <w:fldChar w:fldCharType="separate"/>
        </w:r>
        <w:r w:rsidR="00334229">
          <w:rPr>
            <w:noProof/>
            <w:webHidden/>
          </w:rPr>
          <w:t>5</w:t>
        </w:r>
        <w:r w:rsidR="00334229">
          <w:rPr>
            <w:noProof/>
            <w:webHidden/>
          </w:rPr>
          <w:fldChar w:fldCharType="end"/>
        </w:r>
      </w:hyperlink>
    </w:p>
    <w:p w:rsidR="00334229" w:rsidRDefault="006B206D">
      <w:pPr>
        <w:pStyle w:val="TOC1"/>
        <w:tabs>
          <w:tab w:val="right" w:leader="dot" w:pos="9350"/>
        </w:tabs>
        <w:rPr>
          <w:noProof/>
          <w:kern w:val="2"/>
          <w:sz w:val="21"/>
        </w:rPr>
      </w:pPr>
      <w:hyperlink w:anchor="_Toc458676201" w:history="1">
        <w:r w:rsidR="007A1EBD">
          <w:rPr>
            <w:rStyle w:val="Hyperlink"/>
            <w:rFonts w:hint="eastAsia"/>
            <w:noProof/>
          </w:rPr>
          <w:t>3</w:t>
        </w:r>
        <w:r w:rsidR="00334229" w:rsidRPr="00894601">
          <w:rPr>
            <w:rStyle w:val="Hyperlink"/>
            <w:noProof/>
          </w:rPr>
          <w:t xml:space="preserve"> Appendices</w:t>
        </w:r>
        <w:r w:rsidR="00334229">
          <w:rPr>
            <w:noProof/>
            <w:webHidden/>
          </w:rPr>
          <w:tab/>
        </w:r>
        <w:r w:rsidR="00334229">
          <w:rPr>
            <w:noProof/>
            <w:webHidden/>
          </w:rPr>
          <w:fldChar w:fldCharType="begin"/>
        </w:r>
        <w:r w:rsidR="00334229">
          <w:rPr>
            <w:noProof/>
            <w:webHidden/>
          </w:rPr>
          <w:instrText xml:space="preserve"> PAGEREF _Toc458676201 \h </w:instrText>
        </w:r>
        <w:r w:rsidR="00334229">
          <w:rPr>
            <w:noProof/>
            <w:webHidden/>
          </w:rPr>
        </w:r>
        <w:r w:rsidR="00334229">
          <w:rPr>
            <w:noProof/>
            <w:webHidden/>
          </w:rPr>
          <w:fldChar w:fldCharType="separate"/>
        </w:r>
        <w:r w:rsidR="00334229">
          <w:rPr>
            <w:noProof/>
            <w:webHidden/>
          </w:rPr>
          <w:t>6</w:t>
        </w:r>
        <w:r w:rsidR="00334229">
          <w:rPr>
            <w:noProof/>
            <w:webHidden/>
          </w:rPr>
          <w:fldChar w:fldCharType="end"/>
        </w:r>
      </w:hyperlink>
    </w:p>
    <w:p w:rsidR="00B21B69" w:rsidRDefault="00EB2454" w:rsidP="00B21B69">
      <w:r>
        <w:fldChar w:fldCharType="end"/>
      </w:r>
    </w:p>
    <w:p w:rsidR="00B21B69" w:rsidRDefault="00B21B69">
      <w:pPr>
        <w:spacing w:after="200" w:line="276" w:lineRule="auto"/>
      </w:pPr>
      <w:r>
        <w:br w:type="page"/>
      </w:r>
    </w:p>
    <w:p w:rsidR="00771F76" w:rsidRDefault="00295849" w:rsidP="00771F76">
      <w:pPr>
        <w:pStyle w:val="Heading1"/>
      </w:pPr>
      <w:bookmarkStart w:id="0" w:name="_Toc458676185"/>
      <w:r>
        <w:lastRenderedPageBreak/>
        <w:t xml:space="preserve">1 </w:t>
      </w:r>
      <w:bookmarkEnd w:id="0"/>
      <w:r w:rsidR="00412CD1">
        <w:rPr>
          <w:rFonts w:hint="eastAsia"/>
        </w:rPr>
        <w:t>Preparation for TMP Client</w:t>
      </w:r>
    </w:p>
    <w:p w:rsidR="00771F76" w:rsidRDefault="00771F76" w:rsidP="0000775C">
      <w:pPr>
        <w:pStyle w:val="Heading2"/>
        <w:numPr>
          <w:ilvl w:val="1"/>
          <w:numId w:val="59"/>
        </w:numPr>
      </w:pPr>
      <w:bookmarkStart w:id="1" w:name="_Toc458676186"/>
      <w:r w:rsidRPr="00295849">
        <w:t xml:space="preserve">What </w:t>
      </w:r>
      <w:bookmarkEnd w:id="1"/>
      <w:r w:rsidR="0000775C">
        <w:rPr>
          <w:rFonts w:hint="eastAsia"/>
        </w:rPr>
        <w:t>is TMP</w:t>
      </w:r>
    </w:p>
    <w:p w:rsidR="0000775C" w:rsidRPr="0000775C" w:rsidRDefault="0000775C" w:rsidP="0000775C">
      <w:r>
        <w:rPr>
          <w:rFonts w:hint="eastAsia"/>
        </w:rPr>
        <w:t>TMP</w:t>
      </w:r>
      <w:r w:rsidR="006B206D">
        <w:rPr>
          <w:rFonts w:hint="eastAsia"/>
        </w:rPr>
        <w:t xml:space="preserve"> </w:t>
      </w:r>
      <w:bookmarkStart w:id="2" w:name="_GoBack"/>
      <w:bookmarkEnd w:id="2"/>
      <w:r w:rsidR="006B206D">
        <w:rPr>
          <w:rFonts w:hint="eastAsia"/>
        </w:rPr>
        <w:t>(Test Management Platform)</w:t>
      </w:r>
      <w:r>
        <w:rPr>
          <w:rFonts w:hint="eastAsia"/>
        </w:rPr>
        <w:t xml:space="preserve"> is </w:t>
      </w:r>
      <w:r w:rsidR="006B206D">
        <w:rPr>
          <w:rFonts w:hint="eastAsia"/>
        </w:rPr>
        <w:t>Software unify regression platform.</w:t>
      </w:r>
    </w:p>
    <w:p w:rsidR="00C71A14" w:rsidRDefault="00CA2BB6" w:rsidP="0000775C">
      <w:pPr>
        <w:pStyle w:val="Heading2"/>
        <w:numPr>
          <w:ilvl w:val="1"/>
          <w:numId w:val="59"/>
        </w:numPr>
      </w:pPr>
      <w:bookmarkStart w:id="3" w:name="_Toc458676187"/>
      <w:r>
        <w:rPr>
          <w:rFonts w:hint="eastAsia"/>
        </w:rPr>
        <w:t>H</w:t>
      </w:r>
      <w:r w:rsidR="0000775C">
        <w:t xml:space="preserve">ow to </w:t>
      </w:r>
      <w:r w:rsidR="0000775C">
        <w:rPr>
          <w:rFonts w:hint="eastAsia"/>
        </w:rPr>
        <w:t>install</w:t>
      </w:r>
      <w:r w:rsidR="0000775C">
        <w:t xml:space="preserve"> </w:t>
      </w:r>
      <w:r w:rsidR="00412CD1">
        <w:rPr>
          <w:rFonts w:hint="eastAsia"/>
        </w:rPr>
        <w:t xml:space="preserve">Software for </w:t>
      </w:r>
      <w:r w:rsidR="0000775C">
        <w:rPr>
          <w:rFonts w:hint="eastAsia"/>
        </w:rPr>
        <w:t>TMP</w:t>
      </w:r>
      <w:r w:rsidR="00C71A14">
        <w:t xml:space="preserve"> </w:t>
      </w:r>
      <w:bookmarkEnd w:id="3"/>
      <w:r w:rsidR="007A1EBD">
        <w:rPr>
          <w:rFonts w:hint="eastAsia"/>
        </w:rPr>
        <w:t>C</w:t>
      </w:r>
      <w:r w:rsidR="0000775C">
        <w:rPr>
          <w:rFonts w:hint="eastAsia"/>
        </w:rPr>
        <w:t>lient</w:t>
      </w:r>
    </w:p>
    <w:p w:rsidR="007A1EBD" w:rsidRPr="007A1EBD" w:rsidRDefault="007A1EBD" w:rsidP="007A1EBD"/>
    <w:p w:rsidR="0000775C" w:rsidRDefault="00CA2BB6" w:rsidP="0000775C">
      <w:r>
        <w:rPr>
          <w:rFonts w:hint="eastAsia"/>
        </w:rPr>
        <w:t>You should install the right versions of java, python and svn on your computer. If you have already install the software tools, you should check if their versions meet TMP client</w:t>
      </w:r>
      <w:r>
        <w:t>’</w:t>
      </w:r>
      <w:r>
        <w:rPr>
          <w:rFonts w:hint="eastAsia"/>
        </w:rPr>
        <w:t>s requirements. You can check their versions and/or install them in the following way:</w:t>
      </w:r>
    </w:p>
    <w:p w:rsidR="007A1EBD" w:rsidRDefault="007A1EBD" w:rsidP="0000775C"/>
    <w:p w:rsidR="00CA2BB6" w:rsidRDefault="00CA2BB6" w:rsidP="00CA2BB6">
      <w:pPr>
        <w:jc w:val="both"/>
      </w:pPr>
      <w:r>
        <w:t>Check java version by</w:t>
      </w:r>
    </w:p>
    <w:p w:rsidR="007A1EBD" w:rsidRDefault="007A1EBD" w:rsidP="00CA2BB6">
      <w:pPr>
        <w:jc w:val="both"/>
      </w:pPr>
    </w:p>
    <w:p w:rsidR="00CA2BB6" w:rsidRDefault="0000775C" w:rsidP="00CA2BB6">
      <w:pPr>
        <w:jc w:val="both"/>
        <w:rPr>
          <w:b/>
        </w:rPr>
      </w:pPr>
      <w:r>
        <w:t xml:space="preserve">         </w:t>
      </w:r>
      <w:r w:rsidRPr="007A1EBD">
        <w:rPr>
          <w:b/>
        </w:rPr>
        <w:t>java –version   </w:t>
      </w:r>
    </w:p>
    <w:p w:rsidR="007A1EBD" w:rsidRPr="007A1EBD" w:rsidRDefault="007A1EBD" w:rsidP="00CA2BB6">
      <w:pPr>
        <w:jc w:val="both"/>
        <w:rPr>
          <w:b/>
        </w:rPr>
      </w:pPr>
    </w:p>
    <w:p w:rsidR="0000775C" w:rsidRDefault="00CA2BB6" w:rsidP="00CA2BB6">
      <w:pPr>
        <w:jc w:val="both"/>
      </w:pPr>
      <w:r>
        <w:rPr>
          <w:rFonts w:hint="eastAsia"/>
        </w:rPr>
        <w:t>I</w:t>
      </w:r>
      <w:r w:rsidR="0000775C">
        <w:t xml:space="preserve">f </w:t>
      </w:r>
      <w:r>
        <w:rPr>
          <w:rFonts w:hint="eastAsia"/>
        </w:rPr>
        <w:t>its vers</w:t>
      </w:r>
      <w:r>
        <w:t xml:space="preserve">ion </w:t>
      </w:r>
      <w:r>
        <w:rPr>
          <w:rFonts w:hint="eastAsia"/>
        </w:rPr>
        <w:t xml:space="preserve">lower </w:t>
      </w:r>
      <w:r w:rsidR="0000775C">
        <w:t>than 1.8</w:t>
      </w:r>
      <w:r>
        <w:rPr>
          <w:rFonts w:hint="eastAsia"/>
        </w:rPr>
        <w:t>, then</w:t>
      </w:r>
      <w:r w:rsidR="0000775C">
        <w:t xml:space="preserve"> install jre-8u92-windows-i586.exe file in </w:t>
      </w:r>
      <w:hyperlink r:id="rId7" w:history="1">
        <w:r w:rsidR="0000775C">
          <w:rPr>
            <w:rStyle w:val="Hyperlink"/>
          </w:rPr>
          <w:t>\\lsh-smb01\sw\qa\qausr\jwang1\client_software</w:t>
        </w:r>
      </w:hyperlink>
      <w:r w:rsidR="007A1EBD">
        <w:rPr>
          <w:rFonts w:hint="eastAsia"/>
        </w:rPr>
        <w:t>.</w:t>
      </w:r>
    </w:p>
    <w:p w:rsidR="007A1EBD" w:rsidRDefault="007A1EBD" w:rsidP="00CA2BB6">
      <w:pPr>
        <w:jc w:val="both"/>
      </w:pPr>
    </w:p>
    <w:p w:rsidR="007A1EBD" w:rsidRDefault="00CA2BB6" w:rsidP="00CA2BB6">
      <w:pPr>
        <w:jc w:val="both"/>
      </w:pPr>
      <w:r>
        <w:t>Check python version by</w:t>
      </w:r>
      <w:r w:rsidR="0000775C">
        <w:t>   </w:t>
      </w:r>
    </w:p>
    <w:p w:rsidR="00CA2BB6" w:rsidRDefault="0000775C" w:rsidP="00CA2BB6">
      <w:pPr>
        <w:jc w:val="both"/>
      </w:pPr>
      <w:r>
        <w:t xml:space="preserve">      </w:t>
      </w:r>
    </w:p>
    <w:p w:rsidR="00CA2BB6" w:rsidRDefault="0000775C" w:rsidP="00CA2BB6">
      <w:pPr>
        <w:ind w:firstLine="420"/>
        <w:jc w:val="both"/>
        <w:rPr>
          <w:b/>
        </w:rPr>
      </w:pPr>
      <w:r w:rsidRPr="007A1EBD">
        <w:rPr>
          <w:b/>
        </w:rPr>
        <w:t>python –--version  </w:t>
      </w:r>
    </w:p>
    <w:p w:rsidR="007A1EBD" w:rsidRPr="007A1EBD" w:rsidRDefault="007A1EBD" w:rsidP="00CA2BB6">
      <w:pPr>
        <w:ind w:firstLine="420"/>
        <w:jc w:val="both"/>
        <w:rPr>
          <w:b/>
        </w:rPr>
      </w:pPr>
    </w:p>
    <w:p w:rsidR="0000775C" w:rsidRDefault="00CA2BB6" w:rsidP="00CA2BB6">
      <w:pPr>
        <w:jc w:val="both"/>
      </w:pPr>
      <w:r>
        <w:rPr>
          <w:rFonts w:hint="eastAsia"/>
        </w:rPr>
        <w:t>I</w:t>
      </w:r>
      <w:r w:rsidR="0000775C">
        <w:t xml:space="preserve">f </w:t>
      </w:r>
      <w:r>
        <w:rPr>
          <w:rFonts w:hint="eastAsia"/>
        </w:rPr>
        <w:t xml:space="preserve">its version is </w:t>
      </w:r>
      <w:r w:rsidR="0000775C">
        <w:t>not 2.7.x</w:t>
      </w:r>
      <w:r>
        <w:rPr>
          <w:rFonts w:hint="eastAsia"/>
        </w:rPr>
        <w:t>, then</w:t>
      </w:r>
      <w:r w:rsidR="0000775C">
        <w:t xml:space="preserve"> install ActivePython-2.7.2.5-win32-x86.msi file in </w:t>
      </w:r>
      <w:hyperlink r:id="rId8" w:history="1">
        <w:r w:rsidR="0000775C">
          <w:rPr>
            <w:rStyle w:val="Hyperlink"/>
          </w:rPr>
          <w:t>\\lsh-smb01\sw\qa\qausr\jwang1\client_software</w:t>
        </w:r>
      </w:hyperlink>
      <w:r w:rsidR="007A1EBD">
        <w:rPr>
          <w:rFonts w:hint="eastAsia"/>
        </w:rPr>
        <w:t>.</w:t>
      </w:r>
    </w:p>
    <w:p w:rsidR="00CA2BB6" w:rsidRDefault="00CA2BB6" w:rsidP="00CA2BB6">
      <w:pPr>
        <w:jc w:val="both"/>
      </w:pPr>
      <w:r>
        <w:t xml:space="preserve">Check </w:t>
      </w:r>
      <w:r>
        <w:rPr>
          <w:rFonts w:hint="eastAsia"/>
        </w:rPr>
        <w:t>SVN</w:t>
      </w:r>
      <w:r>
        <w:t xml:space="preserve"> version by</w:t>
      </w:r>
    </w:p>
    <w:p w:rsidR="007A1EBD" w:rsidRDefault="007A1EBD" w:rsidP="00CA2BB6">
      <w:pPr>
        <w:jc w:val="both"/>
      </w:pPr>
    </w:p>
    <w:p w:rsidR="00CA2BB6" w:rsidRDefault="00CA2BB6" w:rsidP="00CA2BB6">
      <w:pPr>
        <w:jc w:val="both"/>
        <w:rPr>
          <w:b/>
        </w:rPr>
      </w:pPr>
      <w:r>
        <w:t>         </w:t>
      </w:r>
      <w:r w:rsidR="0000775C" w:rsidRPr="007A1EBD">
        <w:rPr>
          <w:b/>
        </w:rPr>
        <w:t xml:space="preserve">svn –--version          </w:t>
      </w:r>
    </w:p>
    <w:p w:rsidR="007A1EBD" w:rsidRPr="007A1EBD" w:rsidRDefault="007A1EBD" w:rsidP="00CA2BB6">
      <w:pPr>
        <w:jc w:val="both"/>
        <w:rPr>
          <w:b/>
        </w:rPr>
      </w:pPr>
    </w:p>
    <w:p w:rsidR="0000775C" w:rsidRDefault="00CA2BB6" w:rsidP="00CA2BB6">
      <w:pPr>
        <w:jc w:val="both"/>
      </w:pPr>
      <w:r>
        <w:rPr>
          <w:rFonts w:hint="eastAsia"/>
        </w:rPr>
        <w:t>If its version is</w:t>
      </w:r>
      <w:r>
        <w:t xml:space="preserve"> </w:t>
      </w:r>
      <w:r>
        <w:rPr>
          <w:rFonts w:hint="eastAsia"/>
        </w:rPr>
        <w:t>lower</w:t>
      </w:r>
      <w:r w:rsidR="0000775C">
        <w:t xml:space="preserve"> than 1.6.6</w:t>
      </w:r>
      <w:r>
        <w:rPr>
          <w:rFonts w:hint="eastAsia"/>
        </w:rPr>
        <w:t>, then</w:t>
      </w:r>
      <w:r w:rsidR="0000775C">
        <w:t>  install Setup-Subversion-1.6.6.msi file in  </w:t>
      </w:r>
      <w:hyperlink r:id="rId9" w:history="1">
        <w:r w:rsidR="0000775C">
          <w:rPr>
            <w:rStyle w:val="Hyperlink"/>
          </w:rPr>
          <w:t>\\lsh-smb01\sw\qa\qausr\jwang1\client_software</w:t>
        </w:r>
      </w:hyperlink>
      <w:r w:rsidR="007A1EBD">
        <w:rPr>
          <w:rFonts w:hint="eastAsia"/>
        </w:rPr>
        <w:t>.</w:t>
      </w:r>
    </w:p>
    <w:p w:rsidR="0000775C" w:rsidRPr="0000775C" w:rsidRDefault="0000775C" w:rsidP="0000775C"/>
    <w:p w:rsidR="00B21B69" w:rsidRDefault="00CA2BB6" w:rsidP="00322486">
      <w:pPr>
        <w:pStyle w:val="Heading2"/>
        <w:numPr>
          <w:ilvl w:val="1"/>
          <w:numId w:val="59"/>
        </w:numPr>
      </w:pPr>
      <w:r w:rsidRPr="00412CD1">
        <w:rPr>
          <w:rFonts w:hint="eastAsia"/>
        </w:rPr>
        <w:t>Export TMP Client</w:t>
      </w:r>
    </w:p>
    <w:p w:rsidR="00322486" w:rsidRDefault="00322486" w:rsidP="00322486"/>
    <w:p w:rsidR="00322486" w:rsidRPr="00412CD1" w:rsidRDefault="00322486" w:rsidP="00322486">
      <w:r w:rsidRPr="00412CD1">
        <w:t xml:space="preserve">Under DOS Prompt, you can enter the following command under </w:t>
      </w:r>
      <w:r w:rsidRPr="00412CD1">
        <w:rPr>
          <w:rFonts w:hint="eastAsia"/>
        </w:rPr>
        <w:t xml:space="preserve">SVN </w:t>
      </w:r>
      <w:r w:rsidRPr="00412CD1">
        <w:t>folder</w:t>
      </w:r>
      <w:r w:rsidRPr="00412CD1">
        <w:rPr>
          <w:rFonts w:hint="eastAsia"/>
        </w:rPr>
        <w:t>:</w:t>
      </w:r>
    </w:p>
    <w:p w:rsidR="00322486" w:rsidRPr="00412CD1" w:rsidRDefault="00322486" w:rsidP="00322486">
      <w:pPr>
        <w:ind w:firstLine="420"/>
      </w:pPr>
      <w:r w:rsidRPr="00412CD1">
        <w:t xml:space="preserve">svn export </w:t>
      </w:r>
      <w:hyperlink r:id="rId10" w:history="1">
        <w:r w:rsidRPr="00412CD1">
          <w:rPr>
            <w:rStyle w:val="Hyperlink"/>
            <w:u w:val="none"/>
          </w:rPr>
          <w:t>http://linux12v/Platform/trunk/platforms/tmp/client/build/</w:t>
        </w:r>
      </w:hyperlink>
      <w:r w:rsidRPr="00412CD1">
        <w:t xml:space="preserve"> TestRail_Client</w:t>
      </w:r>
    </w:p>
    <w:p w:rsidR="00322486" w:rsidRDefault="00322486" w:rsidP="00322486">
      <w:r w:rsidRPr="00412CD1">
        <w:rPr>
          <w:rFonts w:hint="eastAsia"/>
        </w:rPr>
        <w:t xml:space="preserve">then under SVN folder there is a folder </w:t>
      </w:r>
      <w:r w:rsidRPr="00AE26BC">
        <w:rPr>
          <w:b/>
        </w:rPr>
        <w:t>TestRail_Client</w:t>
      </w:r>
      <w:r w:rsidRPr="00412CD1">
        <w:rPr>
          <w:rFonts w:hint="eastAsia"/>
        </w:rPr>
        <w:t xml:space="preserve"> under which TMP client is installed.</w:t>
      </w:r>
    </w:p>
    <w:p w:rsidR="00322486" w:rsidRPr="00322486" w:rsidRDefault="00322486" w:rsidP="00322486"/>
    <w:p w:rsidR="00412CD1" w:rsidRPr="00322486" w:rsidRDefault="00412CD1" w:rsidP="007A1EBD">
      <w:pPr>
        <w:pStyle w:val="ListParagraph"/>
        <w:numPr>
          <w:ilvl w:val="1"/>
          <w:numId w:val="59"/>
        </w:numPr>
        <w:rPr>
          <w:rFonts w:eastAsiaTheme="majorEastAsia"/>
          <w:b/>
          <w:sz w:val="28"/>
        </w:rPr>
      </w:pPr>
      <w:r w:rsidRPr="00322486">
        <w:rPr>
          <w:rFonts w:eastAsiaTheme="majorEastAsia" w:hint="eastAsia"/>
          <w:b/>
          <w:sz w:val="28"/>
        </w:rPr>
        <w:t>Set Up Configuration File</w:t>
      </w:r>
    </w:p>
    <w:p w:rsidR="007A1EBD" w:rsidRPr="007A1EBD" w:rsidRDefault="007A1EBD" w:rsidP="007A1EBD">
      <w:pPr>
        <w:pStyle w:val="ListParagraph"/>
        <w:ind w:left="420"/>
      </w:pPr>
    </w:p>
    <w:p w:rsidR="00412CD1" w:rsidRDefault="00412CD1" w:rsidP="00412CD1">
      <w:r>
        <w:rPr>
          <w:rFonts w:hint="eastAsia"/>
        </w:rPr>
        <w:t xml:space="preserve">You can enter </w:t>
      </w:r>
      <w:r w:rsidRPr="00AE26BC">
        <w:rPr>
          <w:b/>
        </w:rPr>
        <w:t>TestRail_Client</w:t>
      </w:r>
      <w:r w:rsidRPr="00AE26BC">
        <w:rPr>
          <w:rFonts w:hint="eastAsia"/>
          <w:b/>
        </w:rPr>
        <w:t>/conf</w:t>
      </w:r>
      <w:r>
        <w:rPr>
          <w:rFonts w:hint="eastAsia"/>
        </w:rPr>
        <w:t xml:space="preserve"> folder, open </w:t>
      </w:r>
      <w:r w:rsidRPr="00AE26BC">
        <w:rPr>
          <w:b/>
        </w:rPr>
        <w:t>clientConf.conf</w:t>
      </w:r>
      <w:r>
        <w:t xml:space="preserve"> file</w:t>
      </w:r>
      <w:r w:rsidR="00FB5F28">
        <w:rPr>
          <w:rFonts w:hint="eastAsia"/>
        </w:rPr>
        <w:t>, then check and update the following lines according to your computer environments:</w:t>
      </w:r>
    </w:p>
    <w:p w:rsidR="007A1EBD" w:rsidRDefault="007A1EBD" w:rsidP="00412CD1"/>
    <w:p w:rsidR="00FB5F28" w:rsidRDefault="00FB5F28" w:rsidP="007A1EBD">
      <w:pPr>
        <w:pStyle w:val="ListParagraph"/>
        <w:numPr>
          <w:ilvl w:val="1"/>
          <w:numId w:val="63"/>
        </w:numPr>
        <w:jc w:val="both"/>
      </w:pPr>
      <w:r>
        <w:t xml:space="preserve">Verify </w:t>
      </w:r>
      <w:r>
        <w:rPr>
          <w:rFonts w:hint="eastAsia"/>
        </w:rPr>
        <w:t>D</w:t>
      </w:r>
      <w:r>
        <w:t>iamond version and path</w:t>
      </w:r>
      <w:r>
        <w:rPr>
          <w:rFonts w:hint="eastAsia"/>
        </w:rPr>
        <w:t>,</w:t>
      </w:r>
      <w:r>
        <w:t>  remove unnecessary key=value pair</w:t>
      </w:r>
      <w:r>
        <w:rPr>
          <w:rFonts w:hint="eastAsia"/>
        </w:rPr>
        <w:t>;</w:t>
      </w:r>
    </w:p>
    <w:p w:rsidR="00FB5F28" w:rsidRDefault="00FB5F28" w:rsidP="007A1EBD">
      <w:pPr>
        <w:pStyle w:val="ListParagraph"/>
        <w:numPr>
          <w:ilvl w:val="1"/>
          <w:numId w:val="63"/>
        </w:numPr>
        <w:jc w:val="both"/>
      </w:pPr>
      <w:r>
        <w:t xml:space="preserve">If you have </w:t>
      </w:r>
      <w:r>
        <w:rPr>
          <w:rFonts w:hint="eastAsia"/>
        </w:rPr>
        <w:t>M</w:t>
      </w:r>
      <w:r>
        <w:t>odelsim</w:t>
      </w:r>
      <w:r>
        <w:rPr>
          <w:rFonts w:hint="eastAsia"/>
        </w:rPr>
        <w:t>,</w:t>
      </w:r>
      <w:r>
        <w:t xml:space="preserve"> correct it</w:t>
      </w:r>
      <w:r>
        <w:rPr>
          <w:rFonts w:hint="eastAsia"/>
        </w:rPr>
        <w:t>s path and version,</w:t>
      </w:r>
      <w:r>
        <w:t xml:space="preserve"> or remove </w:t>
      </w:r>
      <w:r>
        <w:rPr>
          <w:rFonts w:hint="eastAsia"/>
        </w:rPr>
        <w:t>the relevant lines;</w:t>
      </w:r>
    </w:p>
    <w:p w:rsidR="00FB5F28" w:rsidRDefault="00FB5F28" w:rsidP="007A1EBD">
      <w:pPr>
        <w:pStyle w:val="ListParagraph"/>
        <w:numPr>
          <w:ilvl w:val="1"/>
          <w:numId w:val="63"/>
        </w:numPr>
        <w:jc w:val="both"/>
      </w:pPr>
      <w:r>
        <w:t xml:space="preserve">Do same </w:t>
      </w:r>
      <w:r>
        <w:rPr>
          <w:rFonts w:hint="eastAsia"/>
        </w:rPr>
        <w:t>check</w:t>
      </w:r>
      <w:r>
        <w:t xml:space="preserve"> on other software</w:t>
      </w:r>
      <w:r>
        <w:rPr>
          <w:rFonts w:hint="eastAsia"/>
        </w:rPr>
        <w:t>;</w:t>
      </w:r>
    </w:p>
    <w:p w:rsidR="00FB5F28" w:rsidRDefault="00FB5F28" w:rsidP="007A1EBD">
      <w:pPr>
        <w:pStyle w:val="ListParagraph"/>
        <w:numPr>
          <w:ilvl w:val="1"/>
          <w:numId w:val="63"/>
        </w:numPr>
        <w:jc w:val="both"/>
      </w:pPr>
      <w:r>
        <w:t>Set initial value for maximum launched threads         max_procs = xx</w:t>
      </w:r>
      <w:r>
        <w:rPr>
          <w:rFonts w:hint="eastAsia"/>
        </w:rPr>
        <w:t>;</w:t>
      </w:r>
    </w:p>
    <w:p w:rsidR="00FB5F28" w:rsidRDefault="00FB5F28" w:rsidP="007A1EBD">
      <w:pPr>
        <w:pStyle w:val="ListParagraph"/>
        <w:numPr>
          <w:ilvl w:val="1"/>
          <w:numId w:val="63"/>
        </w:numPr>
        <w:jc w:val="both"/>
      </w:pPr>
      <w:r>
        <w:t>Set group name                                                                         group = xx</w:t>
      </w:r>
      <w:r>
        <w:rPr>
          <w:rFonts w:hint="eastAsia"/>
        </w:rPr>
        <w:t>;</w:t>
      </w:r>
    </w:p>
    <w:p w:rsidR="00F62949" w:rsidRDefault="00F62949" w:rsidP="00F62949">
      <w:r>
        <w:rPr>
          <w:rFonts w:hint="eastAsia"/>
        </w:rPr>
        <w:lastRenderedPageBreak/>
        <w:t xml:space="preserve">It is important that you should set the group name to be the group name </w:t>
      </w:r>
      <w:r w:rsidR="00BE0B99">
        <w:rPr>
          <w:rFonts w:hint="eastAsia"/>
        </w:rPr>
        <w:t>in Machine option in Suite file, unless you didn</w:t>
      </w:r>
      <w:r w:rsidR="00BE0B99">
        <w:t>’</w:t>
      </w:r>
      <w:r w:rsidR="00BE0B99">
        <w:rPr>
          <w:rFonts w:hint="eastAsia"/>
        </w:rPr>
        <w:t>t specify Machine name in Suite file.</w:t>
      </w:r>
      <w:r>
        <w:rPr>
          <w:rFonts w:hint="eastAsia"/>
        </w:rPr>
        <w:t xml:space="preserve"> </w:t>
      </w:r>
    </w:p>
    <w:p w:rsidR="00BA07F5" w:rsidRPr="00BA07F5" w:rsidRDefault="00BA07F5" w:rsidP="00BA07F5">
      <w:pPr>
        <w:pStyle w:val="Heading1"/>
      </w:pPr>
      <w:bookmarkStart w:id="4" w:name="_Toc458676191"/>
      <w:r w:rsidRPr="00BA07F5">
        <w:t xml:space="preserve">2 </w:t>
      </w:r>
      <w:bookmarkEnd w:id="4"/>
      <w:r w:rsidR="00FB5F28">
        <w:rPr>
          <w:rFonts w:hint="eastAsia"/>
        </w:rPr>
        <w:t>Start TMP Client</w:t>
      </w:r>
    </w:p>
    <w:p w:rsidR="00A65B38" w:rsidRDefault="00A65B38" w:rsidP="00FB5F28">
      <w:bookmarkStart w:id="5" w:name="_2.1_Scripts_directory"/>
      <w:bookmarkStart w:id="6" w:name="_3_Basic_usage"/>
      <w:bookmarkStart w:id="7" w:name="_Toc458676196"/>
      <w:bookmarkEnd w:id="5"/>
      <w:bookmarkEnd w:id="6"/>
    </w:p>
    <w:p w:rsidR="00FB5F28" w:rsidRDefault="00A65B38" w:rsidP="00FB5F28">
      <w:r>
        <w:t xml:space="preserve">Double click </w:t>
      </w:r>
      <w:r w:rsidR="00FB5F28" w:rsidRPr="00A65B38">
        <w:rPr>
          <w:b/>
        </w:rPr>
        <w:t>client.exe</w:t>
      </w:r>
      <w:r w:rsidR="00FB5F28">
        <w:t>  </w:t>
      </w:r>
      <w:r>
        <w:rPr>
          <w:rFonts w:hint="eastAsia"/>
        </w:rPr>
        <w:t>under the folder TestRail_Client,</w:t>
      </w:r>
      <w:r>
        <w:t xml:space="preserve"> or  run </w:t>
      </w:r>
      <w:r w:rsidR="00FB5F28" w:rsidRPr="00A65B38">
        <w:rPr>
          <w:b/>
        </w:rPr>
        <w:t>java –jar client.jar</w:t>
      </w:r>
      <w:r w:rsidR="00FB5F28">
        <w:t xml:space="preserve"> </w:t>
      </w:r>
      <w:r>
        <w:rPr>
          <w:rFonts w:hint="eastAsia"/>
        </w:rPr>
        <w:t>under this folder, to</w:t>
      </w:r>
      <w:r w:rsidR="00FB5F28">
        <w:t xml:space="preserve"> open </w:t>
      </w:r>
      <w:r>
        <w:rPr>
          <w:rFonts w:hint="eastAsia"/>
        </w:rPr>
        <w:t xml:space="preserve">TMP Client </w:t>
      </w:r>
      <w:r w:rsidR="00FB5F28">
        <w:t>GUI interface</w:t>
      </w:r>
      <w:r>
        <w:rPr>
          <w:rFonts w:hint="eastAsia"/>
        </w:rPr>
        <w:t xml:space="preserve"> as in Figure 1.</w:t>
      </w:r>
    </w:p>
    <w:p w:rsidR="00A65B38" w:rsidRPr="00837D92" w:rsidRDefault="00837D92" w:rsidP="00A65B38">
      <w:r>
        <w:rPr>
          <w:noProof/>
        </w:rPr>
        <w:drawing>
          <wp:inline distT="0" distB="0" distL="0" distR="0">
            <wp:extent cx="5943600"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rsidR="00A65B38" w:rsidRDefault="00A65B38" w:rsidP="00A65B3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Figure 1 TMP Client</w:t>
      </w:r>
    </w:p>
    <w:p w:rsidR="00A65B38" w:rsidRDefault="00A65B38" w:rsidP="00A65B38"/>
    <w:p w:rsidR="00FB5F28" w:rsidRDefault="00A65B38" w:rsidP="00A65B38">
      <w:r>
        <w:rPr>
          <w:rFonts w:hint="eastAsia"/>
        </w:rPr>
        <w:t>In this GUI, you can c</w:t>
      </w:r>
      <w:r>
        <w:t xml:space="preserve">lick </w:t>
      </w:r>
      <w:r w:rsidRPr="00A65B38">
        <w:rPr>
          <w:rFonts w:hint="eastAsia"/>
          <w:b/>
        </w:rPr>
        <w:t>O</w:t>
      </w:r>
      <w:r w:rsidR="00FB5F28" w:rsidRPr="00A65B38">
        <w:rPr>
          <w:b/>
        </w:rPr>
        <w:t>pen</w:t>
      </w:r>
      <w:r w:rsidR="00FB5F28">
        <w:t xml:space="preserve"> for </w:t>
      </w:r>
      <w:r>
        <w:rPr>
          <w:rFonts w:hint="eastAsia"/>
        </w:rPr>
        <w:t xml:space="preserve">loading a </w:t>
      </w:r>
      <w:r>
        <w:t xml:space="preserve">suite file </w:t>
      </w:r>
      <w:r>
        <w:rPr>
          <w:rFonts w:hint="eastAsia"/>
        </w:rPr>
        <w:t xml:space="preserve">that describes the </w:t>
      </w:r>
      <w:r>
        <w:t>information</w:t>
      </w:r>
      <w:r>
        <w:rPr>
          <w:rFonts w:hint="eastAsia"/>
        </w:rPr>
        <w:t xml:space="preserve"> on test case locations, their command lines etc</w:t>
      </w:r>
      <w:r w:rsidR="00FB5F28">
        <w:t>.</w:t>
      </w:r>
    </w:p>
    <w:p w:rsidR="00A65B38" w:rsidRDefault="00A65B38" w:rsidP="00A65B38">
      <w:pPr>
        <w:pStyle w:val="BodyText"/>
        <w:jc w:val="left"/>
        <w:rPr>
          <w:color w:val="000000" w:themeColor="text1"/>
          <w:lang w:eastAsia="zh-CN"/>
        </w:rPr>
      </w:pPr>
    </w:p>
    <w:p w:rsidR="00A65B38" w:rsidRDefault="00A65B38" w:rsidP="00A65B38">
      <w:pPr>
        <w:pStyle w:val="BodyText"/>
        <w:jc w:val="left"/>
        <w:rPr>
          <w:color w:val="000000" w:themeColor="text1"/>
          <w:lang w:eastAsia="zh-CN"/>
        </w:rPr>
      </w:pPr>
      <w:r w:rsidRPr="00707871">
        <w:rPr>
          <w:color w:val="000000" w:themeColor="text1"/>
          <w:lang w:eastAsia="zh-CN"/>
        </w:rPr>
        <w:t xml:space="preserve">Select </w:t>
      </w:r>
      <w:r w:rsidRPr="005A45A3">
        <w:rPr>
          <w:b/>
          <w:color w:val="000000" w:themeColor="text1"/>
          <w:lang w:eastAsia="zh-CN"/>
        </w:rPr>
        <w:t>priority</w:t>
      </w:r>
      <w:r>
        <w:rPr>
          <w:color w:val="000000" w:themeColor="text1"/>
          <w:lang w:eastAsia="zh-CN"/>
        </w:rPr>
        <w:t xml:space="preserve"> 0 or 1</w:t>
      </w:r>
      <w:r w:rsidR="00A70A53">
        <w:rPr>
          <w:rFonts w:hint="eastAsia"/>
          <w:color w:val="000000" w:themeColor="text1"/>
          <w:lang w:eastAsia="zh-CN"/>
        </w:rPr>
        <w:t>: 0 for pubolic use, 1 for personal use</w:t>
      </w:r>
      <w:r>
        <w:rPr>
          <w:rFonts w:hint="eastAsia"/>
          <w:color w:val="000000" w:themeColor="text1"/>
          <w:lang w:eastAsia="zh-CN"/>
        </w:rPr>
        <w:t xml:space="preserve">. </w:t>
      </w:r>
    </w:p>
    <w:p w:rsidR="00A65B38" w:rsidRDefault="00A65B38" w:rsidP="00A65B38">
      <w:pPr>
        <w:pStyle w:val="BodyText"/>
        <w:jc w:val="left"/>
        <w:rPr>
          <w:lang w:eastAsia="zh-CN"/>
        </w:rPr>
      </w:pPr>
      <w:r>
        <w:rPr>
          <w:lang w:eastAsia="zh-CN"/>
        </w:rPr>
        <w:t xml:space="preserve">Enter </w:t>
      </w:r>
      <w:r w:rsidRPr="005A45A3">
        <w:rPr>
          <w:b/>
          <w:lang w:eastAsia="zh-CN"/>
        </w:rPr>
        <w:t>Group</w:t>
      </w:r>
      <w:r w:rsidRPr="005A45A3">
        <w:rPr>
          <w:rFonts w:hint="eastAsia"/>
          <w:b/>
          <w:lang w:eastAsia="zh-CN"/>
        </w:rPr>
        <w:t xml:space="preserve"> </w:t>
      </w:r>
      <w:r w:rsidRPr="005A45A3">
        <w:rPr>
          <w:b/>
          <w:lang w:eastAsia="zh-CN"/>
        </w:rPr>
        <w:t>Name</w:t>
      </w:r>
      <w:r w:rsidRPr="00F376A5">
        <w:rPr>
          <w:lang w:eastAsia="zh-CN"/>
        </w:rPr>
        <w:t xml:space="preserve"> </w:t>
      </w:r>
      <w:r>
        <w:rPr>
          <w:rFonts w:hint="eastAsia"/>
          <w:lang w:eastAsia="zh-CN"/>
        </w:rPr>
        <w:t xml:space="preserve">of this machine </w:t>
      </w:r>
      <w:r w:rsidRPr="00F376A5">
        <w:rPr>
          <w:lang w:eastAsia="zh-CN"/>
        </w:rPr>
        <w:t xml:space="preserve">and </w:t>
      </w:r>
      <w:r w:rsidRPr="005A45A3">
        <w:rPr>
          <w:b/>
          <w:lang w:eastAsia="zh-CN"/>
        </w:rPr>
        <w:t>Max Process</w:t>
      </w:r>
      <w:r>
        <w:rPr>
          <w:rFonts w:hint="eastAsia"/>
          <w:lang w:eastAsia="zh-CN"/>
        </w:rPr>
        <w:t xml:space="preserve"> the machine has.</w:t>
      </w:r>
      <w:r w:rsidR="00F62949">
        <w:rPr>
          <w:rFonts w:hint="eastAsia"/>
          <w:lang w:eastAsia="zh-CN"/>
        </w:rPr>
        <w:t xml:space="preserve"> The </w:t>
      </w:r>
      <w:r w:rsidR="00F62949">
        <w:rPr>
          <w:lang w:eastAsia="zh-CN"/>
        </w:rPr>
        <w:t>relevant values in Confi</w:t>
      </w:r>
      <w:r w:rsidR="00F62949">
        <w:rPr>
          <w:rFonts w:hint="eastAsia"/>
          <w:lang w:eastAsia="zh-CN"/>
        </w:rPr>
        <w:t>gur</w:t>
      </w:r>
      <w:r w:rsidR="00F62949">
        <w:rPr>
          <w:lang w:eastAsia="zh-CN"/>
        </w:rPr>
        <w:t>ation File</w:t>
      </w:r>
      <w:r w:rsidR="00F62949">
        <w:rPr>
          <w:rFonts w:hint="eastAsia"/>
          <w:lang w:eastAsia="zh-CN"/>
        </w:rPr>
        <w:t xml:space="preserve"> are read and filled here as default values.</w:t>
      </w:r>
    </w:p>
    <w:p w:rsidR="00A65B38" w:rsidRPr="00EC6755" w:rsidRDefault="00A65B38" w:rsidP="00A65B38">
      <w:pPr>
        <w:pStyle w:val="BodyText"/>
        <w:jc w:val="left"/>
        <w:rPr>
          <w:lang w:eastAsia="zh-CN"/>
        </w:rPr>
      </w:pPr>
      <w:r>
        <w:rPr>
          <w:rFonts w:hint="eastAsia"/>
          <w:lang w:eastAsia="zh-CN"/>
        </w:rPr>
        <w:t>If select priority 0, then it means only those test runs created in the platform that have the priority 0, the same priority name and the same group name can use this machine; if select priority 1, then it means those test runs that have the priority 1, the same priority name and the same group name can use the machine first, then other test runs that have the same group name can use the machine in lower priority; if no priority is selected, then only those test runs without priority 0/1 in the same group can use the machine.</w:t>
      </w:r>
    </w:p>
    <w:p w:rsidR="00A65B38" w:rsidRDefault="00A65B38" w:rsidP="00A65B38"/>
    <w:p w:rsidR="00F62949" w:rsidRDefault="00F62949" w:rsidP="00A65B38">
      <w:r>
        <w:rPr>
          <w:rFonts w:hint="eastAsia"/>
        </w:rPr>
        <w:t xml:space="preserve">Click </w:t>
      </w:r>
      <w:r w:rsidRPr="00F62949">
        <w:rPr>
          <w:rFonts w:hint="eastAsia"/>
          <w:b/>
        </w:rPr>
        <w:t>Open</w:t>
      </w:r>
      <w:r w:rsidRPr="00F62949">
        <w:rPr>
          <w:rFonts w:hint="eastAsia"/>
        </w:rPr>
        <w:t xml:space="preserve"> to</w:t>
      </w:r>
      <w:r>
        <w:rPr>
          <w:rFonts w:hint="eastAsia"/>
        </w:rPr>
        <w:t xml:space="preserve"> open a dialog box, </w:t>
      </w:r>
      <w:r w:rsidR="00356063">
        <w:t>and then</w:t>
      </w:r>
      <w:r w:rsidR="009715FE">
        <w:rPr>
          <w:rFonts w:hint="eastAsia"/>
        </w:rPr>
        <w:t xml:space="preserve"> load</w:t>
      </w:r>
      <w:r>
        <w:rPr>
          <w:rFonts w:hint="eastAsia"/>
        </w:rPr>
        <w:t xml:space="preserve"> a Suite file.</w:t>
      </w:r>
    </w:p>
    <w:p w:rsidR="00F62949" w:rsidRPr="00F62949" w:rsidRDefault="00F62949" w:rsidP="00A65B38">
      <w:pPr>
        <w:rPr>
          <w:b/>
        </w:rPr>
      </w:pPr>
    </w:p>
    <w:p w:rsidR="00FB5F28" w:rsidRDefault="00A65B38" w:rsidP="00A65B38">
      <w:r>
        <w:t>Click “</w:t>
      </w:r>
      <w:r w:rsidRPr="00A65B38">
        <w:rPr>
          <w:rFonts w:hint="eastAsia"/>
          <w:b/>
        </w:rPr>
        <w:t>L</w:t>
      </w:r>
      <w:r>
        <w:rPr>
          <w:b/>
        </w:rPr>
        <w:t xml:space="preserve">ocal </w:t>
      </w:r>
      <w:r>
        <w:rPr>
          <w:rFonts w:hint="eastAsia"/>
          <w:b/>
        </w:rPr>
        <w:t>R</w:t>
      </w:r>
      <w:r w:rsidR="00FB5F28" w:rsidRPr="00A65B38">
        <w:rPr>
          <w:b/>
        </w:rPr>
        <w:t>un</w:t>
      </w:r>
      <w:r w:rsidR="00FB5F28">
        <w:t xml:space="preserve">” to run </w:t>
      </w:r>
      <w:r>
        <w:rPr>
          <w:rFonts w:hint="eastAsia"/>
        </w:rPr>
        <w:t xml:space="preserve">the </w:t>
      </w:r>
      <w:r w:rsidR="00FB5F28">
        <w:t>suite</w:t>
      </w:r>
      <w:r>
        <w:rPr>
          <w:rFonts w:hint="eastAsia"/>
        </w:rPr>
        <w:t xml:space="preserve"> on your computer.</w:t>
      </w:r>
    </w:p>
    <w:p w:rsidR="00A65B38" w:rsidRDefault="00A65B38" w:rsidP="00A65B38"/>
    <w:p w:rsidR="00A65B38" w:rsidRDefault="00A65B38" w:rsidP="00A65B38">
      <w:r>
        <w:rPr>
          <w:rFonts w:hint="eastAsia"/>
        </w:rPr>
        <w:t xml:space="preserve">Click </w:t>
      </w:r>
      <w:r>
        <w:t>“</w:t>
      </w:r>
      <w:r w:rsidRPr="00A65B38">
        <w:rPr>
          <w:rFonts w:hint="eastAsia"/>
          <w:b/>
        </w:rPr>
        <w:t>Link Run</w:t>
      </w:r>
      <w:r>
        <w:t>”</w:t>
      </w:r>
      <w:r w:rsidR="00F62949">
        <w:rPr>
          <w:rFonts w:hint="eastAsia"/>
        </w:rPr>
        <w:t xml:space="preserve"> to inform the server that the local resource is available for the server to use</w:t>
      </w:r>
      <w:r w:rsidR="000F27AE">
        <w:rPr>
          <w:rFonts w:hint="eastAsia"/>
        </w:rPr>
        <w:t>.</w:t>
      </w:r>
    </w:p>
    <w:p w:rsidR="00A65B38" w:rsidRPr="000F27AE" w:rsidRDefault="00A65B38" w:rsidP="00A65B38"/>
    <w:p w:rsidR="00FB5F28" w:rsidRDefault="00FB5F28" w:rsidP="00A65B38">
      <w:r>
        <w:t>Click “</w:t>
      </w:r>
      <w:r w:rsidRPr="00A65B38">
        <w:rPr>
          <w:b/>
        </w:rPr>
        <w:t>R</w:t>
      </w:r>
      <w:r w:rsidR="00A65B38" w:rsidRPr="00A65B38">
        <w:rPr>
          <w:b/>
        </w:rPr>
        <w:t>unning</w:t>
      </w:r>
      <w:r w:rsidR="00A65B38">
        <w:t>” &amp; “</w:t>
      </w:r>
      <w:r w:rsidR="00A65B38" w:rsidRPr="00A65B38">
        <w:rPr>
          <w:rFonts w:hint="eastAsia"/>
          <w:b/>
        </w:rPr>
        <w:t>F</w:t>
      </w:r>
      <w:r w:rsidR="00A65B38" w:rsidRPr="00A65B38">
        <w:rPr>
          <w:b/>
        </w:rPr>
        <w:t>resh</w:t>
      </w:r>
      <w:r w:rsidR="00A65B38">
        <w:t xml:space="preserve">” to </w:t>
      </w:r>
      <w:r w:rsidR="00A65B38">
        <w:rPr>
          <w:rFonts w:hint="eastAsia"/>
        </w:rPr>
        <w:t>display the latest</w:t>
      </w:r>
      <w:r>
        <w:t xml:space="preserve"> running case</w:t>
      </w:r>
      <w:r w:rsidR="00A65B38">
        <w:rPr>
          <w:rFonts w:hint="eastAsia"/>
        </w:rPr>
        <w:t>s</w:t>
      </w:r>
      <w:r>
        <w:t>.</w:t>
      </w:r>
    </w:p>
    <w:p w:rsidR="00A65B38" w:rsidRPr="00A65B38" w:rsidRDefault="00A65B38" w:rsidP="00A65B38"/>
    <w:p w:rsidR="00FB5F28" w:rsidRDefault="00A65B38" w:rsidP="00A65B38">
      <w:r>
        <w:lastRenderedPageBreak/>
        <w:t>Click “</w:t>
      </w:r>
      <w:r w:rsidRPr="00A65B38">
        <w:rPr>
          <w:b/>
        </w:rPr>
        <w:t>History</w:t>
      </w:r>
      <w:r>
        <w:t>” &amp; “</w:t>
      </w:r>
      <w:r w:rsidRPr="00A65B38">
        <w:rPr>
          <w:rFonts w:hint="eastAsia"/>
          <w:b/>
        </w:rPr>
        <w:t>F</w:t>
      </w:r>
      <w:r w:rsidRPr="00A65B38">
        <w:rPr>
          <w:b/>
        </w:rPr>
        <w:t>resh</w:t>
      </w:r>
      <w:r>
        <w:t>” to</w:t>
      </w:r>
      <w:r>
        <w:rPr>
          <w:rFonts w:hint="eastAsia"/>
        </w:rPr>
        <w:t xml:space="preserve"> display</w:t>
      </w:r>
      <w:r w:rsidR="004131B2">
        <w:rPr>
          <w:rFonts w:hint="eastAsia"/>
        </w:rPr>
        <w:t xml:space="preserve"> the results of</w:t>
      </w:r>
      <w:r w:rsidR="004131B2">
        <w:t xml:space="preserve"> all finished case</w:t>
      </w:r>
      <w:r w:rsidR="004131B2">
        <w:rPr>
          <w:rFonts w:hint="eastAsia"/>
        </w:rPr>
        <w:t>s</w:t>
      </w:r>
      <w:r w:rsidR="00FB5F28">
        <w:t>.</w:t>
      </w:r>
      <w:r w:rsidR="00BE0B99">
        <w:rPr>
          <w:rFonts w:hint="eastAsia"/>
        </w:rPr>
        <w:t xml:space="preserve"> In this GUI, click on </w:t>
      </w:r>
      <w:r w:rsidR="00BE0B99" w:rsidRPr="00BE0B99">
        <w:rPr>
          <w:rFonts w:hint="eastAsia"/>
          <w:b/>
        </w:rPr>
        <w:t>Result</w:t>
      </w:r>
      <w:r w:rsidR="004131B2">
        <w:rPr>
          <w:rFonts w:hint="eastAsia"/>
        </w:rPr>
        <w:t xml:space="preserve"> you can open a</w:t>
      </w:r>
      <w:r w:rsidR="00BE0B99">
        <w:rPr>
          <w:rFonts w:hint="eastAsia"/>
        </w:rPr>
        <w:t xml:space="preserve"> folder where the result</w:t>
      </w:r>
      <w:r w:rsidR="00FD5B3E">
        <w:rPr>
          <w:rFonts w:hint="eastAsia"/>
        </w:rPr>
        <w:t>s for this case are located, as shown in Figure 2.</w:t>
      </w:r>
    </w:p>
    <w:p w:rsidR="00BE0B99" w:rsidRPr="004131B2" w:rsidRDefault="00BE0B99" w:rsidP="00A65B38"/>
    <w:p w:rsidR="00BE0B99" w:rsidRPr="00BE0B99" w:rsidRDefault="00FD5B3E" w:rsidP="00A65B38">
      <w:r>
        <w:rPr>
          <w:noProof/>
        </w:rPr>
        <w:drawing>
          <wp:inline distT="0" distB="0" distL="0" distR="0">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FB5F28" w:rsidRDefault="00FB5F28" w:rsidP="00FB5F28">
      <w:pPr>
        <w:ind w:left="780"/>
      </w:pPr>
    </w:p>
    <w:p w:rsidR="00FD5B3E" w:rsidRDefault="00FD5B3E" w:rsidP="00FB5F2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Figure 2 History</w:t>
      </w:r>
    </w:p>
    <w:p w:rsidR="00FD5B3E" w:rsidRDefault="00FD5B3E" w:rsidP="00FB5F28"/>
    <w:p w:rsidR="00FD5B3E" w:rsidRDefault="00FD5B3E" w:rsidP="00FB5F28">
      <w:r>
        <w:rPr>
          <w:rFonts w:hint="eastAsia"/>
        </w:rPr>
        <w:t xml:space="preserve">You can also see all the results under the folder </w:t>
      </w:r>
      <w:r w:rsidRPr="00FD5B3E">
        <w:rPr>
          <w:rFonts w:hint="eastAsia"/>
          <w:b/>
        </w:rPr>
        <w:t>result</w:t>
      </w:r>
      <w:r>
        <w:rPr>
          <w:rFonts w:hint="eastAsia"/>
        </w:rPr>
        <w:t xml:space="preserve"> and file </w:t>
      </w:r>
      <w:r w:rsidRPr="00AE26BC">
        <w:rPr>
          <w:rFonts w:hint="eastAsia"/>
          <w:b/>
        </w:rPr>
        <w:t>check_flow.csv</w:t>
      </w:r>
      <w:r w:rsidR="00AE26BC">
        <w:rPr>
          <w:rFonts w:hint="eastAsia"/>
        </w:rPr>
        <w:t xml:space="preserve"> under the folder </w:t>
      </w:r>
      <w:r w:rsidR="00AE26BC" w:rsidRPr="00AE26BC">
        <w:rPr>
          <w:rFonts w:hint="eastAsia"/>
          <w:b/>
        </w:rPr>
        <w:t>TestRail_Client</w:t>
      </w:r>
      <w:r>
        <w:rPr>
          <w:rFonts w:hint="eastAsia"/>
        </w:rPr>
        <w:t xml:space="preserve">. Under the folder </w:t>
      </w:r>
      <w:r w:rsidRPr="00FD5B3E">
        <w:rPr>
          <w:rFonts w:hint="eastAsia"/>
          <w:b/>
        </w:rPr>
        <w:t>result</w:t>
      </w:r>
      <w:r>
        <w:rPr>
          <w:rFonts w:hint="eastAsia"/>
        </w:rPr>
        <w:t xml:space="preserve"> the result</w:t>
      </w:r>
      <w:r w:rsidR="004131B2">
        <w:rPr>
          <w:rFonts w:hint="eastAsia"/>
        </w:rPr>
        <w:t>s</w:t>
      </w:r>
      <w:r>
        <w:rPr>
          <w:rFonts w:hint="eastAsia"/>
        </w:rPr>
        <w:t xml:space="preserve"> of each case</w:t>
      </w:r>
      <w:r w:rsidR="004131B2">
        <w:rPr>
          <w:rFonts w:hint="eastAsia"/>
        </w:rPr>
        <w:t xml:space="preserve"> are</w:t>
      </w:r>
      <w:r w:rsidR="00AE26BC">
        <w:rPr>
          <w:rFonts w:hint="eastAsia"/>
        </w:rPr>
        <w:t xml:space="preserve"> stored in the folder tmX_YYY</w:t>
      </w:r>
      <w:r>
        <w:rPr>
          <w:rFonts w:hint="eastAsia"/>
        </w:rPr>
        <w:t>_</w:t>
      </w:r>
      <w:r w:rsidR="00AE26BC">
        <w:rPr>
          <w:rFonts w:hint="eastAsia"/>
        </w:rPr>
        <w:t xml:space="preserve">, where </w:t>
      </w:r>
      <w:r w:rsidR="00AE26BC" w:rsidRPr="00AE26BC">
        <w:rPr>
          <w:rFonts w:hint="eastAsia"/>
          <w:b/>
        </w:rPr>
        <w:t>X</w:t>
      </w:r>
      <w:r w:rsidR="00AE26BC">
        <w:rPr>
          <w:rFonts w:hint="eastAsia"/>
        </w:rPr>
        <w:t xml:space="preserve"> denotes the macro number defined in Suite file, and </w:t>
      </w:r>
      <w:r w:rsidR="00AE26BC" w:rsidRPr="00AE26BC">
        <w:rPr>
          <w:rFonts w:hint="eastAsia"/>
          <w:b/>
        </w:rPr>
        <w:t>YYY</w:t>
      </w:r>
      <w:r w:rsidR="00AE26BC">
        <w:rPr>
          <w:rFonts w:hint="eastAsia"/>
        </w:rPr>
        <w:t xml:space="preserve"> denotes the case number specified in Order column in Suite file. The file </w:t>
      </w:r>
      <w:r w:rsidR="00AE26BC" w:rsidRPr="00AE26BC">
        <w:rPr>
          <w:b/>
        </w:rPr>
        <w:t>runtime_console</w:t>
      </w:r>
      <w:r w:rsidR="00AE26BC" w:rsidRPr="00AE26BC">
        <w:rPr>
          <w:rFonts w:hint="eastAsia"/>
          <w:b/>
        </w:rPr>
        <w:t>.txt</w:t>
      </w:r>
      <w:r w:rsidR="00AE26BC">
        <w:rPr>
          <w:rFonts w:hint="eastAsia"/>
        </w:rPr>
        <w:t xml:space="preserve"> in the fold  </w:t>
      </w:r>
      <w:r w:rsidR="00AE26BC" w:rsidRPr="00AE26BC">
        <w:rPr>
          <w:rFonts w:hint="eastAsia"/>
          <w:b/>
        </w:rPr>
        <w:t>_scratch</w:t>
      </w:r>
      <w:r w:rsidR="00AE26BC">
        <w:rPr>
          <w:rFonts w:hint="eastAsia"/>
        </w:rPr>
        <w:t xml:space="preserve"> contains the detailed information on the case in this run. The file </w:t>
      </w:r>
      <w:r w:rsidR="00AE26BC" w:rsidRPr="00AE26BC">
        <w:rPr>
          <w:rFonts w:hint="eastAsia"/>
          <w:b/>
        </w:rPr>
        <w:t>check_flow.csv</w:t>
      </w:r>
      <w:r w:rsidR="00AE26BC">
        <w:rPr>
          <w:rFonts w:hint="eastAsia"/>
        </w:rPr>
        <w:t xml:space="preserve"> contains all the results for this run.</w:t>
      </w:r>
    </w:p>
    <w:p w:rsidR="00AE26BC" w:rsidRDefault="00AE26BC" w:rsidP="00FB5F28"/>
    <w:p w:rsidR="00AE26BC" w:rsidRPr="00FD5B3E" w:rsidRDefault="00AE26BC" w:rsidP="00FB5F28">
      <w:r>
        <w:rPr>
          <w:rFonts w:hint="eastAsia"/>
        </w:rPr>
        <w:t xml:space="preserve">After start a new run, the History will be cleared, however, the results, including </w:t>
      </w:r>
      <w:r w:rsidRPr="00AE26BC">
        <w:rPr>
          <w:rFonts w:hint="eastAsia"/>
          <w:b/>
        </w:rPr>
        <w:t>check_flow.csv</w:t>
      </w:r>
      <w:r>
        <w:rPr>
          <w:rFonts w:hint="eastAsia"/>
        </w:rPr>
        <w:t xml:space="preserve"> and data in folder </w:t>
      </w:r>
      <w:r w:rsidRPr="00AE26BC">
        <w:rPr>
          <w:rFonts w:hint="eastAsia"/>
          <w:b/>
        </w:rPr>
        <w:t>result</w:t>
      </w:r>
      <w:r>
        <w:rPr>
          <w:rFonts w:hint="eastAsia"/>
        </w:rPr>
        <w:t xml:space="preserve"> will be not cleared. The new data will be added into the excel files, so you can delete the file </w:t>
      </w:r>
      <w:r w:rsidRPr="00AE26BC">
        <w:rPr>
          <w:rFonts w:hint="eastAsia"/>
          <w:b/>
        </w:rPr>
        <w:t>check_flow.csv</w:t>
      </w:r>
      <w:r w:rsidRPr="00AE26BC">
        <w:rPr>
          <w:rFonts w:hint="eastAsia"/>
        </w:rPr>
        <w:t xml:space="preserve"> and</w:t>
      </w:r>
      <w:r>
        <w:rPr>
          <w:rFonts w:hint="eastAsia"/>
        </w:rPr>
        <w:t xml:space="preserve"> the folders tmX_YYY_ in order </w:t>
      </w:r>
      <w:r w:rsidR="00F00A80">
        <w:rPr>
          <w:rFonts w:hint="eastAsia"/>
        </w:rPr>
        <w:t xml:space="preserve">not </w:t>
      </w:r>
      <w:r>
        <w:rPr>
          <w:rFonts w:hint="eastAsia"/>
        </w:rPr>
        <w:t>to</w:t>
      </w:r>
      <w:r w:rsidR="00F00A80">
        <w:rPr>
          <w:rFonts w:hint="eastAsia"/>
        </w:rPr>
        <w:t xml:space="preserve"> mix the results of this run with the previous.</w:t>
      </w:r>
      <w:r>
        <w:rPr>
          <w:rFonts w:hint="eastAsia"/>
        </w:rPr>
        <w:t xml:space="preserve"> </w:t>
      </w:r>
    </w:p>
    <w:p w:rsidR="00FD5B3E" w:rsidRDefault="00FD5B3E" w:rsidP="00FB5F28"/>
    <w:p w:rsidR="000F27AE" w:rsidRDefault="00A65B38" w:rsidP="00FB5F28">
      <w:r>
        <w:rPr>
          <w:rFonts w:hint="eastAsia"/>
        </w:rPr>
        <w:t>You can also run Client in C</w:t>
      </w:r>
      <w:r>
        <w:t>MD interfac</w:t>
      </w:r>
      <w:r>
        <w:rPr>
          <w:rFonts w:hint="eastAsia"/>
        </w:rPr>
        <w:t>e under DOS Prompt. You can refer to the</w:t>
      </w:r>
      <w:r w:rsidR="00FB5F28">
        <w:t xml:space="preserve"> detail</w:t>
      </w:r>
      <w:r>
        <w:rPr>
          <w:rFonts w:hint="eastAsia"/>
        </w:rPr>
        <w:t>ed</w:t>
      </w:r>
      <w:r w:rsidR="00FB5F28">
        <w:t xml:space="preserve"> info </w:t>
      </w:r>
      <w:r>
        <w:rPr>
          <w:rFonts w:hint="eastAsia"/>
        </w:rPr>
        <w:t xml:space="preserve">by </w:t>
      </w:r>
      <w:r w:rsidR="00D600CE" w:rsidRPr="00D600CE">
        <w:rPr>
          <w:b/>
        </w:rPr>
        <w:t>java –jar client.jar --help</w:t>
      </w:r>
      <w:r w:rsidR="000F27AE">
        <w:rPr>
          <w:rFonts w:hint="eastAsia"/>
        </w:rPr>
        <w:t>, where</w:t>
      </w:r>
    </w:p>
    <w:p w:rsidR="000F27AE" w:rsidRDefault="000F27AE" w:rsidP="00FB5F28"/>
    <w:p w:rsidR="000F27AE" w:rsidRPr="00F00A80" w:rsidRDefault="000F27AE" w:rsidP="00FB5F28">
      <w:pPr>
        <w:rPr>
          <w:b/>
        </w:rPr>
      </w:pPr>
      <w:r>
        <w:rPr>
          <w:rFonts w:hint="eastAsia"/>
        </w:rPr>
        <w:tab/>
      </w:r>
      <w:r w:rsidR="00F00A80">
        <w:rPr>
          <w:rFonts w:hint="eastAsia"/>
          <w:b/>
        </w:rPr>
        <w:t>j</w:t>
      </w:r>
      <w:r w:rsidRPr="00F00A80">
        <w:rPr>
          <w:rFonts w:hint="eastAsia"/>
          <w:b/>
        </w:rPr>
        <w:t xml:space="preserve">ava </w:t>
      </w:r>
      <w:r w:rsidRPr="00F00A80">
        <w:rPr>
          <w:b/>
        </w:rPr>
        <w:t>–</w:t>
      </w:r>
      <w:r w:rsidRPr="00F00A80">
        <w:rPr>
          <w:rFonts w:hint="eastAsia"/>
          <w:b/>
        </w:rPr>
        <w:t xml:space="preserve">jar client.jar </w:t>
      </w:r>
      <w:r w:rsidRPr="00F00A80">
        <w:rPr>
          <w:b/>
        </w:rPr>
        <w:t>–</w:t>
      </w:r>
      <w:r w:rsidRPr="00F00A80">
        <w:rPr>
          <w:rFonts w:hint="eastAsia"/>
          <w:b/>
        </w:rPr>
        <w:t>-cmd</w:t>
      </w:r>
    </w:p>
    <w:p w:rsidR="000F27AE" w:rsidRPr="00F00A80" w:rsidRDefault="000F27AE" w:rsidP="00FB5F28"/>
    <w:p w:rsidR="000F27AE" w:rsidRDefault="00D600CE" w:rsidP="00FB5F28">
      <w:r>
        <w:rPr>
          <w:rFonts w:hint="eastAsia"/>
        </w:rPr>
        <w:t>i</w:t>
      </w:r>
      <w:r w:rsidR="000F27AE">
        <w:rPr>
          <w:rFonts w:hint="eastAsia"/>
        </w:rPr>
        <w:t>nform the server the local resource is available for the server to use, and</w:t>
      </w:r>
    </w:p>
    <w:p w:rsidR="000F27AE" w:rsidRDefault="000F27AE" w:rsidP="00FB5F28"/>
    <w:p w:rsidR="000F27AE" w:rsidRPr="00F00A80" w:rsidRDefault="000F27AE" w:rsidP="00FB5F28">
      <w:pPr>
        <w:rPr>
          <w:b/>
        </w:rPr>
      </w:pPr>
      <w:r>
        <w:rPr>
          <w:rFonts w:hint="eastAsia"/>
        </w:rPr>
        <w:tab/>
      </w:r>
      <w:r w:rsidR="00F00A80">
        <w:rPr>
          <w:rFonts w:hint="eastAsia"/>
          <w:b/>
        </w:rPr>
        <w:t>j</w:t>
      </w:r>
      <w:r w:rsidRPr="00F00A80">
        <w:rPr>
          <w:rFonts w:hint="eastAsia"/>
          <w:b/>
        </w:rPr>
        <w:t xml:space="preserve">ave </w:t>
      </w:r>
      <w:r w:rsidRPr="00F00A80">
        <w:rPr>
          <w:b/>
        </w:rPr>
        <w:t>–</w:t>
      </w:r>
      <w:r w:rsidRPr="00F00A80">
        <w:rPr>
          <w:rFonts w:hint="eastAsia"/>
          <w:b/>
        </w:rPr>
        <w:t xml:space="preserve">jar client.jar </w:t>
      </w:r>
      <w:r w:rsidRPr="00F00A80">
        <w:rPr>
          <w:b/>
        </w:rPr>
        <w:t>–</w:t>
      </w:r>
      <w:r w:rsidRPr="00F00A80">
        <w:rPr>
          <w:rFonts w:hint="eastAsia"/>
          <w:b/>
        </w:rPr>
        <w:t xml:space="preserve">cmd </w:t>
      </w:r>
      <w:r w:rsidRPr="00F00A80">
        <w:rPr>
          <w:b/>
        </w:rPr>
        <w:t>–</w:t>
      </w:r>
      <w:r w:rsidRPr="00F00A80">
        <w:rPr>
          <w:rFonts w:hint="eastAsia"/>
          <w:b/>
        </w:rPr>
        <w:t xml:space="preserve">local </w:t>
      </w:r>
      <w:r w:rsidRPr="00F00A80">
        <w:rPr>
          <w:b/>
        </w:rPr>
        <w:t>–</w:t>
      </w:r>
      <w:r w:rsidRPr="00F00A80">
        <w:rPr>
          <w:rFonts w:hint="eastAsia"/>
          <w:b/>
        </w:rPr>
        <w:t>file suite_file</w:t>
      </w:r>
    </w:p>
    <w:p w:rsidR="000F27AE" w:rsidRDefault="000F27AE" w:rsidP="00FB5F28"/>
    <w:p w:rsidR="000F27AE" w:rsidRPr="000F27AE" w:rsidRDefault="000F27AE" w:rsidP="00FB5F28">
      <w:r>
        <w:t>to run the suite file on local machine.</w:t>
      </w:r>
    </w:p>
    <w:p w:rsidR="000F27AE" w:rsidRDefault="000F27AE" w:rsidP="00FB5F28"/>
    <w:p w:rsidR="00917215" w:rsidRDefault="00917215" w:rsidP="00917215">
      <w:r>
        <w:t>[optional]</w:t>
      </w:r>
      <w:r w:rsidR="00F00A80">
        <w:rPr>
          <w:rFonts w:hint="eastAsia"/>
        </w:rPr>
        <w:t xml:space="preserve"> ?????</w:t>
      </w:r>
    </w:p>
    <w:p w:rsidR="00917215" w:rsidRDefault="00917215" w:rsidP="00917215"/>
    <w:p w:rsidR="00917215" w:rsidRDefault="00917215" w:rsidP="00917215">
      <w:r>
        <w:lastRenderedPageBreak/>
        <w:t>You can find “check_flow.csv” in TestRail_reg01 folder for all case run info</w:t>
      </w:r>
    </w:p>
    <w:p w:rsidR="00917215" w:rsidRPr="00FB5F28" w:rsidRDefault="00917215" w:rsidP="00917215">
      <w:r>
        <w:t>You can find “skip_run.txt” in TestRail_reg01/log folder for skipped test cases and the reason.</w:t>
      </w:r>
    </w:p>
    <w:p w:rsidR="000F27AE" w:rsidRPr="00917215" w:rsidRDefault="000F27AE" w:rsidP="00FB5F28"/>
    <w:p w:rsidR="00814B06" w:rsidRPr="00814B06" w:rsidRDefault="007A1EBD" w:rsidP="00334229">
      <w:pPr>
        <w:pStyle w:val="Heading1"/>
      </w:pPr>
      <w:bookmarkStart w:id="8" w:name="_4.1_General_flow"/>
      <w:bookmarkStart w:id="9" w:name="_4.2_Sweeping_flow"/>
      <w:bookmarkStart w:id="10" w:name="_4.1.4_Work_flow"/>
      <w:bookmarkStart w:id="11" w:name="_4.2_Sweeping_flow_1"/>
      <w:bookmarkStart w:id="12" w:name="_4.3_Crossover_flow"/>
      <w:bookmarkStart w:id="13" w:name="_4.4_Simulation_flow"/>
      <w:bookmarkStart w:id="14" w:name="_4.4.5.6_Result_check"/>
      <w:bookmarkStart w:id="15" w:name="_4.5_Command_flow"/>
      <w:bookmarkStart w:id="16" w:name="_5.2_Behavior_check"/>
      <w:bookmarkStart w:id="17" w:name="_5.3_Scan_report"/>
      <w:bookmarkStart w:id="18" w:name="_6_Reference"/>
      <w:bookmarkStart w:id="19" w:name="_Toc458676201"/>
      <w:bookmarkEnd w:id="7"/>
      <w:bookmarkEnd w:id="8"/>
      <w:bookmarkEnd w:id="9"/>
      <w:bookmarkEnd w:id="10"/>
      <w:bookmarkEnd w:id="11"/>
      <w:bookmarkEnd w:id="12"/>
      <w:bookmarkEnd w:id="13"/>
      <w:bookmarkEnd w:id="14"/>
      <w:bookmarkEnd w:id="15"/>
      <w:bookmarkEnd w:id="16"/>
      <w:bookmarkEnd w:id="17"/>
      <w:bookmarkEnd w:id="18"/>
      <w:r>
        <w:rPr>
          <w:rFonts w:hint="eastAsia"/>
        </w:rPr>
        <w:t>3</w:t>
      </w:r>
      <w:r w:rsidR="00334229">
        <w:t xml:space="preserve"> </w:t>
      </w:r>
      <w:r w:rsidR="00D378AF" w:rsidRPr="00DD0A25">
        <w:t>Appendices</w:t>
      </w:r>
      <w:bookmarkStart w:id="20" w:name="_8.1_Lattice_main"/>
      <w:bookmarkEnd w:id="19"/>
      <w:bookmarkEnd w:id="20"/>
    </w:p>
    <w:p w:rsidR="00824A3B" w:rsidRPr="00824A3B" w:rsidRDefault="00824A3B" w:rsidP="00824A3B">
      <w:pPr>
        <w:rPr>
          <w:u w:val="single"/>
        </w:rPr>
      </w:pPr>
      <w:r w:rsidRPr="00824A3B">
        <w:rPr>
          <w:u w:val="single"/>
        </w:rPr>
        <w:t xml:space="preserve">                             </w:t>
      </w:r>
    </w:p>
    <w:sectPr w:rsidR="00824A3B" w:rsidRPr="00824A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972"/>
    <w:multiLevelType w:val="multilevel"/>
    <w:tmpl w:val="E5BCEAEA"/>
    <w:lvl w:ilvl="0">
      <w:start w:val="1"/>
      <w:numFmt w:val="decimal"/>
      <w:lvlText w:val="%1"/>
      <w:lvlJc w:val="left"/>
      <w:pPr>
        <w:ind w:left="420" w:hanging="420"/>
      </w:pPr>
      <w:rPr>
        <w:rFont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E3233A"/>
    <w:multiLevelType w:val="multilevel"/>
    <w:tmpl w:val="4AF045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37194F"/>
    <w:multiLevelType w:val="hybridMultilevel"/>
    <w:tmpl w:val="39445A38"/>
    <w:lvl w:ilvl="0" w:tplc="E3DE6F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26D6C"/>
    <w:multiLevelType w:val="hybridMultilevel"/>
    <w:tmpl w:val="8D487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646C7"/>
    <w:multiLevelType w:val="hybridMultilevel"/>
    <w:tmpl w:val="8A380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67298D"/>
    <w:multiLevelType w:val="hybridMultilevel"/>
    <w:tmpl w:val="92B22D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B30D72"/>
    <w:multiLevelType w:val="hybridMultilevel"/>
    <w:tmpl w:val="3E4A2CDC"/>
    <w:lvl w:ilvl="0" w:tplc="8DB4B7B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9F539E7"/>
    <w:multiLevelType w:val="hybridMultilevel"/>
    <w:tmpl w:val="04DA8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797F98"/>
    <w:multiLevelType w:val="hybridMultilevel"/>
    <w:tmpl w:val="8FC86D84"/>
    <w:lvl w:ilvl="0" w:tplc="D86059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8F10D2"/>
    <w:multiLevelType w:val="hybridMultilevel"/>
    <w:tmpl w:val="D48CB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177721"/>
    <w:multiLevelType w:val="hybridMultilevel"/>
    <w:tmpl w:val="E6F84D10"/>
    <w:lvl w:ilvl="0" w:tplc="7B9EFAD2">
      <w:start w:val="1"/>
      <w:numFmt w:val="decimal"/>
      <w:pStyle w:val="figure"/>
      <w:lvlText w:val="Figur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A38F5"/>
    <w:multiLevelType w:val="hybridMultilevel"/>
    <w:tmpl w:val="45DA1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737E51"/>
    <w:multiLevelType w:val="hybridMultilevel"/>
    <w:tmpl w:val="9912DA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6222A"/>
    <w:multiLevelType w:val="hybridMultilevel"/>
    <w:tmpl w:val="A94E9148"/>
    <w:lvl w:ilvl="0" w:tplc="E06C4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A977BD"/>
    <w:multiLevelType w:val="hybridMultilevel"/>
    <w:tmpl w:val="6BE4A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4F3DC6"/>
    <w:multiLevelType w:val="hybridMultilevel"/>
    <w:tmpl w:val="1DBE83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595321"/>
    <w:multiLevelType w:val="hybridMultilevel"/>
    <w:tmpl w:val="3A6A663A"/>
    <w:lvl w:ilvl="0" w:tplc="608C74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DA1F18"/>
    <w:multiLevelType w:val="hybridMultilevel"/>
    <w:tmpl w:val="255A7390"/>
    <w:lvl w:ilvl="0" w:tplc="AACCBE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F855A45"/>
    <w:multiLevelType w:val="hybridMultilevel"/>
    <w:tmpl w:val="FC24B4C2"/>
    <w:lvl w:ilvl="0" w:tplc="039E2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345CAA"/>
    <w:multiLevelType w:val="hybridMultilevel"/>
    <w:tmpl w:val="7C24E1DE"/>
    <w:lvl w:ilvl="0" w:tplc="D266509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4AA3544"/>
    <w:multiLevelType w:val="hybridMultilevel"/>
    <w:tmpl w:val="16F4CBA4"/>
    <w:lvl w:ilvl="0" w:tplc="10029B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A0425E5"/>
    <w:multiLevelType w:val="hybridMultilevel"/>
    <w:tmpl w:val="8DD0E0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720FDF"/>
    <w:multiLevelType w:val="hybridMultilevel"/>
    <w:tmpl w:val="703AC1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E71DEF"/>
    <w:multiLevelType w:val="hybridMultilevel"/>
    <w:tmpl w:val="FE1CFC92"/>
    <w:lvl w:ilvl="0" w:tplc="4AA2A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DD6D59"/>
    <w:multiLevelType w:val="hybridMultilevel"/>
    <w:tmpl w:val="890639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CF857C2"/>
    <w:multiLevelType w:val="hybridMultilevel"/>
    <w:tmpl w:val="72720D8A"/>
    <w:lvl w:ilvl="0" w:tplc="BD089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DFD0C74"/>
    <w:multiLevelType w:val="hybridMultilevel"/>
    <w:tmpl w:val="FBF80EA2"/>
    <w:lvl w:ilvl="0" w:tplc="70167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493951"/>
    <w:multiLevelType w:val="hybridMultilevel"/>
    <w:tmpl w:val="92C2C5D8"/>
    <w:lvl w:ilvl="0" w:tplc="F006B6D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8">
    <w:nsid w:val="30C11BDB"/>
    <w:multiLevelType w:val="hybridMultilevel"/>
    <w:tmpl w:val="938CF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762F2C"/>
    <w:multiLevelType w:val="multilevel"/>
    <w:tmpl w:val="E5BCEAEA"/>
    <w:lvl w:ilvl="0">
      <w:start w:val="1"/>
      <w:numFmt w:val="decimal"/>
      <w:lvlText w:val="%1"/>
      <w:lvlJc w:val="left"/>
      <w:pPr>
        <w:ind w:left="420" w:hanging="420"/>
      </w:pPr>
      <w:rPr>
        <w:rFont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32860DDE"/>
    <w:multiLevelType w:val="hybridMultilevel"/>
    <w:tmpl w:val="A76A1714"/>
    <w:lvl w:ilvl="0" w:tplc="250C89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3C277634"/>
    <w:multiLevelType w:val="hybridMultilevel"/>
    <w:tmpl w:val="4CD88198"/>
    <w:lvl w:ilvl="0" w:tplc="49AA9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1577672"/>
    <w:multiLevelType w:val="hybridMultilevel"/>
    <w:tmpl w:val="8E024FF0"/>
    <w:lvl w:ilvl="0" w:tplc="AC6EA9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805CB9"/>
    <w:multiLevelType w:val="hybridMultilevel"/>
    <w:tmpl w:val="2480C3A0"/>
    <w:lvl w:ilvl="0" w:tplc="CB2E58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5B5DD3"/>
    <w:multiLevelType w:val="hybridMultilevel"/>
    <w:tmpl w:val="D2C2F954"/>
    <w:lvl w:ilvl="0" w:tplc="862E171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nsid w:val="4EE31DE7"/>
    <w:multiLevelType w:val="hybridMultilevel"/>
    <w:tmpl w:val="EEFCC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8C4E56"/>
    <w:multiLevelType w:val="hybridMultilevel"/>
    <w:tmpl w:val="6A5E1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5E1765"/>
    <w:multiLevelType w:val="hybridMultilevel"/>
    <w:tmpl w:val="8DD0E0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984E32"/>
    <w:multiLevelType w:val="hybridMultilevel"/>
    <w:tmpl w:val="3968B3D8"/>
    <w:lvl w:ilvl="0" w:tplc="2B888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0B5473"/>
    <w:multiLevelType w:val="hybridMultilevel"/>
    <w:tmpl w:val="60CCD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2C0C0F"/>
    <w:multiLevelType w:val="hybridMultilevel"/>
    <w:tmpl w:val="78AE145A"/>
    <w:lvl w:ilvl="0" w:tplc="86AA898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1">
    <w:nsid w:val="5BCD0661"/>
    <w:multiLevelType w:val="hybridMultilevel"/>
    <w:tmpl w:val="61B6EF8E"/>
    <w:lvl w:ilvl="0" w:tplc="1FFA01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E6A55E1"/>
    <w:multiLevelType w:val="hybridMultilevel"/>
    <w:tmpl w:val="D124F2F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1CD2DED"/>
    <w:multiLevelType w:val="hybridMultilevel"/>
    <w:tmpl w:val="CDBE9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53AD1"/>
    <w:multiLevelType w:val="hybridMultilevel"/>
    <w:tmpl w:val="EDE2983E"/>
    <w:lvl w:ilvl="0" w:tplc="F984CC86">
      <w:start w:val="1"/>
      <w:numFmt w:val="decimal"/>
      <w:pStyle w:val="tab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0266D4"/>
    <w:multiLevelType w:val="hybridMultilevel"/>
    <w:tmpl w:val="FC6A3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73F77"/>
    <w:multiLevelType w:val="hybridMultilevel"/>
    <w:tmpl w:val="4D7E41BA"/>
    <w:lvl w:ilvl="0" w:tplc="50FC549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7">
    <w:nsid w:val="66F62C70"/>
    <w:multiLevelType w:val="hybridMultilevel"/>
    <w:tmpl w:val="8BFA5BDA"/>
    <w:lvl w:ilvl="0" w:tplc="6B88A76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8">
    <w:nsid w:val="67F9140E"/>
    <w:multiLevelType w:val="hybridMultilevel"/>
    <w:tmpl w:val="39445A38"/>
    <w:lvl w:ilvl="0" w:tplc="E3DE6F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8240498"/>
    <w:multiLevelType w:val="hybridMultilevel"/>
    <w:tmpl w:val="B02AD8E6"/>
    <w:lvl w:ilvl="0" w:tplc="AE8CDE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D67972"/>
    <w:multiLevelType w:val="hybridMultilevel"/>
    <w:tmpl w:val="367A2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A80466"/>
    <w:multiLevelType w:val="hybridMultilevel"/>
    <w:tmpl w:val="CA84A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011335"/>
    <w:multiLevelType w:val="hybridMultilevel"/>
    <w:tmpl w:val="9E64C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1A28D1"/>
    <w:multiLevelType w:val="hybridMultilevel"/>
    <w:tmpl w:val="F29858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284C4A"/>
    <w:multiLevelType w:val="hybridMultilevel"/>
    <w:tmpl w:val="5F6E7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7A0F02"/>
    <w:multiLevelType w:val="hybridMultilevel"/>
    <w:tmpl w:val="39445A38"/>
    <w:lvl w:ilvl="0" w:tplc="E3DE6F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774CB4"/>
    <w:multiLevelType w:val="hybridMultilevel"/>
    <w:tmpl w:val="9BA80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9C1327"/>
    <w:multiLevelType w:val="hybridMultilevel"/>
    <w:tmpl w:val="4FBAFCBA"/>
    <w:lvl w:ilvl="0" w:tplc="CA28D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7E13E0A"/>
    <w:multiLevelType w:val="hybridMultilevel"/>
    <w:tmpl w:val="975C0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3C393E"/>
    <w:multiLevelType w:val="hybridMultilevel"/>
    <w:tmpl w:val="264A3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275AE7"/>
    <w:multiLevelType w:val="hybridMultilevel"/>
    <w:tmpl w:val="17267126"/>
    <w:lvl w:ilvl="0" w:tplc="E3DE6F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B92E50"/>
    <w:multiLevelType w:val="hybridMultilevel"/>
    <w:tmpl w:val="D180A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53"/>
  </w:num>
  <w:num w:numId="4">
    <w:abstractNumId w:val="37"/>
  </w:num>
  <w:num w:numId="5">
    <w:abstractNumId w:val="21"/>
  </w:num>
  <w:num w:numId="6">
    <w:abstractNumId w:val="58"/>
  </w:num>
  <w:num w:numId="7">
    <w:abstractNumId w:val="40"/>
  </w:num>
  <w:num w:numId="8">
    <w:abstractNumId w:val="19"/>
  </w:num>
  <w:num w:numId="9">
    <w:abstractNumId w:val="59"/>
  </w:num>
  <w:num w:numId="10">
    <w:abstractNumId w:val="14"/>
  </w:num>
  <w:num w:numId="11">
    <w:abstractNumId w:val="15"/>
  </w:num>
  <w:num w:numId="12">
    <w:abstractNumId w:val="36"/>
  </w:num>
  <w:num w:numId="13">
    <w:abstractNumId w:val="16"/>
  </w:num>
  <w:num w:numId="14">
    <w:abstractNumId w:val="43"/>
  </w:num>
  <w:num w:numId="15">
    <w:abstractNumId w:val="44"/>
  </w:num>
  <w:num w:numId="16">
    <w:abstractNumId w:val="10"/>
  </w:num>
  <w:num w:numId="17">
    <w:abstractNumId w:val="54"/>
  </w:num>
  <w:num w:numId="18">
    <w:abstractNumId w:val="31"/>
  </w:num>
  <w:num w:numId="19">
    <w:abstractNumId w:val="13"/>
  </w:num>
  <w:num w:numId="20">
    <w:abstractNumId w:val="18"/>
  </w:num>
  <w:num w:numId="21">
    <w:abstractNumId w:val="34"/>
  </w:num>
  <w:num w:numId="22">
    <w:abstractNumId w:val="5"/>
  </w:num>
  <w:num w:numId="23">
    <w:abstractNumId w:val="51"/>
  </w:num>
  <w:num w:numId="24">
    <w:abstractNumId w:val="35"/>
  </w:num>
  <w:num w:numId="25">
    <w:abstractNumId w:val="52"/>
  </w:num>
  <w:num w:numId="26">
    <w:abstractNumId w:val="3"/>
  </w:num>
  <w:num w:numId="27">
    <w:abstractNumId w:val="48"/>
  </w:num>
  <w:num w:numId="28">
    <w:abstractNumId w:val="55"/>
  </w:num>
  <w:num w:numId="29">
    <w:abstractNumId w:val="39"/>
  </w:num>
  <w:num w:numId="30">
    <w:abstractNumId w:val="46"/>
  </w:num>
  <w:num w:numId="31">
    <w:abstractNumId w:val="7"/>
  </w:num>
  <w:num w:numId="32">
    <w:abstractNumId w:val="11"/>
  </w:num>
  <w:num w:numId="33">
    <w:abstractNumId w:val="45"/>
  </w:num>
  <w:num w:numId="34">
    <w:abstractNumId w:val="4"/>
  </w:num>
  <w:num w:numId="35">
    <w:abstractNumId w:val="28"/>
  </w:num>
  <w:num w:numId="36">
    <w:abstractNumId w:val="42"/>
  </w:num>
  <w:num w:numId="37">
    <w:abstractNumId w:val="50"/>
  </w:num>
  <w:num w:numId="38">
    <w:abstractNumId w:val="41"/>
  </w:num>
  <w:num w:numId="39">
    <w:abstractNumId w:val="2"/>
  </w:num>
  <w:num w:numId="40">
    <w:abstractNumId w:val="25"/>
  </w:num>
  <w:num w:numId="41">
    <w:abstractNumId w:val="6"/>
  </w:num>
  <w:num w:numId="42">
    <w:abstractNumId w:val="20"/>
  </w:num>
  <w:num w:numId="43">
    <w:abstractNumId w:val="30"/>
  </w:num>
  <w:num w:numId="44">
    <w:abstractNumId w:val="17"/>
  </w:num>
  <w:num w:numId="45">
    <w:abstractNumId w:val="12"/>
  </w:num>
  <w:num w:numId="46">
    <w:abstractNumId w:val="56"/>
  </w:num>
  <w:num w:numId="47">
    <w:abstractNumId w:val="60"/>
  </w:num>
  <w:num w:numId="48">
    <w:abstractNumId w:val="49"/>
  </w:num>
  <w:num w:numId="49">
    <w:abstractNumId w:val="8"/>
  </w:num>
  <w:num w:numId="50">
    <w:abstractNumId w:val="26"/>
  </w:num>
  <w:num w:numId="51">
    <w:abstractNumId w:val="38"/>
  </w:num>
  <w:num w:numId="52">
    <w:abstractNumId w:val="23"/>
  </w:num>
  <w:num w:numId="53">
    <w:abstractNumId w:val="32"/>
  </w:num>
  <w:num w:numId="54">
    <w:abstractNumId w:val="33"/>
  </w:num>
  <w:num w:numId="55">
    <w:abstractNumId w:val="44"/>
    <w:lvlOverride w:ilvl="0">
      <w:startOverride w:val="1"/>
    </w:lvlOverride>
  </w:num>
  <w:num w:numId="56">
    <w:abstractNumId w:val="61"/>
  </w:num>
  <w:num w:numId="57">
    <w:abstractNumId w:val="27"/>
  </w:num>
  <w:num w:numId="58">
    <w:abstractNumId w:val="57"/>
  </w:num>
  <w:num w:numId="59">
    <w:abstractNumId w:val="1"/>
  </w:num>
  <w:num w:numId="6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num>
  <w:num w:numId="62">
    <w:abstractNumId w:val="29"/>
  </w:num>
  <w:num w:numId="63">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868"/>
    <w:rsid w:val="0000052C"/>
    <w:rsid w:val="0000641C"/>
    <w:rsid w:val="0000775C"/>
    <w:rsid w:val="00011533"/>
    <w:rsid w:val="00027F7C"/>
    <w:rsid w:val="000329B1"/>
    <w:rsid w:val="000356A9"/>
    <w:rsid w:val="00036566"/>
    <w:rsid w:val="0003766E"/>
    <w:rsid w:val="00046238"/>
    <w:rsid w:val="000514B9"/>
    <w:rsid w:val="00060315"/>
    <w:rsid w:val="00061E13"/>
    <w:rsid w:val="00062336"/>
    <w:rsid w:val="000647F0"/>
    <w:rsid w:val="00070868"/>
    <w:rsid w:val="000755F3"/>
    <w:rsid w:val="000765D3"/>
    <w:rsid w:val="0007780E"/>
    <w:rsid w:val="000823FC"/>
    <w:rsid w:val="000832DA"/>
    <w:rsid w:val="0008342F"/>
    <w:rsid w:val="00084952"/>
    <w:rsid w:val="000A2415"/>
    <w:rsid w:val="000A2800"/>
    <w:rsid w:val="000A2868"/>
    <w:rsid w:val="000A549D"/>
    <w:rsid w:val="000A610E"/>
    <w:rsid w:val="000A6FAB"/>
    <w:rsid w:val="000B0957"/>
    <w:rsid w:val="000B1306"/>
    <w:rsid w:val="000C0E22"/>
    <w:rsid w:val="000C14DE"/>
    <w:rsid w:val="000C3B61"/>
    <w:rsid w:val="000C48C4"/>
    <w:rsid w:val="000D2FDF"/>
    <w:rsid w:val="000D3F4F"/>
    <w:rsid w:val="000D4861"/>
    <w:rsid w:val="000D7176"/>
    <w:rsid w:val="000E3598"/>
    <w:rsid w:val="000E57F0"/>
    <w:rsid w:val="000E5D17"/>
    <w:rsid w:val="000E6588"/>
    <w:rsid w:val="000E7534"/>
    <w:rsid w:val="000F11F1"/>
    <w:rsid w:val="000F27AE"/>
    <w:rsid w:val="000F462E"/>
    <w:rsid w:val="00101295"/>
    <w:rsid w:val="00104D31"/>
    <w:rsid w:val="00113531"/>
    <w:rsid w:val="00122810"/>
    <w:rsid w:val="00124E14"/>
    <w:rsid w:val="0012666C"/>
    <w:rsid w:val="00131145"/>
    <w:rsid w:val="001319A7"/>
    <w:rsid w:val="00135A85"/>
    <w:rsid w:val="00137BAE"/>
    <w:rsid w:val="00137CD6"/>
    <w:rsid w:val="00143697"/>
    <w:rsid w:val="00144963"/>
    <w:rsid w:val="00144C2A"/>
    <w:rsid w:val="00147C01"/>
    <w:rsid w:val="00155346"/>
    <w:rsid w:val="0015685A"/>
    <w:rsid w:val="00156BC1"/>
    <w:rsid w:val="00157FAB"/>
    <w:rsid w:val="00161C15"/>
    <w:rsid w:val="00166358"/>
    <w:rsid w:val="00182A52"/>
    <w:rsid w:val="001846A7"/>
    <w:rsid w:val="00186371"/>
    <w:rsid w:val="001866AF"/>
    <w:rsid w:val="001960DA"/>
    <w:rsid w:val="00197FFC"/>
    <w:rsid w:val="001A0AF9"/>
    <w:rsid w:val="001A1C9C"/>
    <w:rsid w:val="001B04C3"/>
    <w:rsid w:val="001B18B5"/>
    <w:rsid w:val="001B66F8"/>
    <w:rsid w:val="001B69A3"/>
    <w:rsid w:val="001B7EBC"/>
    <w:rsid w:val="001C11BD"/>
    <w:rsid w:val="001C2AE6"/>
    <w:rsid w:val="001C6C69"/>
    <w:rsid w:val="001C764A"/>
    <w:rsid w:val="001D4B57"/>
    <w:rsid w:val="001E08DE"/>
    <w:rsid w:val="001E356C"/>
    <w:rsid w:val="001E3D0C"/>
    <w:rsid w:val="001F017C"/>
    <w:rsid w:val="001F0A39"/>
    <w:rsid w:val="001F71C5"/>
    <w:rsid w:val="00200F79"/>
    <w:rsid w:val="00201A85"/>
    <w:rsid w:val="002075D0"/>
    <w:rsid w:val="0021661C"/>
    <w:rsid w:val="00216DC8"/>
    <w:rsid w:val="00217AA3"/>
    <w:rsid w:val="00225B9B"/>
    <w:rsid w:val="00226AB9"/>
    <w:rsid w:val="002318D7"/>
    <w:rsid w:val="00233412"/>
    <w:rsid w:val="0023574F"/>
    <w:rsid w:val="00235EF2"/>
    <w:rsid w:val="00236B3F"/>
    <w:rsid w:val="002446DA"/>
    <w:rsid w:val="002450EB"/>
    <w:rsid w:val="002469B3"/>
    <w:rsid w:val="0025030E"/>
    <w:rsid w:val="0025611E"/>
    <w:rsid w:val="00260677"/>
    <w:rsid w:val="0026498C"/>
    <w:rsid w:val="002664D0"/>
    <w:rsid w:val="00266DD3"/>
    <w:rsid w:val="0026703C"/>
    <w:rsid w:val="00270C1B"/>
    <w:rsid w:val="002755FE"/>
    <w:rsid w:val="00276D76"/>
    <w:rsid w:val="00281CE6"/>
    <w:rsid w:val="00282EE1"/>
    <w:rsid w:val="00283613"/>
    <w:rsid w:val="002859DF"/>
    <w:rsid w:val="0028736E"/>
    <w:rsid w:val="00291896"/>
    <w:rsid w:val="002918E0"/>
    <w:rsid w:val="00292585"/>
    <w:rsid w:val="00292B4D"/>
    <w:rsid w:val="0029496A"/>
    <w:rsid w:val="00294DA4"/>
    <w:rsid w:val="00295849"/>
    <w:rsid w:val="002965EC"/>
    <w:rsid w:val="0029671E"/>
    <w:rsid w:val="00296DF5"/>
    <w:rsid w:val="002A10E8"/>
    <w:rsid w:val="002A4F51"/>
    <w:rsid w:val="002A5AC1"/>
    <w:rsid w:val="002B1ACB"/>
    <w:rsid w:val="002B1B4D"/>
    <w:rsid w:val="002B33FE"/>
    <w:rsid w:val="002C1F3C"/>
    <w:rsid w:val="002D0475"/>
    <w:rsid w:val="002D689B"/>
    <w:rsid w:val="002E01F3"/>
    <w:rsid w:val="002E085D"/>
    <w:rsid w:val="002E117C"/>
    <w:rsid w:val="002E1CB1"/>
    <w:rsid w:val="002F08A3"/>
    <w:rsid w:val="00303ABC"/>
    <w:rsid w:val="00304649"/>
    <w:rsid w:val="003077E8"/>
    <w:rsid w:val="00307D17"/>
    <w:rsid w:val="00313001"/>
    <w:rsid w:val="00313352"/>
    <w:rsid w:val="00313B8B"/>
    <w:rsid w:val="00320FEF"/>
    <w:rsid w:val="00322486"/>
    <w:rsid w:val="00322B52"/>
    <w:rsid w:val="00324C52"/>
    <w:rsid w:val="00326027"/>
    <w:rsid w:val="003315B9"/>
    <w:rsid w:val="00331FED"/>
    <w:rsid w:val="00333794"/>
    <w:rsid w:val="00334229"/>
    <w:rsid w:val="00336202"/>
    <w:rsid w:val="00336D7B"/>
    <w:rsid w:val="0034227B"/>
    <w:rsid w:val="00347F1E"/>
    <w:rsid w:val="00350020"/>
    <w:rsid w:val="003535F8"/>
    <w:rsid w:val="00355631"/>
    <w:rsid w:val="00356063"/>
    <w:rsid w:val="00367BA3"/>
    <w:rsid w:val="003730F6"/>
    <w:rsid w:val="00373606"/>
    <w:rsid w:val="00385DB1"/>
    <w:rsid w:val="003959F4"/>
    <w:rsid w:val="00396993"/>
    <w:rsid w:val="003979D7"/>
    <w:rsid w:val="003A21D8"/>
    <w:rsid w:val="003A75AF"/>
    <w:rsid w:val="003B08F3"/>
    <w:rsid w:val="003B64D6"/>
    <w:rsid w:val="003C045B"/>
    <w:rsid w:val="003C269E"/>
    <w:rsid w:val="003C2C45"/>
    <w:rsid w:val="003C30C4"/>
    <w:rsid w:val="003C5C49"/>
    <w:rsid w:val="003C6A73"/>
    <w:rsid w:val="003D2711"/>
    <w:rsid w:val="003D3B8F"/>
    <w:rsid w:val="003D4851"/>
    <w:rsid w:val="003D6283"/>
    <w:rsid w:val="003E3ABC"/>
    <w:rsid w:val="003E4403"/>
    <w:rsid w:val="003E5C7E"/>
    <w:rsid w:val="003F5D4B"/>
    <w:rsid w:val="003F6AD8"/>
    <w:rsid w:val="004000B2"/>
    <w:rsid w:val="004010DA"/>
    <w:rsid w:val="00403D81"/>
    <w:rsid w:val="00405A4B"/>
    <w:rsid w:val="00405A6C"/>
    <w:rsid w:val="00406B4E"/>
    <w:rsid w:val="004078FA"/>
    <w:rsid w:val="00410E7B"/>
    <w:rsid w:val="004127AC"/>
    <w:rsid w:val="00412CD1"/>
    <w:rsid w:val="00412E1C"/>
    <w:rsid w:val="004131B2"/>
    <w:rsid w:val="0041353A"/>
    <w:rsid w:val="00414412"/>
    <w:rsid w:val="00417E43"/>
    <w:rsid w:val="00420D54"/>
    <w:rsid w:val="00421DB9"/>
    <w:rsid w:val="004228B9"/>
    <w:rsid w:val="00423D5E"/>
    <w:rsid w:val="00425F5F"/>
    <w:rsid w:val="004315BC"/>
    <w:rsid w:val="004337ED"/>
    <w:rsid w:val="00433F58"/>
    <w:rsid w:val="00435E2E"/>
    <w:rsid w:val="00441C37"/>
    <w:rsid w:val="004426D0"/>
    <w:rsid w:val="00444D22"/>
    <w:rsid w:val="004452D0"/>
    <w:rsid w:val="004456A2"/>
    <w:rsid w:val="00446177"/>
    <w:rsid w:val="00447B1D"/>
    <w:rsid w:val="00450710"/>
    <w:rsid w:val="00452D78"/>
    <w:rsid w:val="00453535"/>
    <w:rsid w:val="004626CA"/>
    <w:rsid w:val="004637A6"/>
    <w:rsid w:val="00463EDC"/>
    <w:rsid w:val="004641C7"/>
    <w:rsid w:val="0046585E"/>
    <w:rsid w:val="0046679D"/>
    <w:rsid w:val="00467164"/>
    <w:rsid w:val="00470199"/>
    <w:rsid w:val="00473578"/>
    <w:rsid w:val="00481C85"/>
    <w:rsid w:val="004831F4"/>
    <w:rsid w:val="00483991"/>
    <w:rsid w:val="00487924"/>
    <w:rsid w:val="00487BBA"/>
    <w:rsid w:val="00494F23"/>
    <w:rsid w:val="004A0E2D"/>
    <w:rsid w:val="004A7C0C"/>
    <w:rsid w:val="004B08AD"/>
    <w:rsid w:val="004B27FB"/>
    <w:rsid w:val="004B2A43"/>
    <w:rsid w:val="004B497B"/>
    <w:rsid w:val="004B5637"/>
    <w:rsid w:val="004B7448"/>
    <w:rsid w:val="004C44A5"/>
    <w:rsid w:val="004C730F"/>
    <w:rsid w:val="004D0835"/>
    <w:rsid w:val="004D29E9"/>
    <w:rsid w:val="004D3828"/>
    <w:rsid w:val="004E0018"/>
    <w:rsid w:val="004E48C5"/>
    <w:rsid w:val="004E54DB"/>
    <w:rsid w:val="004F115A"/>
    <w:rsid w:val="004F154D"/>
    <w:rsid w:val="004F62E7"/>
    <w:rsid w:val="005000E3"/>
    <w:rsid w:val="00500A40"/>
    <w:rsid w:val="00502A29"/>
    <w:rsid w:val="00506268"/>
    <w:rsid w:val="00510476"/>
    <w:rsid w:val="00511375"/>
    <w:rsid w:val="00523D94"/>
    <w:rsid w:val="005259A4"/>
    <w:rsid w:val="005400BC"/>
    <w:rsid w:val="005447C8"/>
    <w:rsid w:val="00556388"/>
    <w:rsid w:val="005579D3"/>
    <w:rsid w:val="0056507F"/>
    <w:rsid w:val="005805EE"/>
    <w:rsid w:val="00581D14"/>
    <w:rsid w:val="0058572A"/>
    <w:rsid w:val="00590F56"/>
    <w:rsid w:val="00591CC3"/>
    <w:rsid w:val="00593478"/>
    <w:rsid w:val="00593EBB"/>
    <w:rsid w:val="005A3CC2"/>
    <w:rsid w:val="005A40C5"/>
    <w:rsid w:val="005A7829"/>
    <w:rsid w:val="005B1144"/>
    <w:rsid w:val="005B254A"/>
    <w:rsid w:val="005B3EAC"/>
    <w:rsid w:val="005B511F"/>
    <w:rsid w:val="005B5D52"/>
    <w:rsid w:val="005B7FF1"/>
    <w:rsid w:val="005C2259"/>
    <w:rsid w:val="005C4F3A"/>
    <w:rsid w:val="005C6ACB"/>
    <w:rsid w:val="005C7FF4"/>
    <w:rsid w:val="005D30D9"/>
    <w:rsid w:val="005D64F3"/>
    <w:rsid w:val="005D6FFE"/>
    <w:rsid w:val="005D7030"/>
    <w:rsid w:val="005E0C58"/>
    <w:rsid w:val="005E1EB8"/>
    <w:rsid w:val="005E4846"/>
    <w:rsid w:val="005F0723"/>
    <w:rsid w:val="005F1C39"/>
    <w:rsid w:val="005F536B"/>
    <w:rsid w:val="005F5CA3"/>
    <w:rsid w:val="005F702E"/>
    <w:rsid w:val="00600516"/>
    <w:rsid w:val="00605205"/>
    <w:rsid w:val="00605430"/>
    <w:rsid w:val="00605644"/>
    <w:rsid w:val="006100AA"/>
    <w:rsid w:val="006160F5"/>
    <w:rsid w:val="00616A3F"/>
    <w:rsid w:val="00620FAE"/>
    <w:rsid w:val="00623521"/>
    <w:rsid w:val="00623C80"/>
    <w:rsid w:val="00624F3C"/>
    <w:rsid w:val="00626030"/>
    <w:rsid w:val="00633697"/>
    <w:rsid w:val="006438F8"/>
    <w:rsid w:val="006448B0"/>
    <w:rsid w:val="00647748"/>
    <w:rsid w:val="00650C9D"/>
    <w:rsid w:val="00654036"/>
    <w:rsid w:val="006557B2"/>
    <w:rsid w:val="006558D2"/>
    <w:rsid w:val="00663A02"/>
    <w:rsid w:val="00663EC7"/>
    <w:rsid w:val="00665DA8"/>
    <w:rsid w:val="00670246"/>
    <w:rsid w:val="006713F7"/>
    <w:rsid w:val="00682812"/>
    <w:rsid w:val="0069061C"/>
    <w:rsid w:val="00692269"/>
    <w:rsid w:val="006925D3"/>
    <w:rsid w:val="00694630"/>
    <w:rsid w:val="00695DC0"/>
    <w:rsid w:val="006A063F"/>
    <w:rsid w:val="006A1B03"/>
    <w:rsid w:val="006A24AC"/>
    <w:rsid w:val="006A25BC"/>
    <w:rsid w:val="006A2C82"/>
    <w:rsid w:val="006B206D"/>
    <w:rsid w:val="006B2CCA"/>
    <w:rsid w:val="006B3A00"/>
    <w:rsid w:val="006B3F22"/>
    <w:rsid w:val="006B4D9D"/>
    <w:rsid w:val="006C33AA"/>
    <w:rsid w:val="006C4216"/>
    <w:rsid w:val="006C5C9C"/>
    <w:rsid w:val="006D004F"/>
    <w:rsid w:val="006D57FA"/>
    <w:rsid w:val="006D7E47"/>
    <w:rsid w:val="006E00EE"/>
    <w:rsid w:val="006E0B55"/>
    <w:rsid w:val="006E11DA"/>
    <w:rsid w:val="006F0D73"/>
    <w:rsid w:val="006F19BD"/>
    <w:rsid w:val="006F4C58"/>
    <w:rsid w:val="00700492"/>
    <w:rsid w:val="007028F4"/>
    <w:rsid w:val="00704A2E"/>
    <w:rsid w:val="00706C62"/>
    <w:rsid w:val="00707F02"/>
    <w:rsid w:val="0071143B"/>
    <w:rsid w:val="00714825"/>
    <w:rsid w:val="0071534C"/>
    <w:rsid w:val="0072171E"/>
    <w:rsid w:val="00726B38"/>
    <w:rsid w:val="00730416"/>
    <w:rsid w:val="00731D98"/>
    <w:rsid w:val="007325E9"/>
    <w:rsid w:val="00732F69"/>
    <w:rsid w:val="00733540"/>
    <w:rsid w:val="00735E38"/>
    <w:rsid w:val="00737162"/>
    <w:rsid w:val="00737C0B"/>
    <w:rsid w:val="00740050"/>
    <w:rsid w:val="00740FF1"/>
    <w:rsid w:val="00745731"/>
    <w:rsid w:val="007513E8"/>
    <w:rsid w:val="007514C2"/>
    <w:rsid w:val="00753FFD"/>
    <w:rsid w:val="0076638F"/>
    <w:rsid w:val="00771F76"/>
    <w:rsid w:val="00777AF2"/>
    <w:rsid w:val="00777DE5"/>
    <w:rsid w:val="0078306D"/>
    <w:rsid w:val="0079120A"/>
    <w:rsid w:val="007941C5"/>
    <w:rsid w:val="007958E4"/>
    <w:rsid w:val="00795EF4"/>
    <w:rsid w:val="007A186D"/>
    <w:rsid w:val="007A1EBD"/>
    <w:rsid w:val="007A418F"/>
    <w:rsid w:val="007A4743"/>
    <w:rsid w:val="007A6122"/>
    <w:rsid w:val="007B376A"/>
    <w:rsid w:val="007B3ADB"/>
    <w:rsid w:val="007B4A89"/>
    <w:rsid w:val="007B7AE5"/>
    <w:rsid w:val="007C1432"/>
    <w:rsid w:val="007C6069"/>
    <w:rsid w:val="007D1B9B"/>
    <w:rsid w:val="007D355D"/>
    <w:rsid w:val="007D42D8"/>
    <w:rsid w:val="007D5926"/>
    <w:rsid w:val="007D727A"/>
    <w:rsid w:val="007E06F8"/>
    <w:rsid w:val="007E0C9F"/>
    <w:rsid w:val="007E2012"/>
    <w:rsid w:val="007E26C3"/>
    <w:rsid w:val="007E7729"/>
    <w:rsid w:val="007F4E67"/>
    <w:rsid w:val="007F4F01"/>
    <w:rsid w:val="007F52BE"/>
    <w:rsid w:val="007F5FCB"/>
    <w:rsid w:val="007F618C"/>
    <w:rsid w:val="007F6AF4"/>
    <w:rsid w:val="00814B06"/>
    <w:rsid w:val="008235FF"/>
    <w:rsid w:val="00824A3B"/>
    <w:rsid w:val="00825B48"/>
    <w:rsid w:val="00826C49"/>
    <w:rsid w:val="008325CA"/>
    <w:rsid w:val="00833090"/>
    <w:rsid w:val="00833275"/>
    <w:rsid w:val="008360BF"/>
    <w:rsid w:val="00837D92"/>
    <w:rsid w:val="00840A2A"/>
    <w:rsid w:val="008450F7"/>
    <w:rsid w:val="0084637A"/>
    <w:rsid w:val="00846486"/>
    <w:rsid w:val="008503C6"/>
    <w:rsid w:val="00854BC2"/>
    <w:rsid w:val="00856AD0"/>
    <w:rsid w:val="008649C7"/>
    <w:rsid w:val="00865B00"/>
    <w:rsid w:val="008706F2"/>
    <w:rsid w:val="008732C2"/>
    <w:rsid w:val="00874C04"/>
    <w:rsid w:val="00875075"/>
    <w:rsid w:val="00875D8A"/>
    <w:rsid w:val="00881985"/>
    <w:rsid w:val="00886621"/>
    <w:rsid w:val="008A0ADA"/>
    <w:rsid w:val="008A70F8"/>
    <w:rsid w:val="008B57E7"/>
    <w:rsid w:val="008B6869"/>
    <w:rsid w:val="008C0C23"/>
    <w:rsid w:val="008C1096"/>
    <w:rsid w:val="008C713D"/>
    <w:rsid w:val="008D56D4"/>
    <w:rsid w:val="008D7228"/>
    <w:rsid w:val="008F275B"/>
    <w:rsid w:val="008F497F"/>
    <w:rsid w:val="008F7AB1"/>
    <w:rsid w:val="00906473"/>
    <w:rsid w:val="00907490"/>
    <w:rsid w:val="00907FCD"/>
    <w:rsid w:val="00914C6D"/>
    <w:rsid w:val="00916607"/>
    <w:rsid w:val="00917215"/>
    <w:rsid w:val="0092138B"/>
    <w:rsid w:val="00922993"/>
    <w:rsid w:val="00922C5A"/>
    <w:rsid w:val="00932F3E"/>
    <w:rsid w:val="0094098D"/>
    <w:rsid w:val="00941520"/>
    <w:rsid w:val="00943DF4"/>
    <w:rsid w:val="0094407D"/>
    <w:rsid w:val="00947CCE"/>
    <w:rsid w:val="00952953"/>
    <w:rsid w:val="009541D1"/>
    <w:rsid w:val="009573F5"/>
    <w:rsid w:val="00960101"/>
    <w:rsid w:val="009620A6"/>
    <w:rsid w:val="00966E85"/>
    <w:rsid w:val="009715FE"/>
    <w:rsid w:val="009722B6"/>
    <w:rsid w:val="0097241C"/>
    <w:rsid w:val="009730FD"/>
    <w:rsid w:val="009748ED"/>
    <w:rsid w:val="00977C93"/>
    <w:rsid w:val="00977E9E"/>
    <w:rsid w:val="00980343"/>
    <w:rsid w:val="0098128D"/>
    <w:rsid w:val="00982450"/>
    <w:rsid w:val="00986BFF"/>
    <w:rsid w:val="00991B4F"/>
    <w:rsid w:val="00995377"/>
    <w:rsid w:val="00996A8D"/>
    <w:rsid w:val="009A0738"/>
    <w:rsid w:val="009A2DF9"/>
    <w:rsid w:val="009C2835"/>
    <w:rsid w:val="009C56C2"/>
    <w:rsid w:val="009C7BC2"/>
    <w:rsid w:val="009D05CB"/>
    <w:rsid w:val="009D5677"/>
    <w:rsid w:val="009E4235"/>
    <w:rsid w:val="009F057D"/>
    <w:rsid w:val="009F4F51"/>
    <w:rsid w:val="009F53DF"/>
    <w:rsid w:val="009F5711"/>
    <w:rsid w:val="009F6255"/>
    <w:rsid w:val="00A00AD1"/>
    <w:rsid w:val="00A070E4"/>
    <w:rsid w:val="00A107A2"/>
    <w:rsid w:val="00A111BB"/>
    <w:rsid w:val="00A11A7F"/>
    <w:rsid w:val="00A136F2"/>
    <w:rsid w:val="00A14AA7"/>
    <w:rsid w:val="00A158CA"/>
    <w:rsid w:val="00A211D9"/>
    <w:rsid w:val="00A27557"/>
    <w:rsid w:val="00A34A79"/>
    <w:rsid w:val="00A36C04"/>
    <w:rsid w:val="00A37D6A"/>
    <w:rsid w:val="00A5050A"/>
    <w:rsid w:val="00A51567"/>
    <w:rsid w:val="00A52D58"/>
    <w:rsid w:val="00A53655"/>
    <w:rsid w:val="00A536FB"/>
    <w:rsid w:val="00A56E7D"/>
    <w:rsid w:val="00A57206"/>
    <w:rsid w:val="00A60401"/>
    <w:rsid w:val="00A60A6F"/>
    <w:rsid w:val="00A614A4"/>
    <w:rsid w:val="00A62AB4"/>
    <w:rsid w:val="00A65B38"/>
    <w:rsid w:val="00A66169"/>
    <w:rsid w:val="00A67875"/>
    <w:rsid w:val="00A70A53"/>
    <w:rsid w:val="00A722F0"/>
    <w:rsid w:val="00A73C7F"/>
    <w:rsid w:val="00A74A7A"/>
    <w:rsid w:val="00A82E6F"/>
    <w:rsid w:val="00A8514F"/>
    <w:rsid w:val="00A862A0"/>
    <w:rsid w:val="00A87427"/>
    <w:rsid w:val="00A953F5"/>
    <w:rsid w:val="00AA039E"/>
    <w:rsid w:val="00AA0650"/>
    <w:rsid w:val="00AA067D"/>
    <w:rsid w:val="00AA1BF1"/>
    <w:rsid w:val="00AA1E9B"/>
    <w:rsid w:val="00AA3411"/>
    <w:rsid w:val="00AA3D74"/>
    <w:rsid w:val="00AA4AD0"/>
    <w:rsid w:val="00AA72EB"/>
    <w:rsid w:val="00AA74AF"/>
    <w:rsid w:val="00AB3637"/>
    <w:rsid w:val="00AB496F"/>
    <w:rsid w:val="00AB6DF8"/>
    <w:rsid w:val="00AC10B5"/>
    <w:rsid w:val="00AC162B"/>
    <w:rsid w:val="00AC25D6"/>
    <w:rsid w:val="00AD3B13"/>
    <w:rsid w:val="00AD45DB"/>
    <w:rsid w:val="00AD5519"/>
    <w:rsid w:val="00AD6B4A"/>
    <w:rsid w:val="00AE26BC"/>
    <w:rsid w:val="00AE5F87"/>
    <w:rsid w:val="00B0096D"/>
    <w:rsid w:val="00B00D25"/>
    <w:rsid w:val="00B01746"/>
    <w:rsid w:val="00B07490"/>
    <w:rsid w:val="00B10D99"/>
    <w:rsid w:val="00B11D50"/>
    <w:rsid w:val="00B15406"/>
    <w:rsid w:val="00B166F6"/>
    <w:rsid w:val="00B16A72"/>
    <w:rsid w:val="00B176EE"/>
    <w:rsid w:val="00B1794A"/>
    <w:rsid w:val="00B21B69"/>
    <w:rsid w:val="00B2312E"/>
    <w:rsid w:val="00B23BC4"/>
    <w:rsid w:val="00B24226"/>
    <w:rsid w:val="00B25291"/>
    <w:rsid w:val="00B252C4"/>
    <w:rsid w:val="00B26747"/>
    <w:rsid w:val="00B40BD7"/>
    <w:rsid w:val="00B45E90"/>
    <w:rsid w:val="00B50F85"/>
    <w:rsid w:val="00B514A5"/>
    <w:rsid w:val="00B51518"/>
    <w:rsid w:val="00B51BDA"/>
    <w:rsid w:val="00B57F10"/>
    <w:rsid w:val="00B6034F"/>
    <w:rsid w:val="00B60E1B"/>
    <w:rsid w:val="00B61FC0"/>
    <w:rsid w:val="00B62F7E"/>
    <w:rsid w:val="00B6756A"/>
    <w:rsid w:val="00B7362F"/>
    <w:rsid w:val="00B80958"/>
    <w:rsid w:val="00B8576D"/>
    <w:rsid w:val="00B908A6"/>
    <w:rsid w:val="00B96EEE"/>
    <w:rsid w:val="00B97BDB"/>
    <w:rsid w:val="00BA07F5"/>
    <w:rsid w:val="00BA0C7F"/>
    <w:rsid w:val="00BA3B5D"/>
    <w:rsid w:val="00BA6C3E"/>
    <w:rsid w:val="00BA6D76"/>
    <w:rsid w:val="00BB016D"/>
    <w:rsid w:val="00BB0D25"/>
    <w:rsid w:val="00BB1F86"/>
    <w:rsid w:val="00BB361B"/>
    <w:rsid w:val="00BB3775"/>
    <w:rsid w:val="00BC0276"/>
    <w:rsid w:val="00BC2864"/>
    <w:rsid w:val="00BC789D"/>
    <w:rsid w:val="00BD0215"/>
    <w:rsid w:val="00BD5A21"/>
    <w:rsid w:val="00BD611E"/>
    <w:rsid w:val="00BE0380"/>
    <w:rsid w:val="00BE063F"/>
    <w:rsid w:val="00BE09F4"/>
    <w:rsid w:val="00BE0B99"/>
    <w:rsid w:val="00BE0FAA"/>
    <w:rsid w:val="00BE2B75"/>
    <w:rsid w:val="00BE6D2B"/>
    <w:rsid w:val="00BF3F8B"/>
    <w:rsid w:val="00BF7600"/>
    <w:rsid w:val="00C0124D"/>
    <w:rsid w:val="00C13BA2"/>
    <w:rsid w:val="00C15F4E"/>
    <w:rsid w:val="00C25A5E"/>
    <w:rsid w:val="00C27C35"/>
    <w:rsid w:val="00C44131"/>
    <w:rsid w:val="00C44312"/>
    <w:rsid w:val="00C46618"/>
    <w:rsid w:val="00C46EDC"/>
    <w:rsid w:val="00C50273"/>
    <w:rsid w:val="00C56C72"/>
    <w:rsid w:val="00C63FEE"/>
    <w:rsid w:val="00C64E6A"/>
    <w:rsid w:val="00C6615D"/>
    <w:rsid w:val="00C671DC"/>
    <w:rsid w:val="00C706BD"/>
    <w:rsid w:val="00C71A14"/>
    <w:rsid w:val="00C75CFC"/>
    <w:rsid w:val="00C76C8C"/>
    <w:rsid w:val="00C778D8"/>
    <w:rsid w:val="00C82615"/>
    <w:rsid w:val="00C84E22"/>
    <w:rsid w:val="00C95D48"/>
    <w:rsid w:val="00CA2BB6"/>
    <w:rsid w:val="00CA65D1"/>
    <w:rsid w:val="00CB32DB"/>
    <w:rsid w:val="00CC1B9C"/>
    <w:rsid w:val="00CC2B1B"/>
    <w:rsid w:val="00CD11B9"/>
    <w:rsid w:val="00CD40FB"/>
    <w:rsid w:val="00CD5ADE"/>
    <w:rsid w:val="00CD5EAC"/>
    <w:rsid w:val="00CE4B4F"/>
    <w:rsid w:val="00CE502A"/>
    <w:rsid w:val="00CF166A"/>
    <w:rsid w:val="00CF1CF4"/>
    <w:rsid w:val="00CF49D0"/>
    <w:rsid w:val="00CF5823"/>
    <w:rsid w:val="00D042C4"/>
    <w:rsid w:val="00D064B4"/>
    <w:rsid w:val="00D06A0B"/>
    <w:rsid w:val="00D10D78"/>
    <w:rsid w:val="00D12193"/>
    <w:rsid w:val="00D1292E"/>
    <w:rsid w:val="00D20AC9"/>
    <w:rsid w:val="00D213DB"/>
    <w:rsid w:val="00D24944"/>
    <w:rsid w:val="00D251BF"/>
    <w:rsid w:val="00D30946"/>
    <w:rsid w:val="00D332BC"/>
    <w:rsid w:val="00D33362"/>
    <w:rsid w:val="00D3575B"/>
    <w:rsid w:val="00D378AF"/>
    <w:rsid w:val="00D41525"/>
    <w:rsid w:val="00D431E4"/>
    <w:rsid w:val="00D440A4"/>
    <w:rsid w:val="00D46961"/>
    <w:rsid w:val="00D46A9D"/>
    <w:rsid w:val="00D5461A"/>
    <w:rsid w:val="00D600CE"/>
    <w:rsid w:val="00D6342F"/>
    <w:rsid w:val="00D6399A"/>
    <w:rsid w:val="00D67C80"/>
    <w:rsid w:val="00D71B93"/>
    <w:rsid w:val="00D71E34"/>
    <w:rsid w:val="00D72E93"/>
    <w:rsid w:val="00D819F5"/>
    <w:rsid w:val="00D81A0D"/>
    <w:rsid w:val="00D8200E"/>
    <w:rsid w:val="00D82884"/>
    <w:rsid w:val="00D83228"/>
    <w:rsid w:val="00D9148F"/>
    <w:rsid w:val="00D930F4"/>
    <w:rsid w:val="00D94B5A"/>
    <w:rsid w:val="00D95A06"/>
    <w:rsid w:val="00DA0284"/>
    <w:rsid w:val="00DA31B3"/>
    <w:rsid w:val="00DA4DE5"/>
    <w:rsid w:val="00DA6474"/>
    <w:rsid w:val="00DA77B9"/>
    <w:rsid w:val="00DB3FBD"/>
    <w:rsid w:val="00DB766F"/>
    <w:rsid w:val="00DC2EA4"/>
    <w:rsid w:val="00DC6872"/>
    <w:rsid w:val="00DD0342"/>
    <w:rsid w:val="00DD0A25"/>
    <w:rsid w:val="00DD0C49"/>
    <w:rsid w:val="00DD12CF"/>
    <w:rsid w:val="00DD1CB9"/>
    <w:rsid w:val="00DD4109"/>
    <w:rsid w:val="00DD5300"/>
    <w:rsid w:val="00DD5E51"/>
    <w:rsid w:val="00DD79CE"/>
    <w:rsid w:val="00DE6FAC"/>
    <w:rsid w:val="00DE774F"/>
    <w:rsid w:val="00DE7855"/>
    <w:rsid w:val="00DF0613"/>
    <w:rsid w:val="00E004CC"/>
    <w:rsid w:val="00E011FA"/>
    <w:rsid w:val="00E0547B"/>
    <w:rsid w:val="00E05DC9"/>
    <w:rsid w:val="00E05ED9"/>
    <w:rsid w:val="00E0732E"/>
    <w:rsid w:val="00E11F4A"/>
    <w:rsid w:val="00E127B9"/>
    <w:rsid w:val="00E13D4C"/>
    <w:rsid w:val="00E16939"/>
    <w:rsid w:val="00E213C2"/>
    <w:rsid w:val="00E216A7"/>
    <w:rsid w:val="00E219F0"/>
    <w:rsid w:val="00E224FF"/>
    <w:rsid w:val="00E225FA"/>
    <w:rsid w:val="00E22C53"/>
    <w:rsid w:val="00E235FA"/>
    <w:rsid w:val="00E321B9"/>
    <w:rsid w:val="00E428C3"/>
    <w:rsid w:val="00E43660"/>
    <w:rsid w:val="00E453A2"/>
    <w:rsid w:val="00E4662E"/>
    <w:rsid w:val="00E5066E"/>
    <w:rsid w:val="00E532F5"/>
    <w:rsid w:val="00E5415E"/>
    <w:rsid w:val="00E546C9"/>
    <w:rsid w:val="00E54E08"/>
    <w:rsid w:val="00E577D6"/>
    <w:rsid w:val="00E60076"/>
    <w:rsid w:val="00E61829"/>
    <w:rsid w:val="00E61C46"/>
    <w:rsid w:val="00E65D97"/>
    <w:rsid w:val="00E6741B"/>
    <w:rsid w:val="00E67927"/>
    <w:rsid w:val="00E70E51"/>
    <w:rsid w:val="00E731EF"/>
    <w:rsid w:val="00E75C8F"/>
    <w:rsid w:val="00E7634E"/>
    <w:rsid w:val="00E76743"/>
    <w:rsid w:val="00E801F3"/>
    <w:rsid w:val="00E86354"/>
    <w:rsid w:val="00E9592E"/>
    <w:rsid w:val="00E96D27"/>
    <w:rsid w:val="00EA0B33"/>
    <w:rsid w:val="00EA0B7A"/>
    <w:rsid w:val="00EA3F33"/>
    <w:rsid w:val="00EA6032"/>
    <w:rsid w:val="00EA722C"/>
    <w:rsid w:val="00EB0A15"/>
    <w:rsid w:val="00EB2454"/>
    <w:rsid w:val="00EB3B3C"/>
    <w:rsid w:val="00EB5E1B"/>
    <w:rsid w:val="00EC0646"/>
    <w:rsid w:val="00EC1B65"/>
    <w:rsid w:val="00EC64F7"/>
    <w:rsid w:val="00EC6C9D"/>
    <w:rsid w:val="00ED19F8"/>
    <w:rsid w:val="00EE2618"/>
    <w:rsid w:val="00EE39D1"/>
    <w:rsid w:val="00EF037E"/>
    <w:rsid w:val="00EF6DEB"/>
    <w:rsid w:val="00F00A80"/>
    <w:rsid w:val="00F02A1B"/>
    <w:rsid w:val="00F06DEF"/>
    <w:rsid w:val="00F2145D"/>
    <w:rsid w:val="00F24278"/>
    <w:rsid w:val="00F24967"/>
    <w:rsid w:val="00F26333"/>
    <w:rsid w:val="00F303D3"/>
    <w:rsid w:val="00F30C92"/>
    <w:rsid w:val="00F30CA2"/>
    <w:rsid w:val="00F31EFB"/>
    <w:rsid w:val="00F320F1"/>
    <w:rsid w:val="00F45B6D"/>
    <w:rsid w:val="00F47AB5"/>
    <w:rsid w:val="00F51654"/>
    <w:rsid w:val="00F5498B"/>
    <w:rsid w:val="00F54F51"/>
    <w:rsid w:val="00F565F3"/>
    <w:rsid w:val="00F62949"/>
    <w:rsid w:val="00F62E2E"/>
    <w:rsid w:val="00F67CC2"/>
    <w:rsid w:val="00F74B44"/>
    <w:rsid w:val="00F7532D"/>
    <w:rsid w:val="00F81AAE"/>
    <w:rsid w:val="00F8255E"/>
    <w:rsid w:val="00F83133"/>
    <w:rsid w:val="00F84CA2"/>
    <w:rsid w:val="00F85F44"/>
    <w:rsid w:val="00F87110"/>
    <w:rsid w:val="00F90506"/>
    <w:rsid w:val="00F96392"/>
    <w:rsid w:val="00F96605"/>
    <w:rsid w:val="00FA1055"/>
    <w:rsid w:val="00FA3861"/>
    <w:rsid w:val="00FA3A58"/>
    <w:rsid w:val="00FA49A5"/>
    <w:rsid w:val="00FA6529"/>
    <w:rsid w:val="00FB3190"/>
    <w:rsid w:val="00FB470C"/>
    <w:rsid w:val="00FB5F28"/>
    <w:rsid w:val="00FB6129"/>
    <w:rsid w:val="00FB7B09"/>
    <w:rsid w:val="00FC1E19"/>
    <w:rsid w:val="00FC645B"/>
    <w:rsid w:val="00FC7045"/>
    <w:rsid w:val="00FD4A33"/>
    <w:rsid w:val="00FD5B3E"/>
    <w:rsid w:val="00FD5F14"/>
    <w:rsid w:val="00FD7405"/>
    <w:rsid w:val="00FD753F"/>
    <w:rsid w:val="00FE67A6"/>
    <w:rsid w:val="00FE6E90"/>
    <w:rsid w:val="00FF0345"/>
    <w:rsid w:val="00FF2494"/>
    <w:rsid w:val="00FF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07FCD"/>
    <w:pPr>
      <w:spacing w:after="0"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4637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1319A7"/>
    <w:pPr>
      <w:numPr>
        <w:numId w:val="16"/>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next w:val="Normal"/>
    <w:qFormat/>
    <w:rsid w:val="001319A7"/>
    <w:pPr>
      <w:numPr>
        <w:numId w:val="15"/>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07FCD"/>
    <w:pPr>
      <w:spacing w:after="0"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4637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1319A7"/>
    <w:pPr>
      <w:numPr>
        <w:numId w:val="16"/>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next w:val="Normal"/>
    <w:qFormat/>
    <w:rsid w:val="001319A7"/>
    <w:pPr>
      <w:numPr>
        <w:numId w:val="15"/>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3333">
      <w:bodyDiv w:val="1"/>
      <w:marLeft w:val="0"/>
      <w:marRight w:val="0"/>
      <w:marTop w:val="0"/>
      <w:marBottom w:val="0"/>
      <w:divBdr>
        <w:top w:val="none" w:sz="0" w:space="0" w:color="auto"/>
        <w:left w:val="none" w:sz="0" w:space="0" w:color="auto"/>
        <w:bottom w:val="none" w:sz="0" w:space="0" w:color="auto"/>
        <w:right w:val="none" w:sz="0" w:space="0" w:color="auto"/>
      </w:divBdr>
    </w:div>
    <w:div w:id="378365280">
      <w:bodyDiv w:val="1"/>
      <w:marLeft w:val="0"/>
      <w:marRight w:val="0"/>
      <w:marTop w:val="0"/>
      <w:marBottom w:val="0"/>
      <w:divBdr>
        <w:top w:val="none" w:sz="0" w:space="0" w:color="auto"/>
        <w:left w:val="none" w:sz="0" w:space="0" w:color="auto"/>
        <w:bottom w:val="none" w:sz="0" w:space="0" w:color="auto"/>
        <w:right w:val="none" w:sz="0" w:space="0" w:color="auto"/>
      </w:divBdr>
    </w:div>
    <w:div w:id="392237291">
      <w:bodyDiv w:val="1"/>
      <w:marLeft w:val="0"/>
      <w:marRight w:val="0"/>
      <w:marTop w:val="0"/>
      <w:marBottom w:val="0"/>
      <w:divBdr>
        <w:top w:val="none" w:sz="0" w:space="0" w:color="auto"/>
        <w:left w:val="none" w:sz="0" w:space="0" w:color="auto"/>
        <w:bottom w:val="none" w:sz="0" w:space="0" w:color="auto"/>
        <w:right w:val="none" w:sz="0" w:space="0" w:color="auto"/>
      </w:divBdr>
    </w:div>
    <w:div w:id="422334379">
      <w:bodyDiv w:val="1"/>
      <w:marLeft w:val="0"/>
      <w:marRight w:val="0"/>
      <w:marTop w:val="0"/>
      <w:marBottom w:val="0"/>
      <w:divBdr>
        <w:top w:val="none" w:sz="0" w:space="0" w:color="auto"/>
        <w:left w:val="none" w:sz="0" w:space="0" w:color="auto"/>
        <w:bottom w:val="none" w:sz="0" w:space="0" w:color="auto"/>
        <w:right w:val="none" w:sz="0" w:space="0" w:color="auto"/>
      </w:divBdr>
    </w:div>
    <w:div w:id="557398506">
      <w:bodyDiv w:val="1"/>
      <w:marLeft w:val="0"/>
      <w:marRight w:val="0"/>
      <w:marTop w:val="0"/>
      <w:marBottom w:val="0"/>
      <w:divBdr>
        <w:top w:val="none" w:sz="0" w:space="0" w:color="auto"/>
        <w:left w:val="none" w:sz="0" w:space="0" w:color="auto"/>
        <w:bottom w:val="none" w:sz="0" w:space="0" w:color="auto"/>
        <w:right w:val="none" w:sz="0" w:space="0" w:color="auto"/>
      </w:divBdr>
    </w:div>
    <w:div w:id="614099248">
      <w:bodyDiv w:val="1"/>
      <w:marLeft w:val="0"/>
      <w:marRight w:val="0"/>
      <w:marTop w:val="0"/>
      <w:marBottom w:val="0"/>
      <w:divBdr>
        <w:top w:val="none" w:sz="0" w:space="0" w:color="auto"/>
        <w:left w:val="none" w:sz="0" w:space="0" w:color="auto"/>
        <w:bottom w:val="none" w:sz="0" w:space="0" w:color="auto"/>
        <w:right w:val="none" w:sz="0" w:space="0" w:color="auto"/>
      </w:divBdr>
    </w:div>
    <w:div w:id="743067800">
      <w:bodyDiv w:val="1"/>
      <w:marLeft w:val="0"/>
      <w:marRight w:val="0"/>
      <w:marTop w:val="0"/>
      <w:marBottom w:val="0"/>
      <w:divBdr>
        <w:top w:val="none" w:sz="0" w:space="0" w:color="auto"/>
        <w:left w:val="none" w:sz="0" w:space="0" w:color="auto"/>
        <w:bottom w:val="none" w:sz="0" w:space="0" w:color="auto"/>
        <w:right w:val="none" w:sz="0" w:space="0" w:color="auto"/>
      </w:divBdr>
    </w:div>
    <w:div w:id="749162473">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1120143859">
      <w:bodyDiv w:val="1"/>
      <w:marLeft w:val="0"/>
      <w:marRight w:val="0"/>
      <w:marTop w:val="0"/>
      <w:marBottom w:val="0"/>
      <w:divBdr>
        <w:top w:val="none" w:sz="0" w:space="0" w:color="auto"/>
        <w:left w:val="none" w:sz="0" w:space="0" w:color="auto"/>
        <w:bottom w:val="none" w:sz="0" w:space="0" w:color="auto"/>
        <w:right w:val="none" w:sz="0" w:space="0" w:color="auto"/>
      </w:divBdr>
    </w:div>
    <w:div w:id="1151022176">
      <w:bodyDiv w:val="1"/>
      <w:marLeft w:val="0"/>
      <w:marRight w:val="0"/>
      <w:marTop w:val="0"/>
      <w:marBottom w:val="0"/>
      <w:divBdr>
        <w:top w:val="none" w:sz="0" w:space="0" w:color="auto"/>
        <w:left w:val="none" w:sz="0" w:space="0" w:color="auto"/>
        <w:bottom w:val="none" w:sz="0" w:space="0" w:color="auto"/>
        <w:right w:val="none" w:sz="0" w:space="0" w:color="auto"/>
      </w:divBdr>
    </w:div>
    <w:div w:id="1153834501">
      <w:bodyDiv w:val="1"/>
      <w:marLeft w:val="0"/>
      <w:marRight w:val="0"/>
      <w:marTop w:val="0"/>
      <w:marBottom w:val="0"/>
      <w:divBdr>
        <w:top w:val="none" w:sz="0" w:space="0" w:color="auto"/>
        <w:left w:val="none" w:sz="0" w:space="0" w:color="auto"/>
        <w:bottom w:val="none" w:sz="0" w:space="0" w:color="auto"/>
        <w:right w:val="none" w:sz="0" w:space="0" w:color="auto"/>
      </w:divBdr>
    </w:div>
    <w:div w:id="1179539506">
      <w:bodyDiv w:val="1"/>
      <w:marLeft w:val="0"/>
      <w:marRight w:val="0"/>
      <w:marTop w:val="0"/>
      <w:marBottom w:val="0"/>
      <w:divBdr>
        <w:top w:val="none" w:sz="0" w:space="0" w:color="auto"/>
        <w:left w:val="none" w:sz="0" w:space="0" w:color="auto"/>
        <w:bottom w:val="none" w:sz="0" w:space="0" w:color="auto"/>
        <w:right w:val="none" w:sz="0" w:space="0" w:color="auto"/>
      </w:divBdr>
    </w:div>
    <w:div w:id="1227884978">
      <w:bodyDiv w:val="1"/>
      <w:marLeft w:val="0"/>
      <w:marRight w:val="0"/>
      <w:marTop w:val="0"/>
      <w:marBottom w:val="0"/>
      <w:divBdr>
        <w:top w:val="none" w:sz="0" w:space="0" w:color="auto"/>
        <w:left w:val="none" w:sz="0" w:space="0" w:color="auto"/>
        <w:bottom w:val="none" w:sz="0" w:space="0" w:color="auto"/>
        <w:right w:val="none" w:sz="0" w:space="0" w:color="auto"/>
      </w:divBdr>
    </w:div>
    <w:div w:id="1276792135">
      <w:bodyDiv w:val="1"/>
      <w:marLeft w:val="0"/>
      <w:marRight w:val="0"/>
      <w:marTop w:val="0"/>
      <w:marBottom w:val="0"/>
      <w:divBdr>
        <w:top w:val="none" w:sz="0" w:space="0" w:color="auto"/>
        <w:left w:val="none" w:sz="0" w:space="0" w:color="auto"/>
        <w:bottom w:val="none" w:sz="0" w:space="0" w:color="auto"/>
        <w:right w:val="none" w:sz="0" w:space="0" w:color="auto"/>
      </w:divBdr>
    </w:div>
    <w:div w:id="1360816645">
      <w:bodyDiv w:val="1"/>
      <w:marLeft w:val="0"/>
      <w:marRight w:val="0"/>
      <w:marTop w:val="0"/>
      <w:marBottom w:val="0"/>
      <w:divBdr>
        <w:top w:val="none" w:sz="0" w:space="0" w:color="auto"/>
        <w:left w:val="none" w:sz="0" w:space="0" w:color="auto"/>
        <w:bottom w:val="none" w:sz="0" w:space="0" w:color="auto"/>
        <w:right w:val="none" w:sz="0" w:space="0" w:color="auto"/>
      </w:divBdr>
    </w:div>
    <w:div w:id="1787458755">
      <w:bodyDiv w:val="1"/>
      <w:marLeft w:val="0"/>
      <w:marRight w:val="0"/>
      <w:marTop w:val="0"/>
      <w:marBottom w:val="0"/>
      <w:divBdr>
        <w:top w:val="none" w:sz="0" w:space="0" w:color="auto"/>
        <w:left w:val="none" w:sz="0" w:space="0" w:color="auto"/>
        <w:bottom w:val="none" w:sz="0" w:space="0" w:color="auto"/>
        <w:right w:val="none" w:sz="0" w:space="0" w:color="auto"/>
      </w:divBdr>
    </w:div>
    <w:div w:id="2077891833">
      <w:bodyDiv w:val="1"/>
      <w:marLeft w:val="0"/>
      <w:marRight w:val="0"/>
      <w:marTop w:val="0"/>
      <w:marBottom w:val="0"/>
      <w:divBdr>
        <w:top w:val="none" w:sz="0" w:space="0" w:color="auto"/>
        <w:left w:val="none" w:sz="0" w:space="0" w:color="auto"/>
        <w:bottom w:val="none" w:sz="0" w:space="0" w:color="auto"/>
        <w:right w:val="none" w:sz="0" w:space="0" w:color="auto"/>
      </w:divBdr>
    </w:div>
    <w:div w:id="20946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lsh-smb01\sw\qa\qausr\jwang1\client_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lsh-smb01\sw\qa\qausr\jwang1\client_softwar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linux12v/Platform/trunk/platforms/tmp/client/build/" TargetMode="External"/><Relationship Id="rId4" Type="http://schemas.microsoft.com/office/2007/relationships/stylesWithEffects" Target="stylesWithEffects.xml"/><Relationship Id="rId9" Type="http://schemas.openxmlformats.org/officeDocument/2006/relationships/hyperlink" Target="file:///\\lsh-smb01\sw\qa\qausr\jwang1\client_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B589C-DDA7-4C07-A525-CA0ECEC6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Jason Wang</cp:lastModifiedBy>
  <cp:revision>16</cp:revision>
  <dcterms:created xsi:type="dcterms:W3CDTF">2016-09-09T00:22:00Z</dcterms:created>
  <dcterms:modified xsi:type="dcterms:W3CDTF">2016-12-02T08:51:00Z</dcterms:modified>
</cp:coreProperties>
</file>