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  <w:gridSpan w:val="1"/>
            <w:vMerge w:val="restart"/>
          </w:tcPr>
          <w:p>
            <w:r>
              <w:t xml:space="preserve">新增A</w:t>
            </w:r>
          </w:p>
          <w:p>
            <w:r>
              <w:t xml:space="preserve">1月</w:t>
            </w:r>
          </w:p>
        </w:tc>
        <w:tc>
          <w:tcPr>
            <w:tcW w:w="2000" w:type="dxa"/>
          </w:tcPr>
          <w:p>
            <w:r>
              <w:t xml:space="preserve">新增B</w:t>
            </w:r>
          </w:p>
        </w:tc>
      </w:tr>
      <w:tr>
        <w:tc>
          <w:tcPr>
            <w:gridSpan w:val="1"/>
          </w:tcPr>
          <w:tcPr>
            <w:vMerge/>
          </w:tcPr>
          <w:p/>
        </w:tc>
        <w:tc>
          <w:p>
            <w:r>
              <w:t xml:space="preserve">15,000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