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78C37">
      <w:pPr>
        <w:jc w:val="center"/>
        <w:rPr>
          <w:rFonts w:hint="eastAsia" w:ascii="方正小标宋简体" w:hAnsi="方正小标宋简体" w:eastAsia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/>
          <w:sz w:val="44"/>
          <w:szCs w:val="44"/>
        </w:rPr>
        <w:t>2025年中小学实验教学</w:t>
      </w:r>
      <w:r>
        <w:rPr>
          <w:rFonts w:hint="eastAsia" w:ascii="方正小标宋简体" w:hAnsi="方正小标宋简体" w:eastAsia="方正小标宋简体"/>
          <w:sz w:val="44"/>
          <w:szCs w:val="44"/>
          <w:lang w:val="en-US" w:eastAsia="zh-CN"/>
        </w:rPr>
        <w:t>说课优秀案例推荐</w:t>
      </w:r>
    </w:p>
    <w:p w14:paraId="49E928D6">
      <w:pPr>
        <w:jc w:val="center"/>
        <w:rPr>
          <w:rFonts w:hint="eastAsia" w:ascii="方正小标宋简体" w:hAnsi="方正小标宋简体" w:eastAsia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/>
          <w:sz w:val="44"/>
          <w:szCs w:val="44"/>
        </w:rPr>
        <w:t>活动视频制作要求</w:t>
      </w:r>
      <w:bookmarkStart w:id="3" w:name="_GoBack"/>
      <w:bookmarkEnd w:id="3"/>
    </w:p>
    <w:p w14:paraId="3C1E5772">
      <w:pPr>
        <w:ind w:firstLine="600" w:firstLineChars="200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一、视频内容要求</w:t>
      </w:r>
    </w:p>
    <w:p w14:paraId="1D52DD45">
      <w:pPr>
        <w:ind w:firstLine="600" w:firstLineChars="200"/>
        <w:rPr>
          <w:rFonts w:hint="eastAsia" w:ascii="仿宋_GB2312" w:hAnsi="黑体" w:eastAsia="仿宋_GB2312"/>
          <w:sz w:val="30"/>
          <w:szCs w:val="30"/>
        </w:rPr>
      </w:pPr>
      <w:r>
        <w:rPr>
          <w:rFonts w:hint="eastAsia" w:ascii="仿宋_GB2312" w:hAnsi="黑体" w:eastAsia="仿宋_GB2312"/>
          <w:sz w:val="30"/>
          <w:szCs w:val="30"/>
        </w:rPr>
        <w:t>1.视频内容在政治性上应遵守宪法、法律和行政法规，宣传贯彻习近平新时代中国特色社会主义思想，宣传党的理论路线方针政策和中央重大决策部署，弘扬社会主义核心价值观和中华优秀传统文化，坚持正确的政治方向、舆论导向和价值取向。</w:t>
      </w:r>
    </w:p>
    <w:p w14:paraId="13CB23B6">
      <w:pPr>
        <w:ind w:firstLine="600" w:firstLineChars="200"/>
        <w:rPr>
          <w:rFonts w:hint="eastAsia" w:ascii="仿宋_GB2312" w:hAnsi="黑体" w:eastAsia="仿宋_GB2312"/>
          <w:sz w:val="30"/>
          <w:szCs w:val="30"/>
        </w:rPr>
      </w:pPr>
      <w:r>
        <w:rPr>
          <w:rFonts w:hint="eastAsia" w:ascii="仿宋_GB2312" w:hAnsi="黑体" w:eastAsia="仿宋_GB2312"/>
          <w:sz w:val="30"/>
          <w:szCs w:val="30"/>
        </w:rPr>
        <w:t>2.视频内容在导向性上应保证资源内容全面贯彻党的教育方针，落实立德树人根本任务，符合教育发展规律，充分体现教育改革发展方向和先进教育理念，引导树立正确的世界观、人生观和价值观，不出现违反师德师风的主讲人，服务培养德智体美劳全面发展的社会主义建设者和接班人。</w:t>
      </w:r>
    </w:p>
    <w:p w14:paraId="0A786BED">
      <w:pPr>
        <w:ind w:firstLine="600" w:firstLineChars="200"/>
        <w:rPr>
          <w:rFonts w:hint="eastAsia" w:ascii="仿宋_GB2312" w:hAnsi="黑体" w:eastAsia="仿宋_GB2312"/>
          <w:sz w:val="30"/>
          <w:szCs w:val="30"/>
        </w:rPr>
      </w:pPr>
      <w:r>
        <w:rPr>
          <w:rFonts w:hint="eastAsia" w:ascii="仿宋_GB2312" w:hAnsi="黑体" w:eastAsia="仿宋_GB2312"/>
          <w:sz w:val="30"/>
          <w:szCs w:val="30"/>
        </w:rPr>
        <w:t>3.视频内容在科学性上应保证资源内容真实、准确地反映客观事实，符合科学和事物发展的客观规律。不得出现学术谬论、常识性错误或与事实不符的内容。</w:t>
      </w:r>
    </w:p>
    <w:p w14:paraId="2BE291E9">
      <w:pPr>
        <w:ind w:firstLine="600" w:firstLineChars="200"/>
        <w:rPr>
          <w:rFonts w:hint="eastAsia" w:ascii="仿宋_GB2312" w:hAnsi="黑体" w:eastAsia="仿宋_GB2312"/>
          <w:sz w:val="30"/>
          <w:szCs w:val="30"/>
        </w:rPr>
      </w:pPr>
      <w:r>
        <w:rPr>
          <w:rFonts w:hint="eastAsia" w:ascii="仿宋_GB2312" w:hAnsi="黑体" w:eastAsia="仿宋_GB2312"/>
          <w:sz w:val="30"/>
          <w:szCs w:val="30"/>
        </w:rPr>
        <w:t>4.</w:t>
      </w:r>
      <w:bookmarkStart w:id="0" w:name="OLE_LINK2"/>
      <w:r>
        <w:rPr>
          <w:rFonts w:hint="eastAsia" w:ascii="仿宋_GB2312" w:hAnsi="黑体" w:eastAsia="仿宋_GB2312"/>
          <w:sz w:val="30"/>
          <w:szCs w:val="30"/>
        </w:rPr>
        <w:t>视频内容在</w:t>
      </w:r>
      <w:bookmarkEnd w:id="0"/>
      <w:r>
        <w:rPr>
          <w:rFonts w:hint="eastAsia" w:ascii="仿宋_GB2312" w:hAnsi="黑体" w:eastAsia="仿宋_GB2312"/>
          <w:sz w:val="30"/>
          <w:szCs w:val="30"/>
        </w:rPr>
        <w:t>适用性上应保证资源内容符合学生身心发展规律和认知能力，不存在惰化学生思维能力的内容。面向中小学生提供的国家规定课程资源内容，应与学生所处年级相匹配，不得超出相应的国家课程方案和课程标准。</w:t>
      </w:r>
    </w:p>
    <w:p w14:paraId="2F8E1406">
      <w:pPr>
        <w:ind w:firstLine="600" w:firstLineChars="200"/>
        <w:rPr>
          <w:rFonts w:ascii="仿宋_GB2312" w:hAnsi="黑体" w:eastAsia="仿宋_GB2312"/>
          <w:sz w:val="30"/>
          <w:szCs w:val="30"/>
        </w:rPr>
      </w:pPr>
      <w:r>
        <w:rPr>
          <w:rFonts w:hint="eastAsia" w:ascii="仿宋_GB2312" w:hAnsi="黑体" w:eastAsia="仿宋_GB2312"/>
          <w:sz w:val="30"/>
          <w:szCs w:val="30"/>
        </w:rPr>
        <w:t>5.</w:t>
      </w:r>
      <w:r>
        <w:rPr>
          <w:rFonts w:hint="eastAsia"/>
        </w:rPr>
        <w:t xml:space="preserve"> </w:t>
      </w:r>
      <w:bookmarkStart w:id="1" w:name="OLE_LINK3"/>
      <w:r>
        <w:rPr>
          <w:rFonts w:hint="eastAsia" w:ascii="仿宋_GB2312" w:hAnsi="黑体" w:eastAsia="仿宋_GB2312"/>
          <w:sz w:val="30"/>
          <w:szCs w:val="30"/>
        </w:rPr>
        <w:t>视频内容在规范性</w:t>
      </w:r>
      <w:bookmarkEnd w:id="1"/>
      <w:r>
        <w:rPr>
          <w:rFonts w:hint="eastAsia" w:ascii="仿宋_GB2312" w:hAnsi="黑体" w:eastAsia="仿宋_GB2312"/>
          <w:sz w:val="30"/>
          <w:szCs w:val="30"/>
        </w:rPr>
        <w:t>上应保证资源内容符合语言、文字、符号，格式、样式、体例，设计与制作，知识产权，元数据标注，音像制品、电子出版物重大选题备案，广告、隐私、地图等规范性要求。</w:t>
      </w:r>
    </w:p>
    <w:p w14:paraId="5BC187FE">
      <w:pPr>
        <w:ind w:firstLine="600" w:firstLineChars="200"/>
        <w:rPr>
          <w:rFonts w:ascii="仿宋_GB2312" w:hAnsi="黑体" w:eastAsia="仿宋_GB2312"/>
          <w:sz w:val="30"/>
          <w:szCs w:val="30"/>
        </w:rPr>
      </w:pPr>
      <w:r>
        <w:rPr>
          <w:rFonts w:hint="eastAsia" w:ascii="仿宋_GB2312" w:hAnsi="黑体" w:eastAsia="仿宋_GB2312"/>
          <w:sz w:val="30"/>
          <w:szCs w:val="30"/>
        </w:rPr>
        <w:t>6.</w:t>
      </w:r>
      <w:r>
        <w:rPr>
          <w:rFonts w:hint="eastAsia"/>
        </w:rPr>
        <w:t xml:space="preserve"> </w:t>
      </w:r>
      <w:r>
        <w:rPr>
          <w:rFonts w:hint="eastAsia" w:ascii="仿宋_GB2312" w:hAnsi="黑体" w:eastAsia="仿宋_GB2312"/>
          <w:sz w:val="30"/>
          <w:szCs w:val="30"/>
        </w:rPr>
        <w:t>视频内容在时效性上应保证资源内容符合时事政治、现行政策要求，与现行课程标准、教材内容要求和导向相一致。</w:t>
      </w:r>
    </w:p>
    <w:p w14:paraId="0C7A8D81">
      <w:pPr>
        <w:ind w:firstLine="600" w:firstLineChars="200"/>
        <w:rPr>
          <w:rFonts w:hint="eastAsia" w:ascii="仿宋_GB2312" w:hAnsi="黑体" w:eastAsia="仿宋_GB2312"/>
          <w:sz w:val="30"/>
          <w:szCs w:val="30"/>
        </w:rPr>
      </w:pPr>
      <w:r>
        <w:rPr>
          <w:rFonts w:hint="eastAsia" w:ascii="仿宋_GB2312" w:hAnsi="黑体" w:eastAsia="仿宋_GB2312"/>
          <w:sz w:val="30"/>
          <w:szCs w:val="30"/>
        </w:rPr>
        <w:t>7.</w:t>
      </w:r>
      <w:r>
        <w:rPr>
          <w:rFonts w:hint="eastAsia"/>
        </w:rPr>
        <w:t xml:space="preserve"> </w:t>
      </w:r>
      <w:r>
        <w:rPr>
          <w:rFonts w:hint="eastAsia" w:ascii="仿宋_GB2312" w:hAnsi="黑体" w:eastAsia="仿宋_GB2312"/>
          <w:sz w:val="30"/>
          <w:szCs w:val="30"/>
        </w:rPr>
        <w:t>视频内容在公益性上应保证资源内容不得出现商业广告宣传等内容。</w:t>
      </w:r>
    </w:p>
    <w:p w14:paraId="5A7F2DCD">
      <w:pPr>
        <w:ind w:firstLine="600" w:firstLineChars="200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二、视频格式要求</w:t>
      </w:r>
    </w:p>
    <w:p w14:paraId="5C0CEEAF">
      <w:pPr>
        <w:ind w:firstLine="600" w:firstLineChars="200"/>
        <w:rPr>
          <w:rFonts w:hint="eastAsia" w:ascii="仿宋_GB2312" w:hAnsi="黑体" w:eastAsia="仿宋_GB2312"/>
          <w:sz w:val="30"/>
          <w:szCs w:val="30"/>
        </w:rPr>
      </w:pPr>
      <w:r>
        <w:rPr>
          <w:rFonts w:hint="eastAsia" w:ascii="仿宋_GB2312" w:hAnsi="黑体" w:eastAsia="仿宋_GB2312"/>
          <w:sz w:val="30"/>
          <w:szCs w:val="30"/>
        </w:rPr>
        <w:t>1.视频时长：不超过15分钟。</w:t>
      </w:r>
    </w:p>
    <w:p w14:paraId="772D87E9">
      <w:pPr>
        <w:ind w:firstLine="600" w:firstLineChars="200"/>
        <w:rPr>
          <w:rFonts w:hint="eastAsia" w:ascii="仿宋_GB2312" w:hAnsi="黑体" w:eastAsia="仿宋_GB2312"/>
          <w:sz w:val="30"/>
          <w:szCs w:val="30"/>
        </w:rPr>
      </w:pPr>
      <w:r>
        <w:rPr>
          <w:rFonts w:hint="eastAsia" w:ascii="仿宋_GB2312" w:hAnsi="黑体" w:eastAsia="仿宋_GB2312"/>
          <w:sz w:val="30"/>
          <w:szCs w:val="30"/>
        </w:rPr>
        <w:t>2.视频格式：500M以内；MP4格式；视频编码：AVC（H264）；屏幕分辨率：1920×1080；比特率：2500 kbps；帧率：30帧。</w:t>
      </w:r>
    </w:p>
    <w:p w14:paraId="7B02AA3E">
      <w:pPr>
        <w:ind w:firstLine="600" w:firstLineChars="200"/>
        <w:rPr>
          <w:rFonts w:hint="eastAsia" w:ascii="仿宋_GB2312" w:hAnsi="黑体" w:eastAsia="仿宋_GB2312"/>
          <w:sz w:val="30"/>
          <w:szCs w:val="30"/>
        </w:rPr>
      </w:pPr>
      <w:r>
        <w:rPr>
          <w:rFonts w:hint="eastAsia" w:ascii="仿宋_GB2312" w:hAnsi="黑体" w:eastAsia="仿宋_GB2312"/>
          <w:sz w:val="30"/>
          <w:szCs w:val="30"/>
        </w:rPr>
        <w:t>3.视频片头：使用“全国中小学实验在线平台”提供的片头模版制作。</w:t>
      </w:r>
    </w:p>
    <w:p w14:paraId="3668FAEA">
      <w:pPr>
        <w:ind w:firstLine="600" w:firstLineChars="200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三、视频呈现形式</w:t>
      </w:r>
    </w:p>
    <w:p w14:paraId="594B7B7D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1.视频建议采用全景方式拍摄，除展示实验操作、实验现象的近景、特写镜头和展示学生实验活动场景的镜头外，原则上主讲教师应全程出镜。</w:t>
      </w:r>
    </w:p>
    <w:p w14:paraId="25CC394E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2.视频内容应着重于对已经完成的教学活动的展示和描述，应在视频中插入若干实验操作和学生实验活动片段。</w:t>
      </w:r>
    </w:p>
    <w:p w14:paraId="66F093F5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3.视频不建议采用“教师讲解</w:t>
      </w:r>
      <w:r>
        <w:rPr>
          <w:rFonts w:ascii="仿宋_GB2312" w:hAnsi="方正小标宋简体" w:eastAsia="仿宋_GB2312"/>
          <w:sz w:val="30"/>
          <w:szCs w:val="30"/>
        </w:rPr>
        <w:t>+虚拟大屏</w:t>
      </w:r>
      <w:r>
        <w:rPr>
          <w:rFonts w:hint="eastAsia" w:ascii="仿宋_GB2312" w:hAnsi="方正小标宋简体" w:eastAsia="仿宋_GB2312"/>
          <w:sz w:val="30"/>
          <w:szCs w:val="30"/>
        </w:rPr>
        <w:t>”等</w:t>
      </w:r>
      <w:r>
        <w:rPr>
          <w:rFonts w:ascii="仿宋_GB2312" w:hAnsi="方正小标宋简体" w:eastAsia="仿宋_GB2312"/>
          <w:sz w:val="30"/>
          <w:szCs w:val="30"/>
        </w:rPr>
        <w:t>形式</w:t>
      </w:r>
      <w:r>
        <w:rPr>
          <w:rFonts w:hint="eastAsia" w:ascii="仿宋_GB2312" w:hAnsi="方正小标宋简体" w:eastAsia="仿宋_GB2312"/>
          <w:sz w:val="30"/>
          <w:szCs w:val="30"/>
        </w:rPr>
        <w:t>呈现。</w:t>
      </w:r>
    </w:p>
    <w:p w14:paraId="2CD67B99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4.视频不得采用展示</w:t>
      </w:r>
      <w:r>
        <w:rPr>
          <w:rFonts w:ascii="仿宋_GB2312" w:hAnsi="方正小标宋简体" w:eastAsia="仿宋_GB2312"/>
          <w:sz w:val="30"/>
          <w:szCs w:val="30"/>
        </w:rPr>
        <w:t>PPT或W</w:t>
      </w:r>
      <w:r>
        <w:rPr>
          <w:rFonts w:hint="eastAsia" w:ascii="仿宋_GB2312" w:hAnsi="方正小标宋简体" w:eastAsia="仿宋_GB2312"/>
          <w:sz w:val="30"/>
          <w:szCs w:val="30"/>
        </w:rPr>
        <w:t>ORD</w:t>
      </w:r>
      <w:r>
        <w:rPr>
          <w:rFonts w:ascii="仿宋_GB2312" w:hAnsi="方正小标宋简体" w:eastAsia="仿宋_GB2312"/>
          <w:sz w:val="30"/>
          <w:szCs w:val="30"/>
        </w:rPr>
        <w:t>直接</w:t>
      </w:r>
      <w:r>
        <w:rPr>
          <w:rFonts w:hint="eastAsia" w:ascii="仿宋_GB2312" w:hAnsi="方正小标宋简体" w:eastAsia="仿宋_GB2312"/>
          <w:sz w:val="30"/>
          <w:szCs w:val="30"/>
        </w:rPr>
        <w:t>“录屏”等教师不出镜的形式呈现。</w:t>
      </w:r>
    </w:p>
    <w:p w14:paraId="75B2877E">
      <w:pPr>
        <w:ind w:firstLine="600" w:firstLineChars="200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四、演示文稿（PPT</w:t>
      </w:r>
      <w:r>
        <w:rPr>
          <w:rFonts w:ascii="黑体" w:hAnsi="黑体" w:eastAsia="黑体"/>
          <w:sz w:val="30"/>
          <w:szCs w:val="30"/>
        </w:rPr>
        <w:t>）</w:t>
      </w:r>
      <w:r>
        <w:rPr>
          <w:rFonts w:hint="eastAsia" w:ascii="黑体" w:hAnsi="黑体" w:eastAsia="黑体"/>
          <w:sz w:val="30"/>
          <w:szCs w:val="30"/>
        </w:rPr>
        <w:t>要求</w:t>
      </w:r>
    </w:p>
    <w:p w14:paraId="2D7B2CCC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ascii="仿宋_GB2312" w:hAnsi="方正小标宋简体" w:eastAsia="仿宋_GB2312"/>
          <w:sz w:val="30"/>
          <w:szCs w:val="30"/>
        </w:rPr>
        <w:t>1.</w:t>
      </w:r>
      <w:r>
        <w:rPr>
          <w:rFonts w:hint="eastAsia" w:ascii="仿宋_GB2312" w:hAnsi="方正小标宋简体" w:eastAsia="仿宋_GB2312"/>
          <w:sz w:val="30"/>
          <w:szCs w:val="30"/>
        </w:rPr>
        <w:t>PPT</w:t>
      </w:r>
      <w:r>
        <w:rPr>
          <w:rFonts w:ascii="仿宋_GB2312" w:hAnsi="方正小标宋简体" w:eastAsia="仿宋_GB2312"/>
          <w:sz w:val="30"/>
          <w:szCs w:val="30"/>
        </w:rPr>
        <w:t>画幅页面</w:t>
      </w:r>
      <w:r>
        <w:rPr>
          <w:rFonts w:hint="eastAsia" w:ascii="仿宋_GB2312" w:hAnsi="方正小标宋简体" w:eastAsia="仿宋_GB2312"/>
          <w:sz w:val="30"/>
          <w:szCs w:val="30"/>
        </w:rPr>
        <w:t>比例</w:t>
      </w:r>
      <w:r>
        <w:rPr>
          <w:rFonts w:ascii="仿宋_GB2312" w:hAnsi="方正小标宋简体" w:eastAsia="仿宋_GB2312"/>
          <w:sz w:val="30"/>
          <w:szCs w:val="30"/>
        </w:rPr>
        <w:t>统一为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16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仿宋_GB2312" w:hAnsi="方正小标宋简体" w:eastAsia="仿宋_GB2312"/>
          <w:sz w:val="30"/>
          <w:szCs w:val="30"/>
        </w:rPr>
        <w:t>: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9</w:t>
      </w:r>
      <w:r>
        <w:rPr>
          <w:rFonts w:ascii="仿宋_GB2312" w:hAnsi="方正小标宋简体" w:eastAsia="仿宋_GB2312"/>
          <w:sz w:val="30"/>
          <w:szCs w:val="30"/>
        </w:rPr>
        <w:t>，文件后缀名为.ppt或.pptx</w:t>
      </w:r>
      <w:r>
        <w:rPr>
          <w:rFonts w:hint="eastAsia" w:ascii="仿宋_GB2312" w:hAnsi="方正小标宋简体" w:eastAsia="仿宋_GB2312"/>
          <w:sz w:val="30"/>
          <w:szCs w:val="30"/>
        </w:rPr>
        <w:t>。</w:t>
      </w:r>
      <w:r>
        <w:rPr>
          <w:rFonts w:ascii="仿宋_GB2312" w:hAnsi="方正小标宋简体" w:eastAsia="仿宋_GB2312"/>
          <w:sz w:val="30"/>
          <w:szCs w:val="30"/>
        </w:rPr>
        <w:t>使用</w:t>
      </w:r>
      <w:r>
        <w:rPr>
          <w:rFonts w:hint="eastAsia" w:ascii="仿宋_GB2312" w:hAnsi="方正小标宋简体" w:eastAsia="仿宋_GB2312"/>
          <w:sz w:val="30"/>
          <w:szCs w:val="30"/>
        </w:rPr>
        <w:t>“全国中小学实验在线平台”提供的</w:t>
      </w:r>
      <w:r>
        <w:rPr>
          <w:rFonts w:ascii="仿宋_GB2312" w:hAnsi="方正小标宋简体" w:eastAsia="仿宋_GB2312"/>
          <w:sz w:val="30"/>
          <w:szCs w:val="30"/>
        </w:rPr>
        <w:t>统一模</w:t>
      </w:r>
      <w:r>
        <w:rPr>
          <w:rFonts w:hint="eastAsia" w:ascii="仿宋_GB2312" w:hAnsi="方正小标宋简体" w:eastAsia="仿宋_GB2312"/>
          <w:sz w:val="30"/>
          <w:szCs w:val="30"/>
        </w:rPr>
        <w:t>版</w:t>
      </w:r>
      <w:r>
        <w:rPr>
          <w:rFonts w:ascii="仿宋_GB2312" w:hAnsi="方正小标宋简体" w:eastAsia="仿宋_GB2312"/>
          <w:sz w:val="30"/>
          <w:szCs w:val="30"/>
        </w:rPr>
        <w:t>制作。</w:t>
      </w:r>
    </w:p>
    <w:p w14:paraId="6972566A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ascii="仿宋_GB2312" w:hAnsi="方正小标宋简体" w:eastAsia="仿宋_GB2312"/>
          <w:sz w:val="30"/>
          <w:szCs w:val="30"/>
        </w:rPr>
        <w:t>2.PPT播放时，幻灯片之间不使用切换效果。幻灯片内尽量不使用动画效果。确有需要分步出现的内容，只能使用“出现”效果。</w:t>
      </w:r>
    </w:p>
    <w:p w14:paraId="1FAB1417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3</w:t>
      </w:r>
      <w:r>
        <w:rPr>
          <w:rFonts w:ascii="仿宋_GB2312" w:hAnsi="方正小标宋简体" w:eastAsia="仿宋_GB2312"/>
          <w:sz w:val="30"/>
          <w:szCs w:val="30"/>
        </w:rPr>
        <w:t>.PPT版面四周应留有一定空</w:t>
      </w:r>
      <w:r>
        <w:rPr>
          <w:rFonts w:hint="eastAsia" w:ascii="仿宋_GB2312" w:hAnsi="方正小标宋简体" w:eastAsia="仿宋_GB2312"/>
          <w:sz w:val="30"/>
          <w:szCs w:val="30"/>
        </w:rPr>
        <w:t>白区域</w:t>
      </w:r>
      <w:r>
        <w:rPr>
          <w:rFonts w:ascii="仿宋_GB2312" w:hAnsi="方正小标宋简体" w:eastAsia="仿宋_GB2312"/>
          <w:sz w:val="30"/>
          <w:szCs w:val="30"/>
        </w:rPr>
        <w:t>，避免主要内容过于靠近版面边沿。</w:t>
      </w:r>
    </w:p>
    <w:p w14:paraId="7F7B399C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4</w:t>
      </w:r>
      <w:r>
        <w:rPr>
          <w:rFonts w:ascii="仿宋_GB2312" w:hAnsi="方正小标宋简体" w:eastAsia="仿宋_GB2312"/>
          <w:sz w:val="30"/>
          <w:szCs w:val="30"/>
        </w:rPr>
        <w:t>.PPT及嵌入</w:t>
      </w:r>
      <w:r>
        <w:rPr>
          <w:rFonts w:hint="eastAsia" w:ascii="仿宋_GB2312" w:hAnsi="方正小标宋简体" w:eastAsia="仿宋_GB2312"/>
          <w:sz w:val="30"/>
          <w:szCs w:val="30"/>
        </w:rPr>
        <w:t>其中</w:t>
      </w:r>
      <w:r>
        <w:rPr>
          <w:rFonts w:ascii="仿宋_GB2312" w:hAnsi="方正小标宋简体" w:eastAsia="仿宋_GB2312"/>
          <w:sz w:val="30"/>
          <w:szCs w:val="30"/>
        </w:rPr>
        <w:t>的媒体素材应确保内容清晰无误，界面设计简明、布局合理、重点突出</w:t>
      </w:r>
      <w:r>
        <w:rPr>
          <w:rFonts w:hint="eastAsia" w:ascii="仿宋_GB2312" w:hAnsi="方正小标宋简体" w:eastAsia="仿宋_GB2312"/>
          <w:sz w:val="30"/>
          <w:szCs w:val="30"/>
        </w:rPr>
        <w:t>、</w:t>
      </w:r>
      <w:r>
        <w:rPr>
          <w:rFonts w:ascii="仿宋_GB2312" w:hAnsi="方正小标宋简体" w:eastAsia="仿宋_GB2312"/>
          <w:sz w:val="30"/>
          <w:szCs w:val="30"/>
        </w:rPr>
        <w:t>风格统一。</w:t>
      </w:r>
      <w:r>
        <w:rPr>
          <w:rFonts w:hint="eastAsia" w:ascii="仿宋_GB2312" w:hAnsi="方正小标宋简体" w:eastAsia="仿宋_GB2312"/>
          <w:sz w:val="30"/>
          <w:szCs w:val="30"/>
        </w:rPr>
        <w:t>一般</w:t>
      </w:r>
      <w:r>
        <w:rPr>
          <w:rFonts w:ascii="仿宋_GB2312" w:hAnsi="方正小标宋简体" w:eastAsia="仿宋_GB2312"/>
          <w:sz w:val="30"/>
          <w:szCs w:val="30"/>
        </w:rPr>
        <w:t>不出现地图（地理学科作品中必须出现地图的，应保证使用正规出版机构出版的地图），不出现明显的</w:t>
      </w:r>
      <w:r>
        <w:rPr>
          <w:rFonts w:hint="eastAsia" w:ascii="仿宋_GB2312" w:hAnsi="方正小标宋简体" w:eastAsia="仿宋_GB2312"/>
          <w:sz w:val="30"/>
          <w:szCs w:val="30"/>
        </w:rPr>
        <w:t>企业</w:t>
      </w:r>
      <w:r>
        <w:rPr>
          <w:rFonts w:ascii="仿宋_GB2312" w:hAnsi="方正小标宋简体" w:eastAsia="仿宋_GB2312"/>
          <w:sz w:val="30"/>
          <w:szCs w:val="30"/>
        </w:rPr>
        <w:t>商标，避免使用名人肖像和有知识产权问题的素材</w:t>
      </w:r>
      <w:r>
        <w:rPr>
          <w:rFonts w:hint="eastAsia" w:ascii="仿宋_GB2312" w:hAnsi="方正小标宋简体" w:eastAsia="仿宋_GB2312"/>
          <w:sz w:val="30"/>
          <w:szCs w:val="30"/>
        </w:rPr>
        <w:t>，媒体素材应用“文本框+资料”遮盖台标、</w:t>
      </w:r>
      <w:bookmarkStart w:id="2" w:name="OLE_LINK1"/>
      <w:r>
        <w:rPr>
          <w:rFonts w:hint="eastAsia" w:ascii="Times New Roman" w:hAnsi="Times New Roman" w:eastAsia="仿宋_GB2312" w:cs="Times New Roman"/>
          <w:sz w:val="30"/>
          <w:szCs w:val="30"/>
        </w:rPr>
        <w:t>logo</w:t>
      </w:r>
      <w:bookmarkEnd w:id="2"/>
      <w:r>
        <w:rPr>
          <w:rFonts w:hint="eastAsia" w:ascii="仿宋_GB2312" w:hAnsi="方正小标宋简体" w:eastAsia="仿宋_GB2312"/>
          <w:sz w:val="30"/>
          <w:szCs w:val="30"/>
        </w:rPr>
        <w:t>等。</w:t>
      </w:r>
    </w:p>
    <w:p w14:paraId="0E39833E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5.PPT中的语言文字、单位、公式等表达应规范，例如“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mL</w:t>
      </w:r>
      <w:r>
        <w:rPr>
          <w:rFonts w:hint="eastAsia" w:ascii="仿宋_GB2312" w:hAnsi="方正小标宋简体" w:eastAsia="仿宋_GB2312"/>
          <w:sz w:val="30"/>
          <w:szCs w:val="30"/>
        </w:rPr>
        <w:t>”“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pH</w:t>
      </w:r>
      <w:r>
        <w:rPr>
          <w:rFonts w:hint="eastAsia" w:ascii="仿宋_GB2312" w:hAnsi="方正小标宋简体" w:eastAsia="仿宋_GB2312"/>
          <w:sz w:val="30"/>
          <w:szCs w:val="30"/>
        </w:rPr>
        <w:t>”，不应写成“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ml</w:t>
      </w:r>
      <w:r>
        <w:rPr>
          <w:rFonts w:hint="eastAsia" w:ascii="仿宋_GB2312" w:hAnsi="方正小标宋简体" w:eastAsia="仿宋_GB2312"/>
          <w:sz w:val="30"/>
          <w:szCs w:val="30"/>
        </w:rPr>
        <w:t>”“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PH</w:t>
      </w:r>
      <w:r>
        <w:rPr>
          <w:rFonts w:hint="eastAsia" w:ascii="仿宋_GB2312" w:hAnsi="方正小标宋简体" w:eastAsia="仿宋_GB2312"/>
          <w:sz w:val="30"/>
          <w:szCs w:val="30"/>
        </w:rPr>
        <w:t>”或“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pH</w:t>
      </w:r>
      <w:r>
        <w:rPr>
          <w:rFonts w:hint="eastAsia" w:ascii="仿宋_GB2312" w:hAnsi="方正小标宋简体" w:eastAsia="仿宋_GB2312"/>
          <w:sz w:val="30"/>
          <w:szCs w:val="30"/>
        </w:rPr>
        <w:t>值”。</w:t>
      </w:r>
    </w:p>
    <w:p w14:paraId="19069253">
      <w:pPr>
        <w:ind w:firstLine="600" w:firstLineChars="200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五、视频录制要求</w:t>
      </w:r>
    </w:p>
    <w:p w14:paraId="19FD8C16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ascii="仿宋_GB2312" w:hAnsi="方正小标宋简体" w:eastAsia="仿宋_GB2312"/>
          <w:sz w:val="30"/>
          <w:szCs w:val="30"/>
        </w:rPr>
        <w:t>1.</w:t>
      </w:r>
      <w:r>
        <w:rPr>
          <w:rFonts w:hint="eastAsia" w:ascii="仿宋_GB2312" w:hAnsi="方正小标宋简体" w:eastAsia="仿宋_GB2312"/>
          <w:sz w:val="30"/>
          <w:szCs w:val="30"/>
        </w:rPr>
        <w:t>视频录制环境应安静无噪音，音频信号电平适度；尽量使用遥控器操作电脑，避免将点击鼠标的声音录制到视频中。光线均匀、避免物品反光。</w:t>
      </w:r>
    </w:p>
    <w:p w14:paraId="655FA37B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2.录制视频的背景环境、一体机或电子白板操作界面、系统桌面、实物操作台面应干净简洁，不出现无关的装饰、窗口、图标、物品；使用正版软件，保证不出现“软件未激活”等提示或标记；应遮挡一体机或电子白板、实验仪器、药品及使用的其他物品的商标。</w:t>
      </w:r>
    </w:p>
    <w:p w14:paraId="2180FF28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3.实验操作尽量使用近景、特写镜头，细节展示清晰；屏幕不晃动、不虚焦、无卡顿；实验现象清晰，实验效果明显。</w:t>
      </w:r>
    </w:p>
    <w:p w14:paraId="66ADB3B1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4.除有特殊需要的，教师讲解视频中</w:t>
      </w:r>
      <w:r>
        <w:rPr>
          <w:rFonts w:ascii="仿宋_GB2312" w:hAnsi="方正小标宋简体" w:eastAsia="仿宋_GB2312"/>
          <w:sz w:val="30"/>
          <w:szCs w:val="30"/>
        </w:rPr>
        <w:t>不建议</w:t>
      </w:r>
      <w:r>
        <w:rPr>
          <w:rFonts w:hint="eastAsia" w:ascii="仿宋_GB2312" w:hAnsi="方正小标宋简体" w:eastAsia="仿宋_GB2312"/>
          <w:sz w:val="30"/>
          <w:szCs w:val="30"/>
        </w:rPr>
        <w:t>添</w:t>
      </w:r>
      <w:r>
        <w:rPr>
          <w:rFonts w:ascii="仿宋_GB2312" w:hAnsi="方正小标宋简体" w:eastAsia="仿宋_GB2312"/>
          <w:sz w:val="30"/>
          <w:szCs w:val="30"/>
        </w:rPr>
        <w:t>加字幕</w:t>
      </w:r>
      <w:r>
        <w:rPr>
          <w:rFonts w:hint="eastAsia" w:ascii="仿宋_GB2312" w:hAnsi="方正小标宋简体" w:eastAsia="仿宋_GB2312"/>
          <w:sz w:val="30"/>
          <w:szCs w:val="30"/>
        </w:rPr>
        <w:t>；学生实验活动或教师课堂实验演示活动中周围声音环境较为嘈杂时，可以添</w:t>
      </w:r>
      <w:r>
        <w:rPr>
          <w:rFonts w:ascii="仿宋_GB2312" w:hAnsi="方正小标宋简体" w:eastAsia="仿宋_GB2312"/>
          <w:sz w:val="30"/>
          <w:szCs w:val="30"/>
        </w:rPr>
        <w:t>加字幕。</w:t>
      </w:r>
    </w:p>
    <w:p w14:paraId="61E776F9">
      <w:pPr>
        <w:ind w:firstLine="600" w:firstLineChars="200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六、主讲教师要求</w:t>
      </w:r>
    </w:p>
    <w:p w14:paraId="057CF4F8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1.衣着服饰要求</w:t>
      </w:r>
    </w:p>
    <w:p w14:paraId="712E2467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（1）</w:t>
      </w:r>
      <w:r>
        <w:rPr>
          <w:rFonts w:ascii="仿宋_GB2312" w:hAnsi="方正小标宋简体" w:eastAsia="仿宋_GB2312"/>
          <w:sz w:val="30"/>
          <w:szCs w:val="30"/>
        </w:rPr>
        <w:t>建议穿着舒适型正装</w:t>
      </w:r>
      <w:r>
        <w:rPr>
          <w:rFonts w:hint="eastAsia" w:ascii="仿宋_GB2312" w:hAnsi="方正小标宋简体" w:eastAsia="仿宋_GB2312"/>
          <w:sz w:val="30"/>
          <w:szCs w:val="30"/>
        </w:rPr>
        <w:t>（少数民族教师可穿着正式的民族传统服饰），上衣应有明显的衣领与衣袖</w:t>
      </w:r>
      <w:r>
        <w:rPr>
          <w:rFonts w:ascii="仿宋_GB2312" w:hAnsi="方正小标宋简体" w:eastAsia="仿宋_GB2312"/>
          <w:sz w:val="30"/>
          <w:szCs w:val="30"/>
        </w:rPr>
        <w:t>；避免穿着运动装、过于休闲</w:t>
      </w:r>
      <w:r>
        <w:rPr>
          <w:rFonts w:hint="eastAsia" w:ascii="仿宋_GB2312" w:hAnsi="方正小标宋简体" w:eastAsia="仿宋_GB2312"/>
          <w:sz w:val="30"/>
          <w:szCs w:val="30"/>
        </w:rPr>
        <w:t>的衣装或</w:t>
      </w:r>
      <w:r>
        <w:rPr>
          <w:rFonts w:ascii="仿宋_GB2312" w:hAnsi="方正小标宋简体" w:eastAsia="仿宋_GB2312"/>
          <w:sz w:val="30"/>
          <w:szCs w:val="30"/>
        </w:rPr>
        <w:t>奇异服装。</w:t>
      </w:r>
    </w:p>
    <w:p w14:paraId="740F5B8B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（2）</w:t>
      </w:r>
      <w:r>
        <w:rPr>
          <w:rFonts w:ascii="仿宋_GB2312" w:hAnsi="方正小标宋简体" w:eastAsia="仿宋_GB2312"/>
          <w:sz w:val="30"/>
          <w:szCs w:val="30"/>
        </w:rPr>
        <w:t>避免明显的服装品牌logo；不佩戴</w:t>
      </w:r>
      <w:r>
        <w:rPr>
          <w:rFonts w:hint="eastAsia" w:ascii="仿宋_GB2312" w:hAnsi="方正小标宋简体" w:eastAsia="仿宋_GB2312"/>
          <w:sz w:val="30"/>
          <w:szCs w:val="30"/>
        </w:rPr>
        <w:t>帽子或</w:t>
      </w:r>
      <w:r>
        <w:rPr>
          <w:rFonts w:ascii="仿宋_GB2312" w:hAnsi="方正小标宋简体" w:eastAsia="仿宋_GB2312"/>
          <w:sz w:val="30"/>
          <w:szCs w:val="30"/>
        </w:rPr>
        <w:t>首饰</w:t>
      </w:r>
      <w:r>
        <w:rPr>
          <w:rFonts w:hint="eastAsia" w:ascii="仿宋_GB2312" w:hAnsi="方正小标宋简体" w:eastAsia="仿宋_GB2312"/>
          <w:sz w:val="30"/>
          <w:szCs w:val="30"/>
        </w:rPr>
        <w:t>、手表等；</w:t>
      </w:r>
      <w:r>
        <w:rPr>
          <w:rFonts w:ascii="仿宋_GB2312" w:hAnsi="方正小标宋简体" w:eastAsia="仿宋_GB2312"/>
          <w:sz w:val="30"/>
          <w:szCs w:val="30"/>
        </w:rPr>
        <w:t>避免</w:t>
      </w:r>
      <w:r>
        <w:rPr>
          <w:rFonts w:hint="eastAsia" w:ascii="仿宋_GB2312" w:hAnsi="方正小标宋简体" w:eastAsia="仿宋_GB2312"/>
          <w:sz w:val="30"/>
          <w:szCs w:val="30"/>
        </w:rPr>
        <w:t>穿着</w:t>
      </w:r>
      <w:r>
        <w:rPr>
          <w:rFonts w:ascii="仿宋_GB2312" w:hAnsi="方正小标宋简体" w:eastAsia="仿宋_GB2312"/>
          <w:sz w:val="30"/>
          <w:szCs w:val="30"/>
        </w:rPr>
        <w:t>大面积亮片装饰的衣服。</w:t>
      </w:r>
    </w:p>
    <w:p w14:paraId="57CA84CF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（3）避免穿着绿色、纯白色、纯黑色和有明显条纹（直纹或花格）的服装；建议选择米色、驼色、灰色、粉色、浅蓝等较柔和颜色的上衣。</w:t>
      </w:r>
    </w:p>
    <w:p w14:paraId="420E76AD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（4）有较重近视、花眼等视力障碍的教师应配戴眼镜，优先选择隐形眼镜，避免配戴有色眼镜和面积过大、过度反光的眼镜。</w:t>
      </w:r>
    </w:p>
    <w:p w14:paraId="1305B145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（5）建议主讲教师化淡妆出镜。</w:t>
      </w:r>
    </w:p>
    <w:p w14:paraId="0020997A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2.声音要求</w:t>
      </w:r>
    </w:p>
    <w:p w14:paraId="726EBA68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（1）主讲教师请使用规范的普通话，语言表达规范，声音清晰。</w:t>
      </w:r>
    </w:p>
    <w:p w14:paraId="352D6AA4">
      <w:pPr>
        <w:ind w:firstLine="600" w:firstLineChars="200"/>
        <w:rPr>
          <w:rFonts w:hint="eastAsia" w:ascii="仿宋_GB2312" w:hAnsi="方正小标宋简体" w:eastAsia="仿宋_GB2312"/>
          <w:sz w:val="30"/>
          <w:szCs w:val="30"/>
        </w:rPr>
      </w:pPr>
      <w:r>
        <w:rPr>
          <w:rFonts w:hint="eastAsia" w:ascii="仿宋_GB2312" w:hAnsi="方正小标宋简体" w:eastAsia="仿宋_GB2312"/>
          <w:sz w:val="30"/>
          <w:szCs w:val="30"/>
        </w:rPr>
        <w:t>（2</w:t>
      </w:r>
      <w:r>
        <w:rPr>
          <w:rFonts w:ascii="仿宋_GB2312" w:hAnsi="方正小标宋简体" w:eastAsia="仿宋_GB2312"/>
          <w:sz w:val="30"/>
          <w:szCs w:val="30"/>
        </w:rPr>
        <w:t>）</w:t>
      </w:r>
      <w:r>
        <w:rPr>
          <w:rFonts w:hint="eastAsia" w:ascii="仿宋_GB2312" w:hAnsi="方正小标宋简体" w:eastAsia="仿宋_GB2312"/>
          <w:sz w:val="30"/>
          <w:szCs w:val="30"/>
        </w:rPr>
        <w:t>音量适中，不宜过大或过小，全程应保持一致，尤其是插入视频的音量应与教师讲解的音量一致。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A27"/>
    <w:rsid w:val="00011F2E"/>
    <w:rsid w:val="00062D14"/>
    <w:rsid w:val="00063E18"/>
    <w:rsid w:val="00093ABC"/>
    <w:rsid w:val="000C41B3"/>
    <w:rsid w:val="000D05E3"/>
    <w:rsid w:val="000F5BDF"/>
    <w:rsid w:val="0010139D"/>
    <w:rsid w:val="00125ED8"/>
    <w:rsid w:val="0015311B"/>
    <w:rsid w:val="00161BBA"/>
    <w:rsid w:val="001673E1"/>
    <w:rsid w:val="00184A4A"/>
    <w:rsid w:val="001C2A38"/>
    <w:rsid w:val="00281D1C"/>
    <w:rsid w:val="002920D9"/>
    <w:rsid w:val="002E08CF"/>
    <w:rsid w:val="002E3B2E"/>
    <w:rsid w:val="002F09BE"/>
    <w:rsid w:val="0030251E"/>
    <w:rsid w:val="003534B8"/>
    <w:rsid w:val="003A5619"/>
    <w:rsid w:val="003B2041"/>
    <w:rsid w:val="003B6558"/>
    <w:rsid w:val="003B75F9"/>
    <w:rsid w:val="004022FB"/>
    <w:rsid w:val="00444A61"/>
    <w:rsid w:val="00480690"/>
    <w:rsid w:val="004C2A92"/>
    <w:rsid w:val="00506E22"/>
    <w:rsid w:val="00575FE9"/>
    <w:rsid w:val="00593698"/>
    <w:rsid w:val="005A6309"/>
    <w:rsid w:val="005E2B5A"/>
    <w:rsid w:val="00601999"/>
    <w:rsid w:val="00623C5F"/>
    <w:rsid w:val="00690736"/>
    <w:rsid w:val="00694CF7"/>
    <w:rsid w:val="00702839"/>
    <w:rsid w:val="00732717"/>
    <w:rsid w:val="00740A1B"/>
    <w:rsid w:val="007611BD"/>
    <w:rsid w:val="00785E18"/>
    <w:rsid w:val="007C2599"/>
    <w:rsid w:val="007C669C"/>
    <w:rsid w:val="007D1DC5"/>
    <w:rsid w:val="008843F4"/>
    <w:rsid w:val="008A6695"/>
    <w:rsid w:val="008E3DB5"/>
    <w:rsid w:val="00906F2B"/>
    <w:rsid w:val="00912AA9"/>
    <w:rsid w:val="00921ED7"/>
    <w:rsid w:val="00943709"/>
    <w:rsid w:val="00943EDC"/>
    <w:rsid w:val="0098709E"/>
    <w:rsid w:val="009A344C"/>
    <w:rsid w:val="009B55C0"/>
    <w:rsid w:val="00A428C5"/>
    <w:rsid w:val="00A53F89"/>
    <w:rsid w:val="00A71022"/>
    <w:rsid w:val="00A808F0"/>
    <w:rsid w:val="00A8795D"/>
    <w:rsid w:val="00AA45F3"/>
    <w:rsid w:val="00AC03FD"/>
    <w:rsid w:val="00B036E7"/>
    <w:rsid w:val="00B232C8"/>
    <w:rsid w:val="00B27318"/>
    <w:rsid w:val="00B46663"/>
    <w:rsid w:val="00B7330F"/>
    <w:rsid w:val="00B73B39"/>
    <w:rsid w:val="00BA3E55"/>
    <w:rsid w:val="00BE7775"/>
    <w:rsid w:val="00C010EC"/>
    <w:rsid w:val="00C537E1"/>
    <w:rsid w:val="00C94ECE"/>
    <w:rsid w:val="00C954BF"/>
    <w:rsid w:val="00CB146C"/>
    <w:rsid w:val="00CD2578"/>
    <w:rsid w:val="00CE620F"/>
    <w:rsid w:val="00D02A27"/>
    <w:rsid w:val="00D12CF8"/>
    <w:rsid w:val="00D16C1B"/>
    <w:rsid w:val="00D25C62"/>
    <w:rsid w:val="00D33D5C"/>
    <w:rsid w:val="00D52283"/>
    <w:rsid w:val="00D7367C"/>
    <w:rsid w:val="00D80A90"/>
    <w:rsid w:val="00D8580B"/>
    <w:rsid w:val="00DE65F7"/>
    <w:rsid w:val="00E12764"/>
    <w:rsid w:val="00E45985"/>
    <w:rsid w:val="00E8309E"/>
    <w:rsid w:val="00EB321D"/>
    <w:rsid w:val="00EB3842"/>
    <w:rsid w:val="00EB6329"/>
    <w:rsid w:val="00EB69BC"/>
    <w:rsid w:val="00EF6EDC"/>
    <w:rsid w:val="00F43179"/>
    <w:rsid w:val="00F54244"/>
    <w:rsid w:val="00F55964"/>
    <w:rsid w:val="00F723C1"/>
    <w:rsid w:val="00FA093E"/>
    <w:rsid w:val="00FA6839"/>
    <w:rsid w:val="00FC6B74"/>
    <w:rsid w:val="00FE60D8"/>
    <w:rsid w:val="00FF6B1D"/>
    <w:rsid w:val="167C3F36"/>
    <w:rsid w:val="612A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1843</Words>
  <Characters>1937</Characters>
  <Lines>53</Lines>
  <Paragraphs>53</Paragraphs>
  <TotalTime>72</TotalTime>
  <ScaleCrop>false</ScaleCrop>
  <LinksUpToDate>false</LinksUpToDate>
  <CharactersWithSpaces>1942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2025-09-05T06:03:00Z</dcterms:created>
  <dc:creator>亚培 鲍</dc:creator>
  <cp:lastModifiedBy>第二版</cp:lastModifiedBy>
  <cp:lastPrinted>2024-05-20T05:45:00Z</cp:lastPrinted>
  <dcterms:modified xsi:type="dcterms:W3CDTF">2025-10-08T01:28:16Z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eyJoZGlkIjoiYjgyOGQyODI3NTAyMDJjYmRjZmFkZWE1NDI5Y2Q4NDIiLCJ1c2VySWQiOiI1NDU1MzE3ODkifQ==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C052A391D9374B589D7594BCAC2AC916_12</vt:lpwstr>
  </property>
</Properties>
</file>