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方正小标宋简体" w:hAnsi="方正小标宋简体" w:eastAsia="方正小标宋简体" w:cs="方正小标宋简体"/>
          <w:b w:val="0"/>
          <w:bCs/>
          <w:sz w:val="44"/>
          <w:szCs w:val="44"/>
          <w:woUserID w:val="1"/>
        </w:rPr>
      </w:pPr>
      <w:r>
        <w:rPr>
          <w:rFonts w:hint="eastAsia" w:ascii="方正小标宋简体" w:hAnsi="方正小标宋简体" w:eastAsia="方正小标宋简体" w:cs="方正小标宋简体"/>
          <w:b w:val="0"/>
          <w:bCs/>
          <w:sz w:val="44"/>
          <w:szCs w:val="44"/>
        </w:rPr>
        <w:t>版本转测试</w:t>
      </w:r>
      <w:r>
        <w:rPr>
          <w:rFonts w:hint="default" w:ascii="方正小标宋简体" w:hAnsi="方正小标宋简体" w:eastAsia="方正小标宋简体" w:cs="方正小标宋简体"/>
          <w:b w:val="0"/>
          <w:bCs/>
          <w:sz w:val="44"/>
          <w:szCs w:val="44"/>
          <w:woUserID w:val="2"/>
        </w:rPr>
        <w:t>和</w:t>
      </w:r>
      <w:bookmarkStart w:id="0" w:name="_GoBack"/>
      <w:bookmarkEnd w:id="0"/>
      <w:r>
        <w:rPr>
          <w:rFonts w:hint="eastAsia" w:ascii="方正小标宋简体" w:hAnsi="方正小标宋简体" w:eastAsia="方正小标宋简体" w:cs="方正小标宋简体"/>
          <w:b w:val="0"/>
          <w:bCs/>
          <w:sz w:val="44"/>
          <w:szCs w:val="44"/>
        </w:rPr>
        <w:t>发布管理</w:t>
      </w:r>
      <w:r>
        <w:rPr>
          <w:rFonts w:hint="default" w:ascii="方正小标宋简体" w:hAnsi="方正小标宋简体" w:eastAsia="方正小标宋简体" w:cs="方正小标宋简体"/>
          <w:b w:val="0"/>
          <w:bCs/>
          <w:sz w:val="44"/>
          <w:szCs w:val="44"/>
          <w:woUserID w:val="1"/>
        </w:rPr>
        <w:t>规范</w:t>
      </w:r>
    </w:p>
    <w:p>
      <w:pPr>
        <w:rPr>
          <w:rFonts w:ascii="宋体" w:hAnsi="宋体" w:eastAsia="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Hans"/>
        </w:rPr>
        <w:t>一</w:t>
      </w:r>
      <w:r>
        <w:rPr>
          <w:rFonts w:hint="eastAsia" w:ascii="黑体" w:hAnsi="黑体" w:eastAsia="黑体" w:cs="黑体"/>
          <w:b w:val="0"/>
          <w:bCs/>
          <w:sz w:val="32"/>
          <w:szCs w:val="32"/>
          <w:lang w:eastAsia="zh-Hans"/>
        </w:rPr>
        <w:t>、</w:t>
      </w:r>
      <w:r>
        <w:rPr>
          <w:rFonts w:hint="eastAsia" w:ascii="黑体" w:hAnsi="黑体" w:eastAsia="黑体" w:cs="黑体"/>
          <w:b w:val="0"/>
          <w:bCs/>
          <w:sz w:val="32"/>
          <w:szCs w:val="32"/>
        </w:rPr>
        <w:t>版本转测试流程</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42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一</w:t>
      </w:r>
      <w:r>
        <w:rPr>
          <w:rFonts w:hint="eastAsia" w:ascii="楷体_GB2312" w:hAnsi="楷体_GB2312" w:eastAsia="楷体_GB2312" w:cs="楷体_GB2312"/>
          <w:sz w:val="32"/>
          <w:szCs w:val="32"/>
        </w:rPr>
        <w:t>）代码合入、编译打包和自验</w:t>
      </w:r>
    </w:p>
    <w:p>
      <w:pPr>
        <w:pStyle w:val="10"/>
        <w:keepNext w:val="0"/>
        <w:keepLines w:val="0"/>
        <w:pageBreakBefore w:val="0"/>
        <w:kinsoku/>
        <w:wordWrap/>
        <w:overflowPunct/>
        <w:topLinePunct w:val="0"/>
        <w:autoSpaceDE/>
        <w:autoSpaceDN/>
        <w:bidi w:val="0"/>
        <w:adjustRightInd/>
        <w:snapToGrid/>
        <w:spacing w:line="560" w:lineRule="exact"/>
        <w:ind w:right="0" w:rightChars="0"/>
        <w:textAlignment w:val="auto"/>
        <w:rPr>
          <w:rFonts w:ascii="宋体" w:hAnsi="宋体" w:eastAsia="宋体"/>
        </w:rPr>
      </w:pPr>
      <w:r>
        <w:rPr>
          <w:rFonts w:hint="eastAsia" w:ascii="仿宋_GB2312" w:hAnsi="仿宋_GB2312" w:eastAsia="仿宋_GB2312" w:cs="仿宋_GB2312"/>
          <w:sz w:val="32"/>
          <w:szCs w:val="32"/>
        </w:rPr>
        <w:t>版本转测试前，开发确认相关代码已全部合入git库的develop分支</w:t>
      </w:r>
      <w:r>
        <w:rPr>
          <w:rFonts w:hint="default" w:ascii="仿宋_GB2312" w:hAnsi="仿宋_GB2312" w:eastAsia="仿宋_GB2312" w:cs="仿宋_GB2312"/>
          <w:sz w:val="32"/>
          <w:szCs w:val="32"/>
          <w:woUserID w:val="1"/>
        </w:rPr>
        <w:t>，</w:t>
      </w:r>
      <w:r>
        <w:rPr>
          <w:rFonts w:hint="eastAsia" w:ascii="仿宋_GB2312" w:hAnsi="仿宋_GB2312" w:eastAsia="仿宋_GB2312" w:cs="仿宋_GB2312"/>
          <w:sz w:val="32"/>
          <w:szCs w:val="32"/>
        </w:rPr>
        <w:t>由开发统一接口人记录转测试代码所对应的git分支版本号</w:t>
      </w:r>
      <w:r>
        <w:rPr>
          <w:rFonts w:hint="default" w:ascii="仿宋_GB2312" w:hAnsi="仿宋_GB2312" w:eastAsia="仿宋_GB2312" w:cs="仿宋_GB2312"/>
          <w:sz w:val="32"/>
          <w:szCs w:val="32"/>
          <w:woUserID w:val="1"/>
        </w:rPr>
        <w:t>，</w:t>
      </w:r>
      <w:r>
        <w:rPr>
          <w:rFonts w:hint="eastAsia" w:ascii="仿宋_GB2312" w:hAnsi="仿宋_GB2312" w:eastAsia="仿宋_GB2312" w:cs="仿宋_GB2312"/>
          <w:sz w:val="32"/>
          <w:szCs w:val="32"/>
        </w:rPr>
        <w:t>进行封版</w:t>
      </w:r>
      <w:r>
        <w:rPr>
          <w:rFonts w:hint="default" w:ascii="仿宋_GB2312" w:hAnsi="仿宋_GB2312" w:eastAsia="仿宋_GB2312" w:cs="仿宋_GB2312"/>
          <w:sz w:val="32"/>
          <w:szCs w:val="32"/>
          <w:woUserID w:val="1"/>
        </w:rPr>
        <w:t>，</w:t>
      </w:r>
      <w:r>
        <w:rPr>
          <w:rFonts w:hint="eastAsia" w:ascii="仿宋_GB2312" w:hAnsi="仿宋_GB2312" w:eastAsia="仿宋_GB2312" w:cs="仿宋_GB2312"/>
          <w:sz w:val="32"/>
          <w:szCs w:val="32"/>
        </w:rPr>
        <w:t>编译部署开发环境集成测试自验，自验通过后</w:t>
      </w:r>
      <w:r>
        <w:rPr>
          <w:rFonts w:hint="default" w:ascii="仿宋_GB2312" w:hAnsi="仿宋_GB2312" w:eastAsia="仿宋_GB2312" w:cs="仿宋_GB2312"/>
          <w:sz w:val="32"/>
          <w:szCs w:val="32"/>
          <w:woUserID w:val="1"/>
        </w:rPr>
        <w:t>，</w:t>
      </w:r>
      <w:r>
        <w:rPr>
          <w:rFonts w:hint="eastAsia" w:ascii="仿宋_GB2312" w:hAnsi="仿宋_GB2312" w:eastAsia="仿宋_GB2312" w:cs="仿宋_GB2312"/>
          <w:sz w:val="32"/>
          <w:szCs w:val="32"/>
        </w:rPr>
        <w:t>提交转测试申请。</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420" w:leftChars="0" w:right="0" w:rightChars="0"/>
        <w:textAlignment w:val="auto"/>
        <w:rPr>
          <w:rFonts w:hint="eastAsia" w:ascii="楷体_GB2312" w:hAnsi="楷体_GB2312" w:eastAsia="楷体_GB2312" w:cs="楷体_GB2312"/>
          <w:sz w:val="32"/>
          <w:szCs w:val="32"/>
        </w:rPr>
      </w:pP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二</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rPr>
        <w:t>开发自验通过标准</w:t>
      </w:r>
    </w:p>
    <w:p>
      <w:pPr>
        <w:pStyle w:val="10"/>
        <w:keepNext w:val="0"/>
        <w:keepLines w:val="0"/>
        <w:pageBreakBefore w:val="0"/>
        <w:kinsoku/>
        <w:wordWrap/>
        <w:overflowPunct/>
        <w:topLinePunct w:val="0"/>
        <w:autoSpaceDE/>
        <w:autoSpaceDN/>
        <w:bidi w:val="0"/>
        <w:adjustRightInd/>
        <w:snapToGrid/>
        <w:spacing w:line="560" w:lineRule="exact"/>
        <w:ind w:right="0" w:rightChars="0"/>
        <w:textAlignment w:val="auto"/>
        <w:rPr>
          <w:rFonts w:hint="eastAsia" w:ascii="仿宋_GB2312" w:hAnsi="仿宋_GB2312" w:eastAsia="仿宋_GB2312" w:cs="仿宋_GB2312"/>
          <w:sz w:val="32"/>
          <w:szCs w:val="32"/>
        </w:rPr>
      </w:pPr>
      <w:r>
        <w:rPr>
          <w:rFonts w:hint="default" w:ascii="仿宋_GB2312" w:hAnsi="仿宋_GB2312" w:eastAsia="仿宋_GB2312" w:cs="仿宋_GB2312"/>
          <w:sz w:val="32"/>
          <w:szCs w:val="32"/>
        </w:rPr>
        <w:t>1、</w:t>
      </w:r>
      <w:r>
        <w:rPr>
          <w:rFonts w:hint="eastAsia" w:ascii="仿宋_GB2312" w:hAnsi="仿宋_GB2312" w:eastAsia="仿宋_GB2312" w:cs="仿宋_GB2312"/>
          <w:sz w:val="32"/>
          <w:szCs w:val="32"/>
        </w:rPr>
        <w:t>开发阶段</w:t>
      </w:r>
      <w:r>
        <w:rPr>
          <w:rFonts w:hint="default" w:ascii="仿宋_GB2312" w:hAnsi="仿宋_GB2312" w:eastAsia="仿宋_GB2312" w:cs="仿宋_GB2312"/>
          <w:sz w:val="32"/>
          <w:szCs w:val="32"/>
          <w:woUserID w:val="1"/>
        </w:rPr>
        <w:t>，</w:t>
      </w:r>
      <w:r>
        <w:rPr>
          <w:rFonts w:hint="eastAsia" w:ascii="仿宋_GB2312" w:hAnsi="仿宋_GB2312" w:eastAsia="仿宋_GB2312" w:cs="仿宋_GB2312"/>
          <w:sz w:val="32"/>
          <w:szCs w:val="32"/>
        </w:rPr>
        <w:t>以开发人员开发的版本功能特性达到需求要求，并且本次要转测试的bug修改自验通过，程序无致命问题</w:t>
      </w:r>
      <w:r>
        <w:rPr>
          <w:rFonts w:hint="eastAsia" w:ascii="仿宋_GB2312" w:hAnsi="仿宋_GB2312" w:eastAsia="仿宋_GB2312" w:cs="仿宋_GB2312"/>
          <w:sz w:val="32"/>
          <w:szCs w:val="32"/>
          <w:lang w:val="en-US" w:eastAsia="zh-CN"/>
        </w:rPr>
        <w:t>和严重问题</w:t>
      </w:r>
      <w:r>
        <w:rPr>
          <w:rFonts w:hint="default" w:ascii="仿宋_GB2312" w:hAnsi="仿宋_GB2312" w:eastAsia="仿宋_GB2312" w:cs="仿宋_GB2312"/>
          <w:sz w:val="32"/>
          <w:szCs w:val="32"/>
          <w:lang w:eastAsia="zh-CN"/>
          <w:woUserID w:val="1"/>
        </w:rPr>
        <w:t>，</w:t>
      </w:r>
      <w:r>
        <w:rPr>
          <w:rFonts w:hint="eastAsia" w:ascii="仿宋_GB2312" w:hAnsi="仿宋_GB2312" w:eastAsia="仿宋_GB2312" w:cs="仿宋_GB2312"/>
          <w:sz w:val="32"/>
          <w:szCs w:val="32"/>
        </w:rPr>
        <w:t>可转测试。</w:t>
      </w:r>
    </w:p>
    <w:p>
      <w:pPr>
        <w:pStyle w:val="10"/>
        <w:keepNext w:val="0"/>
        <w:keepLines w:val="0"/>
        <w:pageBreakBefore w:val="0"/>
        <w:kinsoku/>
        <w:wordWrap/>
        <w:overflowPunct/>
        <w:topLinePunct w:val="0"/>
        <w:autoSpaceDE/>
        <w:autoSpaceDN/>
        <w:bidi w:val="0"/>
        <w:adjustRightInd/>
        <w:snapToGrid/>
        <w:spacing w:line="560" w:lineRule="exact"/>
        <w:ind w:right="0" w:rightChars="0"/>
        <w:textAlignment w:val="auto"/>
      </w:pPr>
      <w:r>
        <w:rPr>
          <w:rFonts w:hint="default" w:ascii="仿宋_GB2312" w:hAnsi="仿宋_GB2312" w:eastAsia="仿宋_GB2312" w:cs="仿宋_GB2312"/>
          <w:sz w:val="32"/>
          <w:szCs w:val="32"/>
        </w:rPr>
        <w:t>2、</w:t>
      </w:r>
      <w:r>
        <w:rPr>
          <w:rFonts w:hint="eastAsia" w:ascii="仿宋_GB2312" w:hAnsi="仿宋_GB2312" w:eastAsia="仿宋_GB2312" w:cs="仿宋_GB2312"/>
          <w:sz w:val="32"/>
          <w:szCs w:val="32"/>
        </w:rPr>
        <w:t>维护阶段，本次要转测试的bug修改自验通过，程序无致命问题和严重问题</w:t>
      </w:r>
      <w:r>
        <w:rPr>
          <w:rFonts w:hint="default" w:ascii="仿宋_GB2312" w:hAnsi="仿宋_GB2312" w:eastAsia="仿宋_GB2312" w:cs="仿宋_GB2312"/>
          <w:sz w:val="32"/>
          <w:szCs w:val="32"/>
          <w:woUserID w:val="1"/>
        </w:rPr>
        <w:t>，</w:t>
      </w:r>
      <w:r>
        <w:rPr>
          <w:rFonts w:hint="eastAsia" w:ascii="仿宋_GB2312" w:hAnsi="仿宋_GB2312" w:eastAsia="仿宋_GB2312" w:cs="仿宋_GB2312"/>
          <w:sz w:val="32"/>
          <w:szCs w:val="32"/>
        </w:rPr>
        <w:t>可转测试。</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42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三</w:t>
      </w:r>
      <w:r>
        <w:rPr>
          <w:rFonts w:hint="eastAsia" w:ascii="楷体_GB2312" w:hAnsi="楷体_GB2312" w:eastAsia="楷体_GB2312" w:cs="楷体_GB2312"/>
          <w:sz w:val="32"/>
          <w:szCs w:val="32"/>
        </w:rPr>
        <w:t>）交付件和要求</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333333"/>
          <w:kern w:val="0"/>
          <w:sz w:val="32"/>
          <w:szCs w:val="32"/>
        </w:rPr>
      </w:pPr>
      <w:r>
        <w:rPr>
          <w:rFonts w:hint="default" w:ascii="仿宋_GB2312" w:hAnsi="仿宋_GB2312" w:eastAsia="仿宋_GB2312" w:cs="仿宋_GB2312"/>
          <w:color w:val="333333"/>
          <w:kern w:val="0"/>
          <w:sz w:val="32"/>
          <w:szCs w:val="32"/>
        </w:rPr>
        <w:t>1、</w:t>
      </w:r>
      <w:r>
        <w:rPr>
          <w:rFonts w:hint="eastAsia" w:ascii="仿宋_GB2312" w:hAnsi="仿宋_GB2312" w:eastAsia="仿宋_GB2312" w:cs="仿宋_GB2312"/>
          <w:color w:val="333333"/>
          <w:kern w:val="0"/>
          <w:sz w:val="32"/>
          <w:szCs w:val="32"/>
        </w:rPr>
        <w:t>基本性要求：如果没有经过开发组织的内部自测，版本打回，不予测试。</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color w:val="333333"/>
          <w:kern w:val="0"/>
          <w:sz w:val="32"/>
          <w:szCs w:val="32"/>
        </w:rPr>
      </w:pPr>
      <w:r>
        <w:rPr>
          <w:rFonts w:hint="default" w:ascii="仿宋_GB2312" w:hAnsi="仿宋_GB2312" w:eastAsia="仿宋_GB2312" w:cs="仿宋_GB2312"/>
          <w:color w:val="333333"/>
          <w:kern w:val="0"/>
          <w:sz w:val="32"/>
          <w:szCs w:val="32"/>
          <w:lang w:eastAsia="zh-CN"/>
        </w:rPr>
        <w:t>2、</w:t>
      </w:r>
      <w:r>
        <w:rPr>
          <w:rFonts w:hint="eastAsia" w:ascii="仿宋_GB2312" w:hAnsi="仿宋_GB2312" w:eastAsia="仿宋_GB2312" w:cs="仿宋_GB2312"/>
          <w:color w:val="333333"/>
          <w:kern w:val="0"/>
          <w:sz w:val="32"/>
          <w:szCs w:val="32"/>
          <w:lang w:val="en-US" w:eastAsia="zh-CN"/>
        </w:rPr>
        <w:t>转测需要</w:t>
      </w:r>
      <w:r>
        <w:rPr>
          <w:rFonts w:hint="default" w:ascii="仿宋_GB2312" w:hAnsi="仿宋_GB2312" w:eastAsia="仿宋_GB2312" w:cs="仿宋_GB2312"/>
          <w:color w:val="333333"/>
          <w:kern w:val="0"/>
          <w:sz w:val="32"/>
          <w:szCs w:val="32"/>
          <w:lang w:eastAsia="zh-CN"/>
          <w:woUserID w:val="1"/>
        </w:rPr>
        <w:t>在项目管理系统里</w:t>
      </w:r>
      <w:r>
        <w:rPr>
          <w:rFonts w:hint="eastAsia" w:ascii="仿宋_GB2312" w:hAnsi="仿宋_GB2312" w:eastAsia="仿宋_GB2312" w:cs="仿宋_GB2312"/>
          <w:color w:val="333333"/>
          <w:kern w:val="0"/>
          <w:sz w:val="32"/>
          <w:szCs w:val="32"/>
          <w:lang w:val="en-US" w:eastAsia="zh-CN"/>
        </w:rPr>
        <w:t>提交如下内容：</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eastAsia="zh-CN"/>
        </w:rPr>
        <w:t>（1）</w:t>
      </w:r>
      <w:r>
        <w:rPr>
          <w:rFonts w:hint="eastAsia" w:ascii="仿宋_GB2312" w:hAnsi="仿宋_GB2312" w:eastAsia="仿宋_GB2312" w:cs="仿宋_GB2312"/>
          <w:sz w:val="32"/>
          <w:szCs w:val="32"/>
          <w:lang w:val="en-US" w:eastAsia="zh-CN"/>
        </w:rPr>
        <w:t>转测申请单</w:t>
      </w:r>
      <w:r>
        <w:rPr>
          <w:rFonts w:hint="default" w:ascii="仿宋_GB2312" w:hAnsi="仿宋_GB2312" w:eastAsia="仿宋_GB2312" w:cs="仿宋_GB2312"/>
          <w:sz w:val="32"/>
          <w:szCs w:val="32"/>
          <w:lang w:eastAsia="zh-CN"/>
        </w:rPr>
        <w:t>；</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eastAsia="zh-CN"/>
        </w:rPr>
        <w:t>（2）</w:t>
      </w:r>
      <w:r>
        <w:rPr>
          <w:rFonts w:hint="eastAsia" w:ascii="仿宋_GB2312" w:hAnsi="仿宋_GB2312" w:eastAsia="仿宋_GB2312" w:cs="仿宋_GB2312"/>
          <w:sz w:val="32"/>
          <w:szCs w:val="32"/>
          <w:lang w:val="en-US" w:eastAsia="zh-CN"/>
        </w:rPr>
        <w:t>此次转测的需求及解决的问题项说明</w:t>
      </w:r>
      <w:r>
        <w:rPr>
          <w:rFonts w:hint="default" w:ascii="仿宋_GB2312" w:hAnsi="仿宋_GB2312" w:eastAsia="仿宋_GB2312" w:cs="仿宋_GB2312"/>
          <w:sz w:val="32"/>
          <w:szCs w:val="32"/>
          <w:lang w:eastAsia="zh-CN"/>
        </w:rPr>
        <w:t>；</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eastAsia="zh-CN"/>
        </w:rPr>
        <w:t>（3）</w:t>
      </w:r>
      <w:r>
        <w:rPr>
          <w:rFonts w:hint="eastAsia" w:ascii="仿宋_GB2312" w:hAnsi="仿宋_GB2312" w:eastAsia="仿宋_GB2312" w:cs="仿宋_GB2312"/>
          <w:sz w:val="32"/>
          <w:szCs w:val="32"/>
          <w:lang w:val="en-US" w:eastAsia="zh-CN"/>
        </w:rPr>
        <w:t>测试建议及要求</w:t>
      </w:r>
      <w:r>
        <w:rPr>
          <w:rFonts w:hint="default" w:ascii="仿宋_GB2312" w:hAnsi="仿宋_GB2312" w:eastAsia="仿宋_GB2312" w:cs="仿宋_GB2312"/>
          <w:sz w:val="32"/>
          <w:szCs w:val="32"/>
          <w:lang w:eastAsia="zh-CN"/>
        </w:rPr>
        <w:t>；</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eastAsia="zh-CN"/>
        </w:rPr>
        <w:t>（4）</w:t>
      </w:r>
      <w:r>
        <w:rPr>
          <w:rFonts w:hint="eastAsia" w:ascii="仿宋_GB2312" w:hAnsi="仿宋_GB2312" w:eastAsia="仿宋_GB2312" w:cs="仿宋_GB2312"/>
          <w:sz w:val="32"/>
          <w:szCs w:val="32"/>
          <w:lang w:val="en-US" w:eastAsia="zh-CN"/>
        </w:rPr>
        <w:t>转测试的SQL脚本经过DBA审核通过</w:t>
      </w:r>
      <w:r>
        <w:rPr>
          <w:rFonts w:hint="default" w:ascii="仿宋_GB2312" w:hAnsi="仿宋_GB2312" w:eastAsia="仿宋_GB2312" w:cs="仿宋_GB2312"/>
          <w:sz w:val="32"/>
          <w:szCs w:val="32"/>
          <w:lang w:eastAsia="zh-CN"/>
        </w:rPr>
        <w:t>。</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eastAsia="zh-CN"/>
        </w:rPr>
        <w:t>3、</w:t>
      </w:r>
      <w:r>
        <w:rPr>
          <w:rFonts w:hint="eastAsia" w:ascii="仿宋_GB2312" w:hAnsi="仿宋_GB2312" w:eastAsia="仿宋_GB2312" w:cs="仿宋_GB2312"/>
          <w:sz w:val="32"/>
          <w:szCs w:val="32"/>
          <w:lang w:val="en-US" w:eastAsia="zh-CN"/>
        </w:rPr>
        <w:t>一天只允许转测两次，特殊情况特殊处理。若当天有两次以上转测，则第三次转测需要开发总经理级别以上审批通过后再提交给测试。</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eastAsia="zh-CN"/>
        </w:rPr>
        <w:t>4、</w:t>
      </w:r>
      <w:r>
        <w:rPr>
          <w:rFonts w:hint="eastAsia" w:ascii="仿宋_GB2312" w:hAnsi="仿宋_GB2312" w:eastAsia="仿宋_GB2312" w:cs="仿宋_GB2312"/>
          <w:sz w:val="32"/>
          <w:szCs w:val="32"/>
          <w:lang w:val="en-US" w:eastAsia="zh-CN"/>
        </w:rPr>
        <w:t>提测的版本，主要业务流程无法测试或只要影响60%测试用例无法执行，测试可拒绝测试，打回开发进行自测通过后再次提交测试，同时记录开发提测版本考核。</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42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四</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rPr>
        <w:t>缺陷率（DI）要求</w:t>
      </w:r>
    </w:p>
    <w:p>
      <w:pPr>
        <w:pStyle w:val="10"/>
        <w:keepNext w:val="0"/>
        <w:keepLines w:val="0"/>
        <w:pageBreakBefore w:val="0"/>
        <w:widowControl/>
        <w:shd w:val="clear" w:color="auto" w:fill="FFFFFF"/>
        <w:kinsoku/>
        <w:wordWrap/>
        <w:overflowPunct/>
        <w:topLinePunct w:val="0"/>
        <w:autoSpaceDE/>
        <w:autoSpaceDN/>
        <w:bidi w:val="0"/>
        <w:adjustRightInd/>
        <w:snapToGrid/>
        <w:spacing w:line="560" w:lineRule="exact"/>
        <w:ind w:right="0" w:rightChars="0"/>
        <w:jc w:val="left"/>
        <w:textAlignment w:val="auto"/>
        <w:outlineLvl w:val="9"/>
        <w:rPr>
          <w:rFonts w:hint="eastAsia" w:ascii="仿宋_GB2312" w:hAnsi="仿宋_GB2312" w:eastAsia="仿宋_GB2312" w:cs="仿宋_GB2312"/>
          <w:color w:val="333333"/>
          <w:kern w:val="0"/>
          <w:sz w:val="32"/>
          <w:szCs w:val="32"/>
        </w:rPr>
      </w:pPr>
      <w:r>
        <w:rPr>
          <w:rFonts w:hint="eastAsia" w:ascii="仿宋_GB2312" w:hAnsi="仿宋_GB2312" w:eastAsia="仿宋_GB2312" w:cs="仿宋_GB2312"/>
          <w:color w:val="4D4D4D"/>
          <w:sz w:val="32"/>
          <w:szCs w:val="32"/>
          <w:shd w:val="clear" w:color="auto" w:fill="FFFFFF"/>
        </w:rPr>
        <w:t>公式：</w:t>
      </w:r>
      <w:r>
        <w:rPr>
          <w:rFonts w:hint="eastAsia" w:ascii="仿宋_GB2312" w:hAnsi="仿宋_GB2312" w:eastAsia="仿宋_GB2312" w:cs="仿宋_GB2312"/>
          <w:color w:val="444444"/>
          <w:sz w:val="32"/>
          <w:szCs w:val="32"/>
          <w:shd w:val="clear" w:color="auto" w:fill="FFFFFF"/>
        </w:rPr>
        <w:t>DI= 致命级别的问题个数*10+严重级别的问题个数*3+一般级别的问题个数*1+提示级别的问题个数*0.1</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pPr>
      <w:r>
        <w:rPr>
          <w:rFonts w:hint="eastAsia" w:ascii="仿宋_GB2312" w:hAnsi="仿宋_GB2312" w:eastAsia="仿宋_GB2312" w:cs="仿宋_GB2312"/>
          <w:color w:val="444444"/>
          <w:kern w:val="2"/>
          <w:sz w:val="32"/>
          <w:szCs w:val="32"/>
          <w:shd w:val="clear" w:color="auto" w:fill="FFFFFF"/>
          <w:lang w:val="en-US" w:eastAsia="zh-CN" w:bidi="ar-SA"/>
        </w:rPr>
        <w:t>每个需求功能点的遗留问题累计： 程序无致命问题和严重问题，DI值不超过30。具体DI值，依据项目规划阶段定义为准。</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420" w:leftChars="0" w:right="0" w:rightChars="0"/>
        <w:textAlignment w:val="auto"/>
        <w:rPr>
          <w:rFonts w:hint="eastAsia" w:ascii="楷体_GB2312" w:hAnsi="楷体_GB2312" w:eastAsia="楷体_GB2312" w:cs="楷体_GB2312"/>
          <w:sz w:val="32"/>
          <w:szCs w:val="32"/>
        </w:rPr>
      </w:pP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五</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rPr>
        <w:t>启动测试</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color w:val="444444"/>
          <w:kern w:val="2"/>
          <w:sz w:val="32"/>
          <w:szCs w:val="32"/>
          <w:shd w:val="clear" w:color="auto" w:fill="FFFFFF"/>
          <w:lang w:val="en-US" w:eastAsia="zh-CN" w:bidi="ar-SA"/>
        </w:rPr>
        <w:t>测试申请通过后，git管理员将develop分支代码合入到release分支（代码有冲突时需要开发解决冲突），记录git分支版本号，进行封版编译部署测试环境测试。</w:t>
      </w:r>
    </w:p>
    <w:p>
      <w:pPr>
        <w:pStyle w:val="10"/>
        <w:keepNext w:val="0"/>
        <w:keepLines w:val="0"/>
        <w:pageBreakBefore w:val="0"/>
        <w:numPr>
          <w:ilvl w:val="0"/>
          <w:numId w:val="0"/>
        </w:numPr>
        <w:kinsoku/>
        <w:wordWrap/>
        <w:overflowPunct/>
        <w:topLinePunct w:val="0"/>
        <w:autoSpaceDE/>
        <w:autoSpaceDN/>
        <w:bidi w:val="0"/>
        <w:adjustRightInd/>
        <w:snapToGrid/>
        <w:spacing w:line="560" w:lineRule="exact"/>
        <w:ind w:left="420" w:leftChars="0" w:right="0" w:rightChars="0"/>
        <w:textAlignment w:val="auto"/>
        <w:rPr>
          <w:rFonts w:hint="eastAsia" w:ascii="楷体_GB2312" w:hAnsi="楷体_GB2312" w:eastAsia="楷体_GB2312" w:cs="楷体_GB2312"/>
          <w:sz w:val="32"/>
          <w:szCs w:val="32"/>
          <w:lang w:val="en-US" w:eastAsia="zh-CN"/>
        </w:rPr>
      </w:pPr>
      <w:r>
        <w:rPr>
          <w:rFonts w:hint="default"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Hans"/>
        </w:rPr>
        <w:t>六</w:t>
      </w:r>
      <w:r>
        <w:rPr>
          <w:rFonts w:hint="default"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考核机制</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ascii="宋体" w:hAnsi="宋体" w:eastAsia="宋体"/>
        </w:rPr>
      </w:pPr>
      <w:r>
        <w:rPr>
          <w:rFonts w:hint="eastAsia" w:ascii="仿宋_GB2312" w:hAnsi="仿宋_GB2312" w:eastAsia="仿宋_GB2312" w:cs="仿宋_GB2312"/>
          <w:color w:val="444444"/>
          <w:kern w:val="2"/>
          <w:sz w:val="32"/>
          <w:szCs w:val="32"/>
          <w:shd w:val="clear" w:color="auto" w:fill="FFFFFF"/>
          <w:lang w:val="en-US" w:eastAsia="zh-CN" w:bidi="ar-SA"/>
        </w:rPr>
        <w:t>测试组长定期对转测版本进行抽查审计，发现不符合标准的转测申请或转测质量不符合缺陷率要求的进行记录，定期形成报告反馈给项目经理作为考核依据和各项组版本转测质量排名。考核不合格指标为版本打回次数和缺陷率超过质量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val="en-US" w:eastAsia="zh-Hans"/>
        </w:rPr>
        <w:t>二</w:t>
      </w:r>
      <w:r>
        <w:rPr>
          <w:rFonts w:hint="default" w:ascii="黑体" w:hAnsi="黑体" w:eastAsia="黑体" w:cs="黑体"/>
          <w:b w:val="0"/>
          <w:bCs/>
          <w:sz w:val="32"/>
          <w:szCs w:val="32"/>
          <w:lang w:eastAsia="zh-Hans"/>
        </w:rPr>
        <w:t>、</w:t>
      </w:r>
      <w:r>
        <w:rPr>
          <w:rFonts w:hint="eastAsia" w:ascii="黑体" w:hAnsi="黑体" w:eastAsia="黑体" w:cs="黑体"/>
          <w:b w:val="0"/>
          <w:bCs/>
          <w:sz w:val="32"/>
          <w:szCs w:val="32"/>
        </w:rPr>
        <w:t>版本发布流程</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一</w:t>
      </w:r>
      <w:r>
        <w:rPr>
          <w:rFonts w:hint="eastAsia" w:ascii="楷体_GB2312" w:hAnsi="楷体_GB2312" w:eastAsia="楷体_GB2312" w:cs="楷体_GB2312"/>
          <w:sz w:val="32"/>
          <w:szCs w:val="32"/>
        </w:rPr>
        <w:t>）代码合入、编译打包和验收</w:t>
      </w:r>
    </w:p>
    <w:p>
      <w:pPr>
        <w:pStyle w:val="10"/>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woUserID w:val="1"/>
        </w:rPr>
      </w:pPr>
      <w:r>
        <w:rPr>
          <w:rFonts w:hint="eastAsia" w:ascii="仿宋_GB2312" w:hAnsi="仿宋_GB2312" w:eastAsia="仿宋_GB2312" w:cs="仿宋_GB2312"/>
          <w:sz w:val="32"/>
          <w:szCs w:val="32"/>
        </w:rPr>
        <w:t>测试通知产品经理测试结果，并通知git管理员将release分支代码合入master分支，记录git分支版本号，进行封版</w:t>
      </w:r>
      <w:r>
        <w:rPr>
          <w:rFonts w:hint="default" w:ascii="仿宋_GB2312" w:hAnsi="仿宋_GB2312" w:eastAsia="仿宋_GB2312" w:cs="仿宋_GB2312"/>
          <w:sz w:val="32"/>
          <w:szCs w:val="32"/>
          <w:woUserID w:val="1"/>
        </w:rPr>
        <w:t>，</w:t>
      </w:r>
      <w:r>
        <w:rPr>
          <w:rFonts w:hint="eastAsia" w:ascii="仿宋_GB2312" w:hAnsi="仿宋_GB2312" w:eastAsia="仿宋_GB2312" w:cs="仿宋_GB2312"/>
          <w:sz w:val="32"/>
          <w:szCs w:val="32"/>
        </w:rPr>
        <w:t>编译部署灰度测试环境产品整体回归测试</w:t>
      </w:r>
      <w:r>
        <w:rPr>
          <w:rFonts w:hint="default" w:ascii="仿宋_GB2312" w:hAnsi="仿宋_GB2312" w:eastAsia="仿宋_GB2312" w:cs="仿宋_GB2312"/>
          <w:sz w:val="32"/>
          <w:szCs w:val="32"/>
          <w:woUserID w:val="1"/>
        </w:rPr>
        <w:t>。</w:t>
      </w:r>
    </w:p>
    <w:p>
      <w:pPr>
        <w:pStyle w:val="10"/>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二</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rPr>
        <w:t>交付件及要求</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default" w:ascii="仿宋_GB2312" w:hAnsi="仿宋_GB2312" w:eastAsia="仿宋_GB2312" w:cs="仿宋_GB2312"/>
          <w:sz w:val="32"/>
          <w:szCs w:val="32"/>
        </w:rPr>
        <w:t>1、</w:t>
      </w:r>
      <w:r>
        <w:rPr>
          <w:rFonts w:hint="eastAsia" w:ascii="仿宋_GB2312" w:hAnsi="仿宋_GB2312" w:eastAsia="仿宋_GB2312" w:cs="仿宋_GB2312"/>
          <w:sz w:val="32"/>
          <w:szCs w:val="32"/>
        </w:rPr>
        <w:t>基本要求：无致命问题和严重问题，一般性遗留问题不超过3个。</w:t>
      </w:r>
      <w:r>
        <w:rPr>
          <w:rFonts w:hint="eastAsia" w:ascii="仿宋_GB2312" w:hAnsi="仿宋_GB2312" w:eastAsia="仿宋_GB2312" w:cs="仿宋_GB2312"/>
          <w:color w:val="auto"/>
          <w:kern w:val="0"/>
          <w:sz w:val="32"/>
          <w:szCs w:val="32"/>
        </w:rPr>
        <w:t>具体遗留问题数，产品经理评估决定为准。</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default" w:ascii="仿宋_GB2312" w:hAnsi="仿宋_GB2312" w:eastAsia="仿宋_GB2312" w:cs="仿宋_GB2312"/>
          <w:sz w:val="32"/>
          <w:szCs w:val="32"/>
        </w:rPr>
        <w:t>2、</w:t>
      </w:r>
      <w:r>
        <w:rPr>
          <w:rFonts w:hint="eastAsia" w:ascii="仿宋_GB2312" w:hAnsi="仿宋_GB2312" w:eastAsia="仿宋_GB2312" w:cs="仿宋_GB2312"/>
          <w:sz w:val="32"/>
          <w:szCs w:val="32"/>
        </w:rPr>
        <w:t>交付件和要求：</w:t>
      </w:r>
    </w:p>
    <w:tbl>
      <w:tblPr>
        <w:tblStyle w:val="8"/>
        <w:tblW w:w="8405" w:type="dxa"/>
        <w:jc w:val="center"/>
        <w:tblInd w:w="-21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78"/>
        <w:gridCol w:w="3237"/>
        <w:gridCol w:w="36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tcBorders>
              <w:top w:val="outset" w:color="auto" w:sz="6" w:space="0"/>
              <w:left w:val="outset" w:color="auto" w:sz="6" w:space="0"/>
              <w:bottom w:val="outset" w:color="auto" w:sz="6" w:space="0"/>
              <w:right w:val="outset" w:color="auto" w:sz="6" w:space="0"/>
            </w:tcBorders>
            <w:shd w:val="clear" w:color="auto" w:fill="FFCC99"/>
          </w:tcPr>
          <w:p>
            <w:pPr>
              <w:widowControl/>
              <w:spacing w:after="150"/>
              <w:jc w:val="center"/>
              <w:rPr>
                <w:rFonts w:hint="eastAsia" w:ascii="宋体" w:hAnsi="宋体" w:eastAsia="宋体" w:cs="宋体"/>
                <w:b w:val="0"/>
                <w:bCs w:val="0"/>
                <w:color w:val="333333"/>
                <w:kern w:val="0"/>
                <w:szCs w:val="21"/>
              </w:rPr>
            </w:pPr>
            <w:r>
              <w:rPr>
                <w:rFonts w:hint="eastAsia" w:ascii="宋体" w:hAnsi="宋体" w:eastAsia="宋体" w:cs="宋体"/>
                <w:b w:val="0"/>
                <w:bCs w:val="0"/>
                <w:color w:val="000000"/>
                <w:kern w:val="0"/>
                <w:szCs w:val="21"/>
              </w:rPr>
              <w:t>分类</w:t>
            </w:r>
          </w:p>
        </w:tc>
        <w:tc>
          <w:tcPr>
            <w:tcW w:w="3237" w:type="dxa"/>
            <w:tcBorders>
              <w:top w:val="outset" w:color="auto" w:sz="6" w:space="0"/>
              <w:left w:val="outset" w:color="auto" w:sz="6" w:space="0"/>
              <w:bottom w:val="outset" w:color="auto" w:sz="6" w:space="0"/>
              <w:right w:val="outset" w:color="auto" w:sz="6" w:space="0"/>
            </w:tcBorders>
            <w:shd w:val="clear" w:color="auto" w:fill="FFCC99"/>
          </w:tcPr>
          <w:p>
            <w:pPr>
              <w:widowControl/>
              <w:spacing w:after="150"/>
              <w:jc w:val="center"/>
              <w:rPr>
                <w:rFonts w:hint="eastAsia" w:ascii="宋体" w:hAnsi="宋体" w:eastAsia="宋体" w:cs="宋体"/>
                <w:b w:val="0"/>
                <w:bCs w:val="0"/>
                <w:color w:val="333333"/>
                <w:kern w:val="0"/>
                <w:szCs w:val="21"/>
              </w:rPr>
            </w:pPr>
            <w:r>
              <w:rPr>
                <w:rFonts w:hint="eastAsia" w:ascii="宋体" w:hAnsi="宋体" w:eastAsia="宋体" w:cs="宋体"/>
                <w:b w:val="0"/>
                <w:bCs w:val="0"/>
                <w:color w:val="000000"/>
                <w:kern w:val="0"/>
                <w:szCs w:val="21"/>
              </w:rPr>
              <w:t>交付内容</w:t>
            </w:r>
          </w:p>
        </w:tc>
        <w:tc>
          <w:tcPr>
            <w:tcW w:w="3690" w:type="dxa"/>
            <w:tcBorders>
              <w:top w:val="outset" w:color="auto" w:sz="6" w:space="0"/>
              <w:left w:val="outset" w:color="auto" w:sz="6" w:space="0"/>
              <w:bottom w:val="outset" w:color="auto" w:sz="6" w:space="0"/>
              <w:right w:val="outset" w:color="auto" w:sz="6" w:space="0"/>
            </w:tcBorders>
            <w:shd w:val="clear" w:color="auto" w:fill="FFCC99"/>
          </w:tcPr>
          <w:p>
            <w:pPr>
              <w:widowControl/>
              <w:spacing w:after="150"/>
              <w:jc w:val="center"/>
              <w:rPr>
                <w:rFonts w:hint="eastAsia" w:ascii="宋体" w:hAnsi="宋体" w:eastAsia="宋体" w:cs="宋体"/>
                <w:b w:val="0"/>
                <w:bCs w:val="0"/>
                <w:color w:val="333333"/>
                <w:kern w:val="0"/>
                <w:szCs w:val="21"/>
              </w:rPr>
            </w:pPr>
            <w:r>
              <w:rPr>
                <w:rFonts w:hint="eastAsia" w:ascii="宋体" w:hAnsi="宋体" w:eastAsia="宋体" w:cs="宋体"/>
                <w:b w:val="0"/>
                <w:bCs w:val="0"/>
                <w:color w:val="000000"/>
                <w:kern w:val="0"/>
                <w:szCs w:val="21"/>
              </w:rPr>
              <w:t>交付文件说明</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vMerge w:val="restart"/>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发布说明类</w:t>
            </w:r>
          </w:p>
        </w:tc>
        <w:tc>
          <w:tcPr>
            <w:tcW w:w="323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测试问题回归列表和结果</w:t>
            </w:r>
          </w:p>
        </w:tc>
        <w:tc>
          <w:tcPr>
            <w:tcW w:w="369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单独文档，字段同BUG单。建议从禅道上导出即可。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c>
          <w:tcPr>
            <w:tcW w:w="323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测试统计和报告</w:t>
            </w:r>
          </w:p>
        </w:tc>
        <w:tc>
          <w:tcPr>
            <w:tcW w:w="3690" w:type="dxa"/>
            <w:vMerge w:val="restart"/>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000000"/>
                <w:kern w:val="0"/>
                <w:sz w:val="21"/>
                <w:szCs w:val="21"/>
              </w:rPr>
              <w:t>《测试报告-XX</w:t>
            </w:r>
            <w:r>
              <w:rPr>
                <w:rFonts w:hint="eastAsia" w:ascii="宋体" w:hAnsi="宋体" w:eastAsia="宋体" w:cs="宋体"/>
                <w:color w:val="333333"/>
                <w:kern w:val="0"/>
                <w:sz w:val="21"/>
                <w:szCs w:val="21"/>
              </w:rPr>
              <w:t>产品-XX.XX版本.doc》这一个文档即可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c>
          <w:tcPr>
            <w:tcW w:w="323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遗留问题单列表及统计</w:t>
            </w:r>
          </w:p>
        </w:tc>
        <w:tc>
          <w:tcPr>
            <w:tcW w:w="3690"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c>
          <w:tcPr>
            <w:tcW w:w="323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新增特性列表</w:t>
            </w:r>
          </w:p>
        </w:tc>
        <w:tc>
          <w:tcPr>
            <w:tcW w:w="3690"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c>
          <w:tcPr>
            <w:tcW w:w="323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完善功能或特性列表</w:t>
            </w:r>
          </w:p>
        </w:tc>
        <w:tc>
          <w:tcPr>
            <w:tcW w:w="3690"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c>
          <w:tcPr>
            <w:tcW w:w="323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修复问题列表和影响列表</w:t>
            </w:r>
          </w:p>
        </w:tc>
        <w:tc>
          <w:tcPr>
            <w:tcW w:w="3690" w:type="dxa"/>
            <w:vMerge w:val="continue"/>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color w:val="333333"/>
                <w:kern w:val="0"/>
                <w:sz w:val="21"/>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478" w:type="dxa"/>
            <w:tcBorders>
              <w:top w:val="outset" w:color="auto" w:sz="6" w:space="0"/>
              <w:left w:val="outset" w:color="auto" w:sz="6" w:space="0"/>
              <w:bottom w:val="outset" w:color="auto" w:sz="6" w:space="0"/>
              <w:right w:val="outset" w:color="auto" w:sz="6" w:space="0"/>
            </w:tcBorders>
            <w:shd w:val="clear" w:color="auto" w:fill="FFFFFF"/>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可执行程序</w:t>
            </w:r>
          </w:p>
        </w:tc>
        <w:tc>
          <w:tcPr>
            <w:tcW w:w="3237"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333333"/>
                <w:kern w:val="0"/>
                <w:sz w:val="21"/>
                <w:szCs w:val="21"/>
              </w:rPr>
              <w:t>可执行程序</w:t>
            </w:r>
          </w:p>
        </w:tc>
        <w:tc>
          <w:tcPr>
            <w:tcW w:w="369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after="150"/>
              <w:jc w:val="left"/>
              <w:rPr>
                <w:rFonts w:hint="eastAsia" w:ascii="宋体" w:hAnsi="宋体" w:eastAsia="宋体" w:cs="宋体"/>
                <w:color w:val="333333"/>
                <w:kern w:val="0"/>
                <w:sz w:val="21"/>
                <w:szCs w:val="21"/>
              </w:rPr>
            </w:pPr>
            <w:r>
              <w:rPr>
                <w:rFonts w:hint="eastAsia" w:ascii="宋体" w:hAnsi="宋体" w:eastAsia="宋体" w:cs="宋体"/>
                <w:color w:val="000000"/>
                <w:kern w:val="0"/>
                <w:sz w:val="21"/>
                <w:szCs w:val="21"/>
              </w:rPr>
              <w:t>版本构建分支说明</w:t>
            </w:r>
          </w:p>
        </w:tc>
      </w:tr>
    </w:tbl>
    <w:p>
      <w:pPr>
        <w:pStyle w:val="10"/>
        <w:ind w:left="795" w:firstLine="0" w:firstLineChars="0"/>
        <w:rPr>
          <w:rFonts w:ascii="宋体" w:hAnsi="宋体" w:eastAsia="宋体"/>
        </w:rPr>
      </w:pPr>
    </w:p>
    <w:p>
      <w:pPr>
        <w:pStyle w:val="10"/>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三</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rPr>
        <w:t>缺陷率（DI）要求</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公式：DI= 致命级别的问题个数*10+严重级别的问题个数*3+一般级别的问题个数*1+提示级别的问题个数*0.1</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ascii="仿宋_GB2312" w:hAnsi="仿宋_GB2312" w:eastAsia="仿宋_GB2312" w:cs="仿宋_GB2312"/>
          <w:sz w:val="32"/>
          <w:szCs w:val="32"/>
        </w:rPr>
        <w:t>每个需求功能点的遗留问题累计： 无致命问题和严重问题，DI值不超过</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。具体DI值，依据项目规划阶段定义为准。</w:t>
      </w:r>
    </w:p>
    <w:p>
      <w:pPr>
        <w:pStyle w:val="10"/>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四</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rPr>
        <w:t>启动发布</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宋体" w:hAnsi="宋体" w:eastAsia="宋体"/>
        </w:rPr>
      </w:pPr>
      <w:r>
        <w:rPr>
          <w:rFonts w:hint="eastAsia" w:ascii="仿宋_GB2312" w:hAnsi="仿宋_GB2312" w:eastAsia="仿宋_GB2312" w:cs="仿宋_GB2312"/>
          <w:sz w:val="32"/>
          <w:szCs w:val="32"/>
        </w:rPr>
        <w:t>产品经理评估测试结果通过后，给运维发送上线通知单，发布上线。</w:t>
      </w:r>
    </w:p>
    <w:p>
      <w:pPr>
        <w:pStyle w:val="10"/>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lang w:val="en-US" w:eastAsia="zh-Hans"/>
        </w:rPr>
        <w:t>五</w:t>
      </w:r>
      <w:r>
        <w:rPr>
          <w:rFonts w:hint="default" w:ascii="楷体_GB2312" w:hAnsi="楷体_GB2312" w:eastAsia="楷体_GB2312" w:cs="楷体_GB2312"/>
          <w:sz w:val="32"/>
          <w:szCs w:val="32"/>
        </w:rPr>
        <w:t>）</w:t>
      </w:r>
      <w:r>
        <w:rPr>
          <w:rFonts w:hint="eastAsia" w:ascii="楷体_GB2312" w:hAnsi="楷体_GB2312" w:eastAsia="楷体_GB2312" w:cs="楷体_GB2312"/>
          <w:sz w:val="32"/>
          <w:szCs w:val="32"/>
        </w:rPr>
        <w:t>上线验收测试</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rPr>
      </w:pPr>
      <w:r>
        <w:rPr>
          <w:rFonts w:hint="eastAsia" w:ascii="仿宋_GB2312" w:hAnsi="仿宋_GB2312" w:eastAsia="仿宋_GB2312" w:cs="仿宋_GB2312"/>
          <w:sz w:val="32"/>
          <w:szCs w:val="32"/>
        </w:rPr>
        <w:t>版本发布上线后，测试进行线上环境的验收测试。</w:t>
      </w:r>
    </w:p>
    <w:p>
      <w:pPr>
        <w:pStyle w:val="10"/>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default"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Hans"/>
        </w:rPr>
        <w:t>六</w:t>
      </w:r>
      <w:r>
        <w:rPr>
          <w:rFonts w:hint="default"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考核机制</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收集</w:t>
      </w:r>
      <w:r>
        <w:rPr>
          <w:rFonts w:hint="default" w:ascii="仿宋_GB2312" w:hAnsi="仿宋_GB2312" w:eastAsia="仿宋_GB2312" w:cs="仿宋_GB2312"/>
          <w:sz w:val="32"/>
          <w:szCs w:val="32"/>
          <w:lang w:eastAsia="zh-CN"/>
          <w:woUserID w:val="1"/>
        </w:rPr>
        <w:t>服务部门</w:t>
      </w:r>
      <w:r>
        <w:rPr>
          <w:rFonts w:hint="eastAsia" w:ascii="仿宋_GB2312" w:hAnsi="仿宋_GB2312" w:eastAsia="仿宋_GB2312" w:cs="仿宋_GB2312"/>
          <w:sz w:val="32"/>
          <w:szCs w:val="32"/>
          <w:lang w:val="en-US" w:eastAsia="zh-CN"/>
        </w:rPr>
        <w:t>或运营部门反馈的bug，按照上线版本进行缺陷率统计，超过缺陷率要求的记录为一次测试不合格。</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DejaVu Sans">
    <w:panose1 w:val="020B0603030804020204"/>
    <w:charset w:val="00"/>
    <w:family w:val="roman"/>
    <w:pitch w:val="default"/>
    <w:sig w:usb0="E7006EFF" w:usb1="D200FDFF" w:usb2="0A246029" w:usb3="0400200C" w:csb0="600001FF" w:csb1="DFFF0000"/>
  </w:font>
  <w:font w:name="等线 Light">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2000000000000000000"/>
    <w:charset w:val="86"/>
    <w:family w:val="auto"/>
    <w:pitch w:val="default"/>
    <w:sig w:usb0="00000000" w:usb1="00000000" w:usb2="00000012" w:usb3="00000000" w:csb0="00040001" w:csb1="00000000"/>
  </w:font>
  <w:font w:name="楷体_GB2312">
    <w:altName w:val="汉仪楷体KW"/>
    <w:panose1 w:val="00000000000000000000"/>
    <w:charset w:val="00"/>
    <w:family w:val="auto"/>
    <w:pitch w:val="default"/>
    <w:sig w:usb0="00000000" w:usb1="00000000" w:usb2="00000000" w:usb3="00000000" w:csb0="00000000" w:csb1="00000000"/>
  </w:font>
  <w:font w:name="仿宋_GB2312">
    <w:altName w:val="汉仪仿宋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114300" distR="114300">
          <wp:extent cx="885825" cy="319405"/>
          <wp:effectExtent l="0" t="0" r="3175" b="10795"/>
          <wp:docPr id="1" name="图片 1" descr="寰烁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寰烁logo"/>
                  <pic:cNvPicPr>
                    <a:picLocks noChangeAspect="1"/>
                  </pic:cNvPicPr>
                </pic:nvPicPr>
                <pic:blipFill>
                  <a:blip r:embed="rId1"/>
                  <a:stretch>
                    <a:fillRect/>
                  </a:stretch>
                </pic:blipFill>
                <pic:spPr>
                  <a:xfrm>
                    <a:off x="0" y="0"/>
                    <a:ext cx="885825" cy="319405"/>
                  </a:xfrm>
                  <a:prstGeom prst="rect">
                    <a:avLst/>
                  </a:prstGeom>
                </pic:spPr>
              </pic:pic>
            </a:graphicData>
          </a:graphic>
        </wp:inline>
      </w:drawing>
    </w:r>
    <w:r>
      <w:t xml:space="preserve">                                                               </w:t>
    </w:r>
    <w:r>
      <w:rPr>
        <w:rFonts w:hint="eastAsia" w:ascii="黑体" w:eastAsia="黑体"/>
        <w:b/>
        <w:sz w:val="24"/>
        <w:szCs w:val="24"/>
      </w:rPr>
      <w:t>内部公开▲</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65"/>
    <w:rsid w:val="00083284"/>
    <w:rsid w:val="000C5738"/>
    <w:rsid w:val="00302365"/>
    <w:rsid w:val="003A2CB5"/>
    <w:rsid w:val="004178BE"/>
    <w:rsid w:val="00456AEC"/>
    <w:rsid w:val="00547FE3"/>
    <w:rsid w:val="00591E60"/>
    <w:rsid w:val="005B1DAC"/>
    <w:rsid w:val="005C71DF"/>
    <w:rsid w:val="005E2411"/>
    <w:rsid w:val="00802D9F"/>
    <w:rsid w:val="00851FE8"/>
    <w:rsid w:val="0089246B"/>
    <w:rsid w:val="00946D36"/>
    <w:rsid w:val="00A41A83"/>
    <w:rsid w:val="00AB1A26"/>
    <w:rsid w:val="00B50EB9"/>
    <w:rsid w:val="00BA7924"/>
    <w:rsid w:val="00BD3DF3"/>
    <w:rsid w:val="00D53ECF"/>
    <w:rsid w:val="00E71E41"/>
    <w:rsid w:val="07930CA3"/>
    <w:rsid w:val="1B0F7240"/>
    <w:rsid w:val="222C3BD6"/>
    <w:rsid w:val="3C147180"/>
    <w:rsid w:val="3D632D98"/>
    <w:rsid w:val="47895DF3"/>
    <w:rsid w:val="490A6083"/>
    <w:rsid w:val="4F2D7552"/>
    <w:rsid w:val="534F70A2"/>
    <w:rsid w:val="5BFFFFC9"/>
    <w:rsid w:val="663C2DB8"/>
    <w:rsid w:val="6E9838E7"/>
    <w:rsid w:val="6FBF5F4F"/>
    <w:rsid w:val="7BFF39A7"/>
    <w:rsid w:val="7CF36F0C"/>
    <w:rsid w:val="7FFD97D1"/>
    <w:rsid w:val="93773E2B"/>
    <w:rsid w:val="B73B3390"/>
    <w:rsid w:val="F7FE2C53"/>
    <w:rsid w:val="FDBF3ECF"/>
    <w:rsid w:val="FEBFCD2E"/>
    <w:rsid w:val="FFFD1D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9">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toc 3"/>
    <w:basedOn w:val="1"/>
    <w:next w:val="1"/>
    <w:unhideWhenUsed/>
    <w:qFormat/>
    <w:uiPriority w:val="39"/>
    <w:pPr>
      <w:widowControl/>
      <w:spacing w:after="100" w:line="259" w:lineRule="auto"/>
      <w:ind w:left="440"/>
      <w:jc w:val="left"/>
    </w:pPr>
    <w:rPr>
      <w:rFonts w:cs="Times New Roman"/>
      <w:kern w:val="0"/>
      <w:sz w:val="22"/>
    </w:rPr>
  </w:style>
  <w:style w:type="paragraph" w:styleId="4">
    <w:name w:val="footer"/>
    <w:basedOn w:val="1"/>
    <w:unhideWhenUsed/>
    <w:uiPriority w:val="99"/>
    <w:pPr>
      <w:tabs>
        <w:tab w:val="center" w:pos="4153"/>
        <w:tab w:val="right" w:pos="8306"/>
      </w:tabs>
      <w:snapToGrid w:val="0"/>
      <w:jc w:val="left"/>
    </w:pPr>
    <w:rPr>
      <w:sz w:val="18"/>
    </w:rPr>
  </w:style>
  <w:style w:type="paragraph" w:styleId="5">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6">
    <w:name w:val="toc 1"/>
    <w:basedOn w:val="1"/>
    <w:next w:val="1"/>
    <w:unhideWhenUsed/>
    <w:qFormat/>
    <w:uiPriority w:val="39"/>
    <w:pPr>
      <w:widowControl/>
      <w:spacing w:after="100" w:line="259" w:lineRule="auto"/>
      <w:jc w:val="left"/>
    </w:pPr>
    <w:rPr>
      <w:rFonts w:cs="Times New Roman"/>
      <w:kern w:val="0"/>
      <w:sz w:val="22"/>
    </w:rPr>
  </w:style>
  <w:style w:type="paragraph" w:styleId="7">
    <w:name w:val="toc 2"/>
    <w:basedOn w:val="1"/>
    <w:next w:val="1"/>
    <w:unhideWhenUsed/>
    <w:qFormat/>
    <w:uiPriority w:val="39"/>
    <w:pPr>
      <w:widowControl/>
      <w:spacing w:after="100" w:line="259" w:lineRule="auto"/>
      <w:ind w:left="220"/>
      <w:jc w:val="left"/>
    </w:pPr>
    <w:rPr>
      <w:rFonts w:cs="Times New Roman"/>
      <w:kern w:val="0"/>
      <w:sz w:val="22"/>
    </w:rPr>
  </w:style>
  <w:style w:type="paragraph" w:customStyle="1" w:styleId="10">
    <w:name w:val="List Paragraph"/>
    <w:basedOn w:val="1"/>
    <w:qFormat/>
    <w:uiPriority w:val="34"/>
    <w:pPr>
      <w:ind w:firstLine="420" w:firstLineChars="200"/>
    </w:pPr>
  </w:style>
  <w:style w:type="character" w:customStyle="1" w:styleId="11">
    <w:name w:val="标题 1 字符"/>
    <w:basedOn w:val="9"/>
    <w:link w:val="2"/>
    <w:qFormat/>
    <w:uiPriority w:val="9"/>
    <w:rPr>
      <w:b/>
      <w:bCs/>
      <w:kern w:val="44"/>
      <w:sz w:val="44"/>
      <w:szCs w:val="44"/>
    </w:rPr>
  </w:style>
  <w:style w:type="paragraph" w:customStyle="1" w:styleId="1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174</Words>
  <Characters>995</Characters>
  <Lines>8</Lines>
  <Paragraphs>2</Paragraphs>
  <TotalTime>0</TotalTime>
  <ScaleCrop>false</ScaleCrop>
  <LinksUpToDate>false</LinksUpToDate>
  <CharactersWithSpaces>1167</CharactersWithSpaces>
  <Application>WWO_dingtalk_20201013145026-d2ed9efe1c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2021-02-03T05:12:00Z</dcterms:created>
  <dc:creator>Administrator</dc:creator>
  <cp:lastModifiedBy>app</cp:lastModifiedBy>
  <dcterms:modified xsi:type="dcterms:W3CDTF">2021-02-23T19:37:50Z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