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67" w:rsidRDefault="000A6467">
      <w:bookmarkStart w:id="0" w:name="_GoBack"/>
      <w:bookmarkEnd w:id="0"/>
    </w:p>
    <w:p w:rsidR="000A6467" w:rsidRDefault="000A6467"/>
    <w:p w:rsidR="000A6467" w:rsidRDefault="000A6467"/>
    <w:p w:rsidR="000A6467" w:rsidRDefault="000A6467"/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A6467">
      <w:pPr>
        <w:jc w:val="center"/>
        <w:rPr>
          <w:rFonts w:ascii="黑体" w:eastAsia="黑体"/>
          <w:sz w:val="48"/>
        </w:rPr>
      </w:pPr>
    </w:p>
    <w:p w:rsidR="000A6467" w:rsidRDefault="00063B57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舍里App</w:t>
      </w:r>
    </w:p>
    <w:p w:rsidR="000A6467" w:rsidRDefault="000A6467"/>
    <w:p w:rsidR="000A6467" w:rsidRDefault="000F11E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0A6467" w:rsidRDefault="000A6467"/>
    <w:p w:rsidR="000A6467" w:rsidRDefault="000F11E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A6467"/>
    <w:p w:rsidR="000A6467" w:rsidRDefault="000F11E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0A6467" w:rsidRDefault="000F11E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0A646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舍里</w:t>
            </w:r>
            <w:r>
              <w:rPr>
                <w:rFonts w:hint="eastAsia"/>
                <w:lang w:val="en-GB"/>
              </w:rPr>
              <w:t>App</w:t>
            </w:r>
            <w:r w:rsidR="000F11EC">
              <w:rPr>
                <w:rFonts w:hint="eastAsia"/>
                <w:lang w:val="en-GB"/>
              </w:rPr>
              <w:t>测试计划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王慧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lang w:val="en-GB"/>
              </w:rPr>
              <w:t>20190617</w:t>
            </w:r>
          </w:p>
        </w:tc>
      </w:tr>
      <w:tr w:rsidR="000A6467">
        <w:trPr>
          <w:cantSplit/>
        </w:trPr>
        <w:tc>
          <w:tcPr>
            <w:tcW w:w="1766" w:type="dxa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0A6467" w:rsidRDefault="00063B57">
            <w:pPr>
              <w:rPr>
                <w:lang w:val="en-GB"/>
              </w:rPr>
            </w:pPr>
            <w:r>
              <w:rPr>
                <w:lang w:val="en-GB"/>
              </w:rPr>
              <w:t>20190617</w:t>
            </w:r>
          </w:p>
        </w:tc>
      </w:tr>
    </w:tbl>
    <w:p w:rsidR="000A6467" w:rsidRDefault="000A6467"/>
    <w:p w:rsidR="000A6467" w:rsidRDefault="000F11E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0A646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372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0A6467" w:rsidRDefault="000A6467">
            <w:pPr>
              <w:rPr>
                <w:lang w:val="en-GB"/>
              </w:rPr>
            </w:pPr>
          </w:p>
        </w:tc>
      </w:tr>
    </w:tbl>
    <w:p w:rsidR="000A6467" w:rsidRDefault="000A6467">
      <w:pPr>
        <w:ind w:left="720"/>
        <w:rPr>
          <w:lang w:val="en-GB"/>
        </w:rPr>
      </w:pPr>
    </w:p>
    <w:p w:rsidR="000A6467" w:rsidRDefault="000F11E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0A646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0A6467" w:rsidRDefault="000F11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0A6467">
        <w:trPr>
          <w:cantSplit/>
        </w:trPr>
        <w:tc>
          <w:tcPr>
            <w:tcW w:w="1946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6467" w:rsidRDefault="000A6467">
            <w:pPr>
              <w:rPr>
                <w:lang w:val="en-GB"/>
              </w:rPr>
            </w:pPr>
          </w:p>
        </w:tc>
      </w:tr>
      <w:tr w:rsidR="000A6467">
        <w:trPr>
          <w:cantSplit/>
        </w:trPr>
        <w:tc>
          <w:tcPr>
            <w:tcW w:w="1946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0A6467" w:rsidRDefault="000A6467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0A6467" w:rsidRDefault="000A6467">
            <w:pPr>
              <w:rPr>
                <w:lang w:val="en-GB"/>
              </w:rPr>
            </w:pPr>
          </w:p>
        </w:tc>
      </w:tr>
    </w:tbl>
    <w:p w:rsidR="000A6467" w:rsidRDefault="000A6467">
      <w:pPr>
        <w:ind w:left="720"/>
        <w:rPr>
          <w:lang w:val="en-GB"/>
        </w:rPr>
      </w:pPr>
    </w:p>
    <w:p w:rsidR="000A6467" w:rsidRDefault="000A6467">
      <w:pPr>
        <w:pStyle w:val="TOC10"/>
        <w:rPr>
          <w:lang w:val="zh-CN"/>
        </w:rPr>
      </w:pPr>
    </w:p>
    <w:p w:rsidR="000A6467" w:rsidRDefault="000F11EC">
      <w:pPr>
        <w:pStyle w:val="af"/>
      </w:pPr>
      <w:r>
        <w:rPr>
          <w:lang w:val="zh-CN"/>
        </w:rPr>
        <w:br w:type="page"/>
      </w:r>
      <w:bookmarkStart w:id="2" w:name="_Toc292985457"/>
      <w:bookmarkStart w:id="3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6467" w:rsidRDefault="000F11EC">
          <w:pPr>
            <w:pStyle w:val="TOC10"/>
          </w:pPr>
          <w:r>
            <w:rPr>
              <w:lang w:val="zh-CN"/>
            </w:rPr>
            <w:t>目录</w:t>
          </w:r>
        </w:p>
        <w:p w:rsidR="000A6467" w:rsidRDefault="000F11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0F11EC">
              <w:rPr>
                <w:rStyle w:val="af3"/>
              </w:rPr>
              <w:t>1.1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编写目的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_Toc304268687 \h </w:instrText>
            </w:r>
            <w:r w:rsidR="000F11EC">
              <w:fldChar w:fldCharType="separate"/>
            </w:r>
            <w:r w:rsidR="000F11EC">
              <w:t>4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0F11EC">
              <w:rPr>
                <w:rStyle w:val="af3"/>
              </w:rPr>
              <w:t>1.2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背景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_Toc304268688 \h </w:instrText>
            </w:r>
            <w:r w:rsidR="000F11EC">
              <w:fldChar w:fldCharType="separate"/>
            </w:r>
            <w:r w:rsidR="000F11EC">
              <w:t>4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0F11EC">
              <w:rPr>
                <w:rStyle w:val="af3"/>
              </w:rPr>
              <w:t>1.3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参考资料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_Toc304268689 \h </w:instrText>
            </w:r>
            <w:r w:rsidR="000F11EC">
              <w:fldChar w:fldCharType="separate"/>
            </w:r>
            <w:r w:rsidR="000F11EC">
              <w:t>4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0F11EC">
              <w:rPr>
                <w:rStyle w:val="af3"/>
              </w:rPr>
              <w:t>1.4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测试提交成果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_Toc304268690 \h </w:instrText>
            </w:r>
            <w:r w:rsidR="000F11EC">
              <w:fldChar w:fldCharType="separate"/>
            </w:r>
            <w:r w:rsidR="000F11EC">
              <w:t>4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0F11EC">
              <w:rPr>
                <w:rStyle w:val="af3"/>
              </w:rPr>
              <w:t>2.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测试需求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_Toc304268691 \h </w:instrText>
            </w:r>
            <w:r w:rsidR="000F11EC">
              <w:fldChar w:fldCharType="separate"/>
            </w:r>
            <w:r w:rsidR="000F11EC">
              <w:t>5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0F11EC">
              <w:rPr>
                <w:rStyle w:val="af3"/>
              </w:rPr>
              <w:t>2.1.1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测试功能模块：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_Toc304268692 \h </w:instrText>
            </w:r>
            <w:r w:rsidR="000F11EC">
              <w:fldChar w:fldCharType="separate"/>
            </w:r>
            <w:r w:rsidR="000F11EC">
              <w:t>5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0F11EC">
              <w:rPr>
                <w:rStyle w:val="af3"/>
              </w:rPr>
              <w:t>3.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测试策略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_Toc304268693 \h </w:instrText>
            </w:r>
            <w:r w:rsidR="000F11EC">
              <w:fldChar w:fldCharType="separate"/>
            </w:r>
            <w:r w:rsidR="000F11EC">
              <w:t>5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0F11EC">
              <w:rPr>
                <w:rStyle w:val="af3"/>
              </w:rPr>
              <w:t>3.1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测试类型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_Toc304268694 \h </w:instrText>
            </w:r>
            <w:r w:rsidR="000F11EC">
              <w:fldChar w:fldCharType="separate"/>
            </w:r>
            <w:r w:rsidR="000F11EC">
              <w:t>5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0F11EC">
              <w:rPr>
                <w:rStyle w:val="af3"/>
              </w:rPr>
              <w:t>3.1.1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功能测试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_Toc304268695 \h </w:instrText>
            </w:r>
            <w:r w:rsidR="000F11EC">
              <w:fldChar w:fldCharType="separate"/>
            </w:r>
            <w:r w:rsidR="000F11EC">
              <w:t>5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0F11EC">
              <w:rPr>
                <w:rStyle w:val="af3"/>
              </w:rPr>
              <w:t>3.1.2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界面</w:t>
            </w:r>
            <w:r w:rsidR="000F11EC">
              <w:rPr>
                <w:rStyle w:val="af3"/>
              </w:rPr>
              <w:t>/</w:t>
            </w:r>
            <w:r w:rsidR="000F11EC">
              <w:rPr>
                <w:rStyle w:val="af3"/>
                <w:rFonts w:hint="eastAsia"/>
              </w:rPr>
              <w:t>易用性测试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_Toc304268696 \h </w:instrText>
            </w:r>
            <w:r w:rsidR="000F11EC">
              <w:fldChar w:fldCharType="separate"/>
            </w:r>
            <w:r w:rsidR="000F11EC">
              <w:t>6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0F11EC">
              <w:rPr>
                <w:rStyle w:val="af3"/>
              </w:rPr>
              <w:t>3.1.3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</w:rPr>
              <w:t>BVT/</w:t>
            </w:r>
            <w:r w:rsidR="000F11EC">
              <w:rPr>
                <w:rStyle w:val="af3"/>
                <w:rFonts w:hint="eastAsia"/>
              </w:rPr>
              <w:t>回归测试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_Toc304268697 \h </w:instrText>
            </w:r>
            <w:r w:rsidR="000F11EC">
              <w:fldChar w:fldCharType="separate"/>
            </w:r>
            <w:r w:rsidR="000F11EC">
              <w:t>7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0F11EC">
              <w:rPr>
                <w:rStyle w:val="af3"/>
              </w:rPr>
              <w:t>3.2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版本发布策略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_Toc304268698 \h </w:instrText>
            </w:r>
            <w:r w:rsidR="000F11EC">
              <w:fldChar w:fldCharType="separate"/>
            </w:r>
            <w:r w:rsidR="000F11EC">
              <w:t>7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0F11EC">
              <w:rPr>
                <w:rStyle w:val="af3"/>
              </w:rPr>
              <w:t>3.3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阶段测试策略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_Toc304268699 \h </w:instrText>
            </w:r>
            <w:r w:rsidR="000F11EC">
              <w:fldChar w:fldCharType="separate"/>
            </w:r>
            <w:r w:rsidR="000F11EC">
              <w:t>7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0F11EC">
              <w:rPr>
                <w:rStyle w:val="af3"/>
              </w:rPr>
              <w:t>3.4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</w:rPr>
              <w:t>Bug</w:t>
            </w:r>
            <w:r w:rsidR="000F11EC">
              <w:rPr>
                <w:rStyle w:val="af3"/>
                <w:rFonts w:hint="eastAsia"/>
              </w:rPr>
              <w:t>管理策略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_Toc304268700 \h </w:instrText>
            </w:r>
            <w:r w:rsidR="000F11EC">
              <w:fldChar w:fldCharType="separate"/>
            </w:r>
            <w:r w:rsidR="000F11EC">
              <w:t>8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0F11EC">
              <w:rPr>
                <w:rStyle w:val="af3"/>
              </w:rPr>
              <w:t>3.4.1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缺陷管理工具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_Toc304268701 \h </w:instrText>
            </w:r>
            <w:r w:rsidR="000F11EC">
              <w:fldChar w:fldCharType="separate"/>
            </w:r>
            <w:r w:rsidR="000F11EC">
              <w:t>8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0F11EC">
              <w:rPr>
                <w:rStyle w:val="af3"/>
              </w:rPr>
              <w:t>3.4.2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错误优先级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_Toc304268702 \h </w:instrText>
            </w:r>
            <w:r w:rsidR="000F11EC">
              <w:fldChar w:fldCharType="separate"/>
            </w:r>
            <w:r w:rsidR="000F11EC">
              <w:t>8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0F11EC">
              <w:rPr>
                <w:rStyle w:val="af3"/>
              </w:rPr>
              <w:t>3.4.3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错误识别依据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_Toc304268703 \h </w:instrText>
            </w:r>
            <w:r w:rsidR="000F11EC">
              <w:fldChar w:fldCharType="separate"/>
            </w:r>
            <w:r w:rsidR="000F11EC">
              <w:t>8</w:t>
            </w:r>
            <w:r w:rsidR="000F11EC">
              <w:fldChar w:fldCharType="end"/>
            </w:r>
          </w:hyperlink>
        </w:p>
        <w:p w:rsidR="000A6467" w:rsidRDefault="006F4FC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0F11EC">
              <w:rPr>
                <w:rStyle w:val="af3"/>
              </w:rPr>
              <w:t>3.4.4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严重程度分类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_Toc304268704 \h </w:instrText>
            </w:r>
            <w:r w:rsidR="000F11EC">
              <w:fldChar w:fldCharType="separate"/>
            </w:r>
            <w:r w:rsidR="000F11EC">
              <w:t>8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0F11EC">
              <w:rPr>
                <w:rStyle w:val="af3"/>
              </w:rPr>
              <w:t>3.5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进度反馈策略：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_Toc304268705 \h </w:instrText>
            </w:r>
            <w:r w:rsidR="000F11EC">
              <w:fldChar w:fldCharType="separate"/>
            </w:r>
            <w:r w:rsidR="000F11EC">
              <w:t>9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0F11EC">
              <w:rPr>
                <w:rStyle w:val="af3"/>
              </w:rPr>
              <w:t>3.6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内部例会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_Toc304268706 \h </w:instrText>
            </w:r>
            <w:r w:rsidR="000F11EC">
              <w:fldChar w:fldCharType="separate"/>
            </w:r>
            <w:r w:rsidR="000F11EC">
              <w:t>9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0F11EC">
              <w:rPr>
                <w:rStyle w:val="af3"/>
              </w:rPr>
              <w:t>4.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测试环境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_Toc304268707 \h </w:instrText>
            </w:r>
            <w:r w:rsidR="000F11EC">
              <w:fldChar w:fldCharType="separate"/>
            </w:r>
            <w:r w:rsidR="000F11EC">
              <w:t>9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0F11EC">
              <w:rPr>
                <w:rStyle w:val="af3"/>
              </w:rPr>
              <w:t>5.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测试工具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_Toc304268708 \h </w:instrText>
            </w:r>
            <w:r w:rsidR="000F11EC">
              <w:fldChar w:fldCharType="separate"/>
            </w:r>
            <w:r w:rsidR="000F11EC">
              <w:t>9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0F11EC">
              <w:rPr>
                <w:rStyle w:val="af3"/>
              </w:rPr>
              <w:t>6.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通过准则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_Toc304268709 \h </w:instrText>
            </w:r>
            <w:r w:rsidR="000F11EC">
              <w:fldChar w:fldCharType="separate"/>
            </w:r>
            <w:r w:rsidR="000F11EC">
              <w:t>9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0F11EC">
              <w:rPr>
                <w:rStyle w:val="af3"/>
              </w:rPr>
              <w:t>7.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里程碑及人员分配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_Toc304268710 \h </w:instrText>
            </w:r>
            <w:r w:rsidR="000F11EC">
              <w:fldChar w:fldCharType="separate"/>
            </w:r>
            <w:r w:rsidR="000F11EC">
              <w:t>10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0F11EC">
              <w:rPr>
                <w:rStyle w:val="af3"/>
                <w:rFonts w:hint="eastAsia"/>
              </w:rPr>
              <w:t>细化测试任务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_Toc304268711 \h </w:instrText>
            </w:r>
            <w:r w:rsidR="000F11EC">
              <w:fldChar w:fldCharType="separate"/>
            </w:r>
            <w:r w:rsidR="000F11EC">
              <w:t>10</w:t>
            </w:r>
            <w:r w:rsidR="000F11EC">
              <w:fldChar w:fldCharType="end"/>
            </w:r>
          </w:hyperlink>
        </w:p>
        <w:p w:rsidR="000A6467" w:rsidRDefault="006F4FC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0F11EC">
              <w:rPr>
                <w:rStyle w:val="af3"/>
              </w:rPr>
              <w:t>8.</w:t>
            </w:r>
            <w:r w:rsidR="000F11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F11EC">
              <w:rPr>
                <w:rStyle w:val="af3"/>
                <w:rFonts w:hint="eastAsia"/>
              </w:rPr>
              <w:t>测试风险分析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_Toc304268712 \h </w:instrText>
            </w:r>
            <w:r w:rsidR="000F11EC">
              <w:fldChar w:fldCharType="separate"/>
            </w:r>
            <w:r w:rsidR="000F11EC">
              <w:t>11</w:t>
            </w:r>
            <w:r w:rsidR="000F11EC">
              <w:fldChar w:fldCharType="end"/>
            </w:r>
          </w:hyperlink>
        </w:p>
        <w:p w:rsidR="000A6467" w:rsidRDefault="006F4FC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0F11EC">
              <w:rPr>
                <w:rStyle w:val="af3"/>
              </w:rPr>
              <w:t>8.1</w:t>
            </w:r>
            <w:r w:rsidR="000F11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F11EC">
              <w:rPr>
                <w:rStyle w:val="af3"/>
                <w:rFonts w:hint="eastAsia"/>
              </w:rPr>
              <w:t>计划风险</w:t>
            </w:r>
            <w:r w:rsidR="000F11EC">
              <w:tab/>
            </w:r>
            <w:r w:rsidR="000F11EC">
              <w:fldChar w:fldCharType="begin"/>
            </w:r>
            <w:r w:rsidR="000F11EC">
              <w:instrText xml:space="preserve"> PAGEREF _Toc304268713 \h </w:instrText>
            </w:r>
            <w:r w:rsidR="000F11EC">
              <w:fldChar w:fldCharType="separate"/>
            </w:r>
            <w:r w:rsidR="000F11EC">
              <w:t>11</w:t>
            </w:r>
            <w:r w:rsidR="000F11EC">
              <w:fldChar w:fldCharType="end"/>
            </w:r>
          </w:hyperlink>
        </w:p>
        <w:p w:rsidR="000A6467" w:rsidRDefault="000F11EC">
          <w:r>
            <w:fldChar w:fldCharType="end"/>
          </w:r>
        </w:p>
      </w:sdtContent>
    </w:sdt>
    <w:p w:rsidR="000A6467" w:rsidRDefault="000F11E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0A6467" w:rsidRDefault="000F11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063B57">
        <w:rPr>
          <w:rFonts w:asciiTheme="majorEastAsia" w:eastAsiaTheme="majorEastAsia" w:hAnsiTheme="majorEastAsia" w:hint="eastAsia"/>
          <w:sz w:val="21"/>
          <w:szCs w:val="21"/>
        </w:rPr>
        <w:t>舍里App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0A6467" w:rsidRDefault="000F11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0A6467" w:rsidRDefault="000F11EC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App</w:t>
      </w:r>
      <w:r>
        <w:rPr>
          <w:rFonts w:hint="eastAsia"/>
          <w:sz w:val="21"/>
        </w:rPr>
        <w:t>一期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</w:t>
      </w:r>
      <w:r w:rsidR="00063B57">
        <w:rPr>
          <w:sz w:val="21"/>
        </w:rPr>
        <w:t>pp</w:t>
      </w:r>
      <w:r>
        <w:rPr>
          <w:rFonts w:hint="eastAsia"/>
          <w:sz w:val="21"/>
        </w:rPr>
        <w:t>项目组</w:t>
      </w:r>
    </w:p>
    <w:p w:rsidR="000A6467" w:rsidRDefault="000F11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63B57">
        <w:rPr>
          <w:rFonts w:hint="eastAsia"/>
          <w:sz w:val="21"/>
        </w:rPr>
        <w:t>舍里</w:t>
      </w:r>
      <w:r w:rsidR="00063B57"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:rsidR="000A6467" w:rsidRDefault="000F11EC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 w:rsidR="00063B57">
        <w:rPr>
          <w:rFonts w:hint="eastAsia"/>
          <w:sz w:val="21"/>
        </w:rPr>
        <w:t>更方便解决人们遇到的心理相关问题</w:t>
      </w:r>
      <w:r w:rsidR="00063B57">
        <w:rPr>
          <w:rFonts w:asciiTheme="minorEastAsia" w:hAnsiTheme="minorEastAsia"/>
          <w:sz w:val="21"/>
        </w:rPr>
        <w:t xml:space="preserve"> 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proofErr w:type="spellStart"/>
      <w:r w:rsidR="00063B57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.eap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proofErr w:type="spellStart"/>
      <w:r w:rsidR="00063B57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0A6467" w:rsidRDefault="000A6467">
      <w:pPr>
        <w:pStyle w:val="a0"/>
      </w:pPr>
    </w:p>
    <w:p w:rsidR="000A6467" w:rsidRDefault="000F11E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</w:t>
      </w:r>
      <w:r w:rsidR="00063B57">
        <w:rPr>
          <w:rFonts w:ascii="宋体" w:hAnsi="宋体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63B57">
        <w:rPr>
          <w:rFonts w:ascii="宋体" w:hAnsi="宋体" w:hint="eastAsia"/>
          <w:sz w:val="21"/>
          <w:szCs w:val="21"/>
        </w:rPr>
        <w:t>舍里App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主要面向</w:t>
      </w:r>
      <w:r w:rsidR="00B725BC">
        <w:rPr>
          <w:rFonts w:ascii="宋体" w:hAnsi="宋体" w:hint="eastAsia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、</w:t>
      </w:r>
      <w:r w:rsidR="00B725BC">
        <w:rPr>
          <w:rFonts w:ascii="宋体" w:hAnsi="宋体" w:hint="eastAsia"/>
          <w:sz w:val="21"/>
          <w:szCs w:val="21"/>
        </w:rPr>
        <w:t>咨询师</w:t>
      </w:r>
      <w:r>
        <w:rPr>
          <w:rFonts w:ascii="宋体" w:hAnsi="宋体" w:hint="eastAsia"/>
          <w:sz w:val="21"/>
          <w:szCs w:val="21"/>
        </w:rPr>
        <w:t>、管理员三大类用户开展。重点进行功能、界面、易用性、兼容性及性能测试。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移动设备客户端功能：登录、咨询师入驻、预约咨询师、管理个人文章、管理个人求助、管理个人信息、用户登录记录。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0A6467" w:rsidRDefault="000F11EC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0A646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0F11E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热点文章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求助、评论、点赞、收藏</w:t>
            </w:r>
            <w:r w:rsidR="006A789A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、举报、查看文章全文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在线倾诉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与咨询师聊天、语音聊天、视频聊天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咨询师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入驻、信息查看、预约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、删除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删除、修改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求助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0F11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</w:t>
            </w:r>
            <w:r w:rsidR="003371E7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3371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查看用户登录信息</w:t>
            </w:r>
          </w:p>
        </w:tc>
      </w:tr>
      <w:tr w:rsidR="000A646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467" w:rsidRDefault="000A646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6A78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服务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67" w:rsidRDefault="000F11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67" w:rsidRDefault="00C224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寄存物品、捐赠物品</w:t>
            </w:r>
          </w:p>
        </w:tc>
      </w:tr>
    </w:tbl>
    <w:p w:rsidR="000A6467" w:rsidRDefault="000A6467">
      <w:pPr>
        <w:pStyle w:val="a0"/>
      </w:pP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0A6467" w:rsidRDefault="000F11E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0A6467" w:rsidRDefault="000F11E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0A6467" w:rsidRDefault="000F11E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0A646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0A646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0A646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0A646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0A6467" w:rsidRDefault="000F11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0A6467" w:rsidRDefault="000F11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0A6467" w:rsidRDefault="000F11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0A646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0A6467" w:rsidRDefault="000F11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0A6467" w:rsidRDefault="000F11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0A6467" w:rsidRDefault="000F11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0A646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0A6467" w:rsidRDefault="000A6467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0A6467" w:rsidRDefault="000F11E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0A6467" w:rsidRDefault="000F11EC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0A6467" w:rsidRDefault="000F11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0A6467" w:rsidRDefault="000F11EC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0A6467" w:rsidRDefault="000F11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0A6467" w:rsidRDefault="000F11EC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0A6467" w:rsidRDefault="000F11E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0A6467" w:rsidRDefault="000F11E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0A6467" w:rsidRDefault="000F11EC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0A6467" w:rsidRDefault="000F11E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0A6467">
        <w:trPr>
          <w:trHeight w:val="327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0A6467">
        <w:trPr>
          <w:trHeight w:val="1290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0A6467">
        <w:trPr>
          <w:trHeight w:val="699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0A6467" w:rsidRDefault="000F11EC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0A6467">
        <w:trPr>
          <w:trHeight w:val="564"/>
        </w:trPr>
        <w:tc>
          <w:tcPr>
            <w:tcW w:w="1559" w:type="dxa"/>
          </w:tcPr>
          <w:p w:rsidR="000A6467" w:rsidRDefault="000F11E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0A6467" w:rsidRDefault="000F11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0A6467" w:rsidRDefault="000A6467">
      <w:pPr>
        <w:pStyle w:val="a0"/>
        <w:ind w:left="390"/>
      </w:pP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0A6467" w:rsidRDefault="000F11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0A6467" w:rsidRDefault="000F11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0A6467" w:rsidRDefault="000F11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0A6467" w:rsidRDefault="000F11E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0A646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0A646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0A6467" w:rsidRDefault="000F11EC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A6467" w:rsidRDefault="000F11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0A646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F11E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467" w:rsidRDefault="000A6467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0A6467" w:rsidRDefault="000F11EC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0A6467" w:rsidRDefault="000F11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0A6467">
        <w:tc>
          <w:tcPr>
            <w:tcW w:w="2802" w:type="dxa"/>
            <w:shd w:val="clear" w:color="auto" w:fill="BFC9D9"/>
            <w:vAlign w:val="center"/>
          </w:tcPr>
          <w:p w:rsidR="000A6467" w:rsidRDefault="000F11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0A6467" w:rsidRDefault="000F11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063B57"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0A6467" w:rsidRDefault="00063B5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王慧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63B57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63B57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3B57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63B57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63B57">
              <w:rPr>
                <w:sz w:val="21"/>
                <w:szCs w:val="21"/>
                <w:lang w:val="en-GB"/>
              </w:rPr>
              <w:t>1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0A6467" w:rsidRDefault="000A646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0A6467" w:rsidRDefault="000F11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63B57">
              <w:rPr>
                <w:rFonts w:hint="eastAsia"/>
                <w:sz w:val="21"/>
                <w:szCs w:val="21"/>
              </w:rPr>
              <w:t>舍里</w:t>
            </w:r>
            <w:r w:rsidR="00063B57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0A6467" w:rsidRDefault="00063B57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王慧</w:t>
            </w:r>
          </w:p>
        </w:tc>
      </w:tr>
    </w:tbl>
    <w:p w:rsidR="000A6467" w:rsidRDefault="000A6467">
      <w:pPr>
        <w:pStyle w:val="a0"/>
      </w:pPr>
    </w:p>
    <w:p w:rsidR="000A6467" w:rsidRDefault="000A6467">
      <w:pPr>
        <w:pStyle w:val="a0"/>
      </w:pPr>
    </w:p>
    <w:p w:rsidR="000A6467" w:rsidRDefault="000F11E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0A6467">
        <w:tc>
          <w:tcPr>
            <w:tcW w:w="2802" w:type="dxa"/>
            <w:shd w:val="clear" w:color="auto" w:fill="BFC9D9"/>
            <w:vAlign w:val="center"/>
          </w:tcPr>
          <w:p w:rsidR="000A6467" w:rsidRDefault="000F11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0A6467" w:rsidRDefault="000F11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0A6467" w:rsidRDefault="000F11EC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A6467">
            <w:pPr>
              <w:pStyle w:val="a0"/>
              <w:jc w:val="center"/>
              <w:rPr>
                <w:sz w:val="21"/>
              </w:rPr>
            </w:pPr>
          </w:p>
          <w:p w:rsidR="000A6467" w:rsidRDefault="000F11E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0A6467" w:rsidRDefault="000F11E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632DD8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F11E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0A6467" w:rsidRDefault="000F11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0A6467">
        <w:tc>
          <w:tcPr>
            <w:tcW w:w="2802" w:type="dxa"/>
          </w:tcPr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:rsidR="000A6467" w:rsidRDefault="000F11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632DD8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32DD8">
              <w:rPr>
                <w:sz w:val="21"/>
                <w:szCs w:val="21"/>
                <w:lang w:val="en-GB"/>
              </w:rPr>
              <w:t>17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0A6467" w:rsidRDefault="000A646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0A6467" w:rsidRDefault="00632DD8">
            <w:pPr>
              <w:pStyle w:val="a0"/>
            </w:pPr>
            <w:r>
              <w:rPr>
                <w:rFonts w:hint="eastAsia"/>
              </w:rPr>
              <w:t>王慧</w:t>
            </w:r>
          </w:p>
        </w:tc>
      </w:tr>
    </w:tbl>
    <w:p w:rsidR="000A6467" w:rsidRDefault="000A6467">
      <w:pPr>
        <w:pStyle w:val="a0"/>
      </w:pPr>
    </w:p>
    <w:p w:rsidR="000A6467" w:rsidRDefault="000A6467">
      <w:pPr>
        <w:pStyle w:val="a0"/>
      </w:pPr>
      <w:bookmarkStart w:id="77" w:name="_Toc292985481"/>
    </w:p>
    <w:p w:rsidR="000A6467" w:rsidRDefault="000F11E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0A6467" w:rsidRDefault="000F11E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0A6467" w:rsidRDefault="000F11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0A6467" w:rsidRDefault="000F11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0A6467" w:rsidRDefault="000A6467">
      <w:pPr>
        <w:pStyle w:val="a0"/>
        <w:ind w:firstLineChars="200" w:firstLine="400"/>
      </w:pPr>
    </w:p>
    <w:sectPr w:rsidR="000A64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C9" w:rsidRDefault="006F4FC9">
      <w:pPr>
        <w:spacing w:line="240" w:lineRule="auto"/>
      </w:pPr>
      <w:r>
        <w:separator/>
      </w:r>
    </w:p>
  </w:endnote>
  <w:endnote w:type="continuationSeparator" w:id="0">
    <w:p w:rsidR="006F4FC9" w:rsidRDefault="006F4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C9" w:rsidRDefault="006F4FC9">
      <w:pPr>
        <w:spacing w:line="240" w:lineRule="auto"/>
      </w:pPr>
      <w:r>
        <w:separator/>
      </w:r>
    </w:p>
  </w:footnote>
  <w:footnote w:type="continuationSeparator" w:id="0">
    <w:p w:rsidR="006F4FC9" w:rsidRDefault="006F4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1EC" w:rsidRDefault="000F11E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3B57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6467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11E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371E7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5BA7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2DD8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A789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4FC9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725BC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432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2C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7E5C34-8E6A-4D6E-92CC-4617E13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571B5-67BB-452E-B999-40B214E8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935</Words>
  <Characters>5332</Characters>
  <Application>Microsoft Office Word</Application>
  <DocSecurity>0</DocSecurity>
  <Lines>44</Lines>
  <Paragraphs>12</Paragraphs>
  <ScaleCrop>false</ScaleCrop>
  <Company>SkyUN.Org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慧 王</dc:creator>
  <cp:lastModifiedBy>慧 王</cp:lastModifiedBy>
  <cp:revision>18</cp:revision>
  <dcterms:created xsi:type="dcterms:W3CDTF">2011-09-15T02:04:00Z</dcterms:created>
  <dcterms:modified xsi:type="dcterms:W3CDTF">2019-06-17T08:20:00Z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