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12章 · 分镜时间轴 · HeyGen制作交付标准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spacing w:before="120" w:after="200"/>
      </w:pPr>
      <w:r>
        <w:rPr>
          <w:b/>
          <w:color w:val="2A6A9A"/>
          <w:sz w:val="18"/>
        </w:rPr>
        <w:t>归档提示｜本文第1–8节保留原V6.2.1的101镜内容与08:58制片预排时间。第9–11节为HeyGen已应用42场景蓝图的制作同步记录（约09:30），时码以最终配音及剪辑为准；两者不能当作两套配音稿。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一、作品定位与完整运营路线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作品用途：面向企业客户的运营场景演示，兼顾售前成交沟通。讲“买来之后怎样经营、为什么有经营价值”，不做后台按钮教学和政策概念灌输。秦皇岛特产店是匿名示例，秦来APP是本地入口，不影响在其他地区复用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运营路线：先完成企业宝装修配置 → 上架商品/服务 → 通过内容与活动触达用户 → 通过关系记录与生态协作探索增收 → 使用互动营销促活成交 → 云享联盟卡异业联营 → 易货额度商城盘活资源 → 理解云悦五大共享 → 总结五大价值并邀约。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双层价值表达：企业宝五大经营价值＝降本、拓量、增收、联营、易货；云悦五大共享机制＝用户、商品、内容、运营、商业价值。五大共享贯穿案例，在第11章集中解释；不可将其等同于联盟卡。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制片规模：12个正式章节＋2段过渡＋片头片尾；当前保留101镜规划。第10章易货原43秒调整为暂估55秒，完整版暂估08:58，实际以王老师1.1倍真实音频为准。若不够，优先延长有效镜头；必要时另增1–2镜，须再次确认编号与成本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二、分章时间与客户价值路线图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章节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规划时间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客户看到的经营动作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传达价值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  封面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开门见山建立产品主题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片头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  从一家秦皇岛商家的生意开始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00:07–00:30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真实商家场景与需求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经营起点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  建立企业自己的经营阵地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00:30–01:25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先搭经营阵地，再开始运营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降本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  商品、内容与活动一起经营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01:25–02:13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商品上架、内容和活动形成销售触点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拓量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  经营用户价值，开辟新增收入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02:13–03:18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两条新的经营收入线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B1  互动营销，让客户愿意再来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03:18–03:33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从用户价值过渡到促活和成交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  秒杀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03:33–04:00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新品推广，促进首购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  拼团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04:00–04:27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老客分享，触达新客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  盲盒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04:27–05:00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趣味体验，提高参与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  竞拍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05:00–05:29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特色商品展示与互动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B2  从单店互动走向异业联营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从单店经营过渡到共享生态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  云享联盟卡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05:37–06:25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通过权益共享促进异业联营，避免将联盟卡等同整个生态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联营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  生态易货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06:25–07:20*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解释易货及商家价值→保证金与额度→商城采购→上架商品→兑换获得额度→福利/采购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易货｜库存流通 · 现金采购压力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11  连接云悦共享生态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07:20–08:08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用前面商家运营实践解释五种共享，非单独概念宣讲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12  持续经营与收束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08:08–08:50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以购买后的运营路径做复盘，结束为商家合作邀约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价值总结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99  邀约与感谢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08:50–08:58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完成视觉停留，保留品牌署名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</w:t>
            </w:r>
          </w:p>
        </w:tc>
      </w:tr>
    </w:tbl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三、统一视觉、品牌与旁白规则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画面风格：16:9横屏，1920×1080。冰白/浅蓝/藏蓝，干净、轻线条、适量真实商家生活场景；不要深色赛博背景、霓虹、夸张3D金字塔、模板感数字大屏。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云悦Logo：用用户提供的黑色节点＋顶部红点原版透明素材。放左上，建议约画宽3%–4%，同行小标题“企业宝运营演示”；不要用虚构蓝色六边形Logo。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专业署名：云悦主品牌优先；只在片尾低调显示“策划制作｜云燕工作室”“讲解｜王老师”，不放真人头像、不在片头抢品牌、不朗读制作署名。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字幕：小号黑色无背景整句字幕，置于下方安全区域；不逐字高亮、不加重复烧录字幕；跨镜头长句字幕自然延续。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音色：使用已保存私人音色“王老师”，以HeyGen实际选定Voice为准，1.1倍语速、自然断句、无数字人出镜；避免整片无脑同速、夸张的气口。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UI与商家示例：优先上传真实可授权的前台截图，商品与页面缺素材时做清晰“示意”UI；绝不能编造店名、真实订单数据、收益数字、库存量、售价或商家身份。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营销合规：盲盒必须有明确商品范围与规则；竞拍明确起止和成交条件；秒杀、拼团的实际开通与权益以合同附件、产品当前权限为准。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规则缴纳履约保证金→取得等额初始易货额度→进入生态易货商城→选品→确认可用额度→额度下单；商家上架周转较慢商品，被生态用户兑换后按规则获得额度。体现“盘活库存／增加出货机会／减少部分现金采购”，不展示现金余额、保证现金节省额、免费提现或一对一换货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四、逐章逐镜执行清单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正式片头｜封面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00:00–00:07  ·  约7秒  ·  开门见山建立产品主题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配音要点：企业宝运营演示。从线上经营到共享生态协同。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白蓝渐变纯净底，真实云悦节点Logo小幅淡入，预留标题区域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云悦共享生态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00:04–00:07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“企业宝运营演示”主标题出现，生态连接细线轻缓展开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企业宝运营演示</w:t>
              <w:br/>
              <w:t>从线上经营到共享生态协同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01｜从一家秦皇岛商家的生意开始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00:07–00:30  ·  约23秒  ·  真实商家场景与需求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在秦皇岛，有这样一家经营本地特产的商店。门店里有自己的特色商品，也有积累多年的老顾客。现在，商家想把这份生意延伸到手机上，让更多顾客随时看见产品、了解服务，遇到喜欢的，还能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秦皇岛街景或海边城市地标的通用实拍感转场，不冒充真实店址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一家秦皇岛特产店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00:12–00:17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匿名特产店外观，玻璃橱窗和陈列真实自然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本地特产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00:17–00:22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老板整理礼盒、查看商品，已有顾客到店购买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有商品，也有老客户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00:22–00:26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店主拿起手机，店面实景切换到线上展示页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把生意延伸到手机上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00:26–00:30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顾客在手机看到品牌、商品与服务，进入经营故事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从这家店开始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02｜建立企业自己的经营阵地｜降本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00:30–01:25  ·  约55秒  ·  先搭经营阵地，再开始运营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配音要点：开通企业宝后，先把企业自己的线上经营阵地搭建起来。从Logo、企业介绍、品牌特色和门店信息开始，完成基础装修与启动设置。再根据经营需要，配置视频、直播、活动、社群、商城、精选产……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00:30–00:37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手机框架由空白加载成企业宝首页，展示基础搭建启动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企业自己的经营阵地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00:37–00:43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商家品牌Logo上传和展示，Logo仅作商家示意非云悦标志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企业Logo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00:43–00:49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品牌介绍、品牌特色、门店信息分层呈现，避免虚构店名电话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企业介绍 · 门店信息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00:49–00:55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手机首页完成基础装修，导航清晰，版式清新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基础装修与启动设置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00:55–01:01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视频、直播两类经营入口从首页依次出现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 · 直播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01:01–01:07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活动、社群、商城入口轻量排布，表现功能整合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 · 社群 · 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01:07–01:13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精选产品、AI客服、会员积分、我的关注作为可选配置卡片展示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 · 会员积分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01:13–01:19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发布视频、活动以及邀请老客户回访经营页面的示意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更新内容 · 邀请客户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01:19–01:25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客户浏览品牌、商品与服务，一部手机呈现经营入口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一个窗口，整合常用工具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03｜商品、内容与活动一起经营｜拓量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01:25–02:13  ·  约48秒  ·  商品上架、内容和活动形成销售触点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搭建完成后，接下来就是上架商品和服务，开始线上经营。比如这家特产店，可以先选择几款主推商品：尝鲜装、家庭组合和节日礼盒。商品上架后，顾客就能在商城查看介绍、了解特色，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01:25–01:31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进入商城商品管理示意页，点击新增商品，禁止复制真实后台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01:31–01:37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三款产品图：尝鲜装、家庭组合、节日礼盒依次陈列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尝鲜装 · 家庭组合 · 节日礼盒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01:37–01:43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商品详情展示产地特色、规格、图片、价格为示意，价格不可乱编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清楚展示商品特色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01:43–01:49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顾客浏览商城商品卡，查看详情并下单的示意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浏览 · 了解 · 购买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01:49–01:55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短视频拍摄特产场景：包装、产地、特色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短视频讲产品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01:55–02:01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直播镜头介绍新品，主播不使用数字人脸型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直播介绍新品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02:01–02:07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特产品鉴会或线下沙龙，3–4位顾客参与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活动让顾客了解品牌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02:07–02:13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培训课程与酒店房型的独立小卡片一闪而过，再回到特产店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不同行业，都能经营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04｜经营用户价值，开辟新增收入｜增收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02:13–03:18  ·  约65秒  ·  两条新的经营收入线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的增收，不只是让商品卖得更多，更重要的是为企业开辟两条新的收入线。第一条，老客户带来的生态分润。商家邀请老客户注册企业宝，系统自动记录客户来源，完成用户关系确权。比如，这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02:13–02:19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章标题以“新增收入机会”展开，不承诺收益金额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增收：两条收入线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02:19–02:25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第一条收入线从“我的老客户”开始，客户在授权下注册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老客户注册 · 关系记录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02:25–02:31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用线条将客户与特产店连接，展示客户来源与关系记录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客户来源可记录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02:31–02:37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同一客户沿线条进入秦来APP的其他商家消费场景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老客走进其他店铺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02:37–02:43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线条扩展到云悦生态其他店铺，节点构成适度稀疏的网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生态内更多消费场景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02:43–02:49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突出条件标记“符合规则的交易贡献”，只显示示意收益箭头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按规则获得贡献分润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02:49–02:55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第二条收入线从生态商家其他客群出发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第二条：生态新客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02:55–03:01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生态客户看到特产店产品，进入企业宝首页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生态客户发现我的店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03:01–03:07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新客浏览特产礼盒并形成订单示意，避免显示虚构数字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带来新的订单机会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03:07–03:13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双向简洁图：我的老客户走向生态；生态客户来到我的店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贡献分润 + 新客订单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03:13–03:18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定格客户关系与生态价值图形，标题点题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从商品经营到用户价值经营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过渡｜互动营销，让客户愿意再来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03:18–03:33  ·  约15秒  ·  从用户价值过渡到促活和成交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配音要点：有了客户，还要让客户愿意参与、持续关注。企业宝提供秒杀、拼团、盲盒、竞拍等互动营销工具，帮助商家激活老客户、吸引新顾客，促进分享和成交，让客户经营更加丰富。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简洁商家手机界面，原客户再次查看活动通知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让客户愿意再来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03:26–03:33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秒杀/拼团/盲盒/竞拍四个单色小图标排成轻量矩阵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关注 · 参与 · 分享 · 成交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05｜秒杀｜新品推广 · 吸引首单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03:33–04:00  ·  约27秒  ·  新品推广，促进首购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秒杀，就是商家在限定时间内，以优惠价格推出指定商品的促销活动。它能帮助商家集中推广新品、吸引顾客关注，促进首次购买。比如这家秦皇岛特产店，可以拿出少量新品尝鲜装，设置限时优惠，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03:33–03:39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沿用已认可的秒杀样片视觉：主题标题＋尝鲜装实物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秒杀｜新品推广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03:39–03:45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手机秒杀活动入口显示，突出限时、指定商品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限时活动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03:45–03:50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尝鲜礼盒规格与少量名额的视觉示意，不填虚构价格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新品尝鲜装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03:50–03:55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顾客滑动手机了解活动并按规则下单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吸引关注 · 促进首购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03:55–04:00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门店整理订单并交付，轻转后续服务场景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从第一次体验开始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06｜拼团｜老客分享 · 拓展新客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04:00–04:27  ·  约27秒  ·  老客分享，触达新客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拼团，就是顾客邀请亲友一起购买，满足成团条件后，享受约定的团购优惠。它能帮助商家借助老客户的分享推荐，触达更多新顾客，增加销售机会。比如这家特产店，可以把家庭组合、节日礼盒设置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标题“拼团”出现，展示节日礼盒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拼团｜分享拓客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04:05–04:10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手机拼团详情展示成团条件，价格和人数使用“示意”或不显示数值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邀请亲友参团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04:10–04:15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老顾客自然将礼盒活动分享给亲友的手机场景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04:15–04:19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亲友查看产品并参与购买，切忌展示虚构成团数据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拓展新客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04:19–04:23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两个真实感顾客在店内领取或收到礼盒，场景自然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分享促成新订单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04:23–04:27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总结文字落在特产店与亲友传播连线上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 · 新客触达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07｜盲盒｜趣味互动 · 增加参与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04:27–05:00  ·  约33秒  ·  趣味体验，提高参与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盲盒，就是顾客提前了解商品范围和活动规则，但购买时不知道最终会获得哪一款商品的趣味消费方式。它能帮助商家增加购物的趣味性，让更多特色商品获得关注，也为主题活动带来新的互动方式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04:27–04:33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特色文创小礼品整齐排开，标题“盲盒”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盲盒｜趣味体验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04:33–04:39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主题盲盒包装与候选小礼品范围同屏展示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提前了解商品范围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04:39–04:45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活动规则概览卡：商品范围/参与方式/随机说明，无虚构概率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规则透明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04:45–04:50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顾客选择主题盲盒，手机界面简洁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自愿参与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04:50–04:55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开启盒子揭晓其中一款文创小礼品的实物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开盒惊喜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04:55–05:00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顾客分享礼品照片，回到主页面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增加互动与关注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08｜竞拍｜特色展示 · 促进互动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05:00–05:29  ·  约29秒  ·  特色商品展示与互动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竞拍，就是顾客在规定时间内，按照公开规则参与出价，并根据成交条件确定购买者的交易方式。它能帮助商家增加特色商品的展示机会，吸引感兴趣的顾客参与互动。比如这家特产店，可以选择限量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独立“竞拍”标题与限量特色纪念礼盒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竞拍｜特色商品互动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05:06–05:12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商品详情卡：特色、参与时间、成交条件，避免虚构价格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清楚展示规则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05:12–05:18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有兴趣的顾客查看竞拍页面并自主出价，金额置空或示意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按规则参与出价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05:18–05:24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时间轴与竞价轻动效，保留价和竞拍结果未达到则可能流拍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公开规则，按条件成交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05:24–05:29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礼盒定格近景，随后平滑回单店经营画面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让特色商品被看见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过渡｜从单店互动走向异业联营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05:29–05:37  ·  约8秒  ·  从单店经营过渡到共享生态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配音要点：除了经营自己的客户，企业还可以连接其他商家，把营销和服务延伸到更多消费场景。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四种互动电商入口淡出，出现三家商户图标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05:33–05:37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商户之间以浅蓝细线连接，转入权益卡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连接更多消费场景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09｜云享联盟卡｜共享客流，异业联营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05:37–06:25  ·  约48秒  ·  通过权益共享促进异业联营，避免将联盟卡等同整个生态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云享联盟卡，是连接云悦共享生态内不同商家与会员权益的一张电子会员卡。商家可以展示自己的商品和服务，设置适用的会员专属优惠，与其他商家联合推广，获得更多被生态顾客发现的机会。比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05:37–05:43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标题云享联盟卡，电子会员权益卡居中，避免实物卡误解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云享联盟卡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05:43–05:49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在生态商家展示中突出特产店、餐厅、酒店三个入口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联盟展示入口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05:49–05:55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特产店自主设置会员权益卡片，不显示未经核验的固定折扣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会员专属权益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05:55–06:00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游客到秦皇岛入住酒店的轻实拍画面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06:00–06:05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游客用餐，餐饮场景和本地产品相联系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餐饮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06:05–06:10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游客选购特产礼盒，展示多次消费旅程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特产购物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06:10–06:15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酒店/餐饮/特产三节点权益连接与推荐箭头，避免直接共享用户个人数据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异业联合推广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06:15–06:20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三家合作策划主题活动/消费攻略示意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联合活动 · 组合服务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06:20–06:25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顾客获得更完整本地体验，商家获得更多曝光机会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共享客流，协同经营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10｜生态易货｜盘活库存，缓解现金压力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06:25–07:20  ·  暂估约55秒（待音频核准）  ·  先讲问题与价值，再用两条流程展示商品流通和额度采购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配音要点（与配音稿一致）：生态易货，就是企业通过云悦易货商城，让商品在生态内流通，并使用易货额度选购其他商家的商品。 它能帮助商家盘活积压库存、拓宽出货渠道，同时减少部分现金采购支出。 比如这家秦皇岛特产店，按规则缴纳履约保证金，获得等额初始易货额度后，就可以进入易货商城选购商品。 同时，还可以把周转较慢的特产礼盒上架。商品被其他用户兑换后，账户按规则增加相应额度，再用额度采购办公用品、员工福利或客户回馈礼品。 整个过程不需要寻找一对一的换货对象。 让库存流动起来，让采购更加灵活，缓解企业的现金压力。这就是生态易货的价值。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06:25–06:30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由第09章联营过渡至“生态易货”，特产礼盒与易货商城连接。口播：定义易货——商品在生态内流通，可用额度购买其他商家商品。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生态易货｜额度流通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06:30–06:36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左右两侧呈现“周转慢的礼盒”与“办公采购需求”，强调有机会盘活库存、减少部分现金支出，不虚构库存金额。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盘活库存 · 缓解采购压力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06:36–06:42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开通流程：按合同规则缴纳履约保证金→获得等额初始易货额度。画面用通用金额占位，不把保证金当作服务费。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履约保证金 → 等额初始额度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06:42–06:47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手机进入生态易货商城，展示可浏览的商品分类。旧素材 image_rsbm8i 只作可修改参考，必须去除其他品牌。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进入生态易货商城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06:47–06:53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商家选择办公用品、员工福利及客户礼品类商品；用真实授权商品或标注为“示意”的页面，不捏造品牌和价格。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选择所需商品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06:53–06:58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结算页面清晰显示“可用易货额度”，由额度支付完成下单，绝不展示现金钱包、免费提现。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确认可用额度 · 额度下单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06:58–07:04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特产店把周转较慢的礼盒上架易货商城，商品资料与库存展示采用匿名示意。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自家商品上架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07:04–07:10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生态用户在商城兑换特产礼盒，商家按规则获得相应易货额度，账本箭头标注“按规则增加”。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商品兑换 → 额度增加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07:10–07:15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账户增加的额度返回商城，再选择办公采购、员工福利或客户回馈礼品。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额度再利用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07:15–07:20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以“库存流通”和“采购选择”两条清晰路径汇合，口播强调无需一对一找商家直接换货，收束至易货价值。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库存流通 · 采购更灵活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11｜连接云悦共享生态｜五大共享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07:20–08:08  ·  约48秒  ·  用前面商家运营实践解释五种共享，非单独概念宣讲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配音要点：这家特产店的企业宝，不只是一家线上店铺，还连接着更广阔的云悦共享生态。秦来APP是秦皇岛的本地经营入口，也是云悦生态中的一个应用节点。企业可以先在本地经营，再按开放范围与其他生……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07:20–07:25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秦来APP作为本地节点，以其与其他无品牌节点共同进入生态网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本地APP · 生态入口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07:25–07:30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企业宝商家连接本地客户与门店的基础小网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先经营本地生意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07:30–07:35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网络向更多无名称APP节点延伸，不使用未经核验数量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连接更多经营场景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07:35–07:40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五大共享总览，五个平衡分布节点，统一浅蓝线条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07:40–07:45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用户共享：合法合规的客户触达与权益连接示意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07:45–07:50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商品共享：特产礼盒进入获允许的合作展示渠道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07:50–07:55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内容共享：短视频、直播、主题活动信息合作传播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07:55–08:00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运营共享：两家商家共同组织主题活动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08:00–08:04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商业价值共享：来源记录与交易贡献流线，强调“按规则”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08:04–08:08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五节点汇合到特产店，形成从独立经营到生态协作的结构图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12｜持续经营与收束｜五大价值回顾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08:08–08:50  ·  约42秒  ·  以购买后的运营路径做复盘，结束为商家合作邀约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回头看，这家特产店的起步并不复杂。先把企业宝搭建好，上架商品和服务，再用视频、直播和活动吸引客户。通过客户关系记录和生态协同，探索新增收入；用秒杀、拼团、盲盒和竞拍，带动客户关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08:08–08:13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镜头复盘：从空白页到企业宝店铺成型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第一步，搭建经营阵地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08:13–08:18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主推商品在手机商城完成展示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第二步，上架商品和服务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08:18–08:23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视频、直播、活动组合推动顾客触达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第三步，经营内容和活动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08:23–08:28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客户来源与两条收入线的简化双向图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第四步，经营用户价值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08:28–08:33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四种互动营销图标与商家的真实场景再现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第五步，促进互动和成交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08:33–08:38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联盟卡、易货商城两功能短画面并排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第六步，参与联营和易货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08:38–08:42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五个大字“降本 拓量 增收 联营 易货”依次淡入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企业宝五大价值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08:42–08:46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客户在手机浏览商家并与店主交谈，营造咨询意愿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欢迎了解企业宝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08:46–08:50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行动呼吁文字出现在生态星空淡蓝网络前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找到适合自己的运营方式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正式片尾｜邀约与感谢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08:50–08:58  ·  约8秒  ·  完成视觉停留，保留品牌署名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配音要点：感谢观看，期待与您合作。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08:50–08:54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结束版面用云悦Logo＋“感谢观看 · 期待与您合作”留白稳定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感谢观看 · 期待与您合作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08:54–08:58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片尾底部两行小署名渐入，不朗读人名与制作单位；淡出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策划制作｜云燕工作室</w:t>
              <w:br/>
              <w:t>讲解｜王老师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五、正式片头片尾的精确要求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片头：云悦节点Logo轻淡入，主标题“企业宝运营演示”，副标题“从线上经营到共享生态协同”；不加云燕工作室大Logo、不加头像。约7–10秒，配音不超过一句。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片尾：承接五大价值总结，以“欢迎进一步了解企业宝，找到适合自己的运营方式”作为业务邀约；单独感谢版面呈现“感谢观看 · 期待与您合作”，底部两行小字：策划制作｜云燕工作室 / 讲解｜王老师。仅“感谢观看，期待与您合作”需要配音。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六、给HeyGen的执行交接说明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1. 必须同时上传本版《正式配音稿V6.2》和《视频方案与逐镜分镜V6.2》。优先以正式配音稿全文为准；分镜提供参考镜头，不能自动改写或删减文案。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2. 先读取全部章节、两段过渡、正式片头片尾与署名，再出可审阅的故事板，逐项核对六种功能与五大共享。用户确认故事板及积分估算前，不要渲染。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3. 以前已认可的秒杀片段作为视觉基准，尽可能引用其成熟素材和镜头语言；如果新会话不能跨项目复用，先说明需要用户上传MP4，而不是假装已调用原资源。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4. 素材优先：云悦真实透明Logo、已认可的秒杀样片、企业宝/秦来APP实际前台截图、经营场景与产品摄影。六张旧版价值卡只作文案与配色参考，不将2:3竖卡粗暴铺进16:9镜头。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5. 正式渲染后优先在AI Studio检查第02章功能展示、第04章两条收入线、第09章联盟权益、第10章额度结算、第11章五大共享，再校对字幕、音色和片尾署名。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6. 如Video Agent新会话读不到旧分镜，按本版两份文档重建，不使用旧版V6.1的第09+10重复章节和旧时码。分镜数量与镜头秒数按真实音频校正，不靠拉长镜头或加快配音凑时长。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七、正式生成前质检清单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内容顺序完整：01–12章，前置片头、两段过渡和独立片尾均在。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“买来后如何运营”连续：搭建→上架→运营客户→营销→联盟→易货→生态→邀约。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五大经营价值明确，五大共享单独解释；不能被营销工具清单淹没。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第04章两条收入线的流向正确，没有无条件保证分润或永久个人数据所有权承诺。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秒杀、拼团、盲盒、竞拍、云享联盟卡、易货六项均有独立场景。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联盟卡是权益连接工具，不将会员权益卡与企业宝、易货保证金混为一谈。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易货显示额度结算，不显示商家双边直接换货或兑换成现金的虚假场景。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片头云悦主品牌清晰，片尾小字号“云燕工作室”“王老师”，无头像。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音色为真实“王老师”，语速自然；字幕没有背景、逐字特效或重复文字。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不虚构商户数、平台节点、金额、获客率、交易订单；涉及实际权益显示“以平台规则为准”。</w:t>
      </w:r>
    </w:p>
    <w:p>
      <w:pPr>
        <w:spacing w:before="20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备注：本版时间轴为制片预排。V6.2.1仅调整第10章的配音与071–080镜，同时将11、12章及片尾整体顺延12秒；101镜编号未变。新稿约55秒为占位估计，真实音频可能需要进一步调整和增补镜头，不能据此认定HeyGen已经完成正式故事板或渲染。</w:t>
      </w:r>
    </w:p>
    <w:p>
      <w:pPr>
        <w:pStyle w:val="Heading1"/>
      </w:pPr>
      <w:r>
        <w:t>八、V6.2.1 易货同步记录（不作为配音）</w:t>
      </w:r>
    </w:p>
    <w:p>
      <w:r>
        <w:t>第10章以本版《05_正式配音稿_V6.2.1》为唯一配音依据；本文件对应调整071—080镜共10镜，镜号不变。两条场景路径分别为“商家自家商品上架→生态用户兑换→按规则增加额度”和“履约保证金取得初始额度→商城选品→确认额度→额度下单”。</w:t>
      </w:r>
    </w:p>
    <w:p>
      <w:r>
        <w:t>旧版第10章规划为43秒。本次预留55秒，其后章节顺延12秒，整片由08:46调整为暂估08:58。此时间码未经音频锁定；如果王老师1.1倍真实旁白超过55秒，应优先微调镜头，并在必要时增加1—2镜。调整前应先显示费用及计划，不要自动生成。</w:t>
      </w:r>
    </w:p>
    <w:p>
      <w:r>
        <w:t>HeyGen原会话素材是否可直接复用仍待其核实；静态图片与参考视频不能直接等同于已完成的可编辑动态镜头。V6.2.1为外部制作文档更新，不代表HeyGen服务端已重新应用101镜故事板。</w:t>
      </w:r>
    </w:p>
    <w:p>
      <w:r>
        <w:br w:type="page"/>
      </w:r>
    </w:p>
    <w:p>
      <w:pPr>
        <w:pStyle w:val="Heading1"/>
      </w:pPr>
      <w:r>
        <w:t>九、HeyGen 42主场景制作蓝图｜同步归档</w:t>
      </w:r>
    </w:p>
    <w:p>
      <w:pPr>
        <w:pStyle w:val="Subtitle"/>
      </w:pPr>
      <w:r>
        <w:rPr>
          <w:color w:val="2A6A9A"/>
          <w:sz w:val="20"/>
        </w:rPr>
        <w:t>适用版本：V6.2.1 · 蓝图 blueprint_5ak3vo · 已应用 · 2026年10月20日归档</w:t>
      </w:r>
    </w:p>
    <w:p>
      <w:r>
        <w:rPr>
          <w:b/>
          <w:color w:val="173D62"/>
        </w:rPr>
        <w:t>版本边界：</w:t>
      </w:r>
      <w:r>
        <w:t>正式配音文字完全保留V6.2.1；原101镜编号、章序及主要业务逻辑保持不变。HeyGen曾有23个主场景，现为42个主场景以减少长时间静态画面。42不是取代101镜，也不意味着已经完成42段动画。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8"/>
        <w:gridCol w:w="4738"/>
      </w:tblGrid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原始完整配音稿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05_正式配音稿_V6.2.1（内容冻结，逐字不变）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原101镜分镜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第1–8节，镜号001–101全部保留；其时间码是08:58的旧预排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HeyGen正式主场景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42个，场景0–41；42段合计570秒≈09:30的蓝图预排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渲染状态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场景蓝图已应用、视觉方向说明已优化；必须根据HeyGen实际任务判断素材/配音/视频是否已生成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时间校准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场景0片头暂列5秒，场景41片尾暂列3秒；制片要求分别补至约7秒、8秒，实际音频为准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成本与画质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优先复用已有素材，采用准确的UI与二维动画；高成本AI实景只用于必要的特写，不把42次生成误认为免费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字幕与品牌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视频生成阶段不烘焙旁白字幕；后期在AI Studio单独处理。Logo为云悦真实节点素材；旁白为王老师1.1倍、无数字人</w:t>
            </w:r>
          </w:p>
        </w:tc>
      </w:tr>
    </w:tbl>
    <w:p>
      <w:pPr>
        <w:pStyle w:val="Heading2"/>
      </w:pPr>
      <w:r>
        <w:t>42场景 × 101镜完整索引</w:t>
      </w:r>
    </w:p>
    <w:p>
      <w:r>
        <w:t>说明：时段来自HeyGen已应用蓝图的预排，场景内可有2–3个连续画面变化；下表是对视觉描述的忠实摘要，详细101镜动作仍以本文件前文逐镜表为准。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  <w:cantSplit/>
        </w:trPr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场景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名称／对应镜号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蓝图时段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视觉变化要点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01（蓝图0）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片头</w:t>
              <w:br/>
              <w:t>001–002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00:00–00:05</w:t>
              <w:br/>
              <w:t>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节点Logo与“企业宝运营演示”封面淡入；标题下方展开生态协同副标题；后续补至约7秒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02（蓝图1）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经营起点A</w:t>
              <w:br/>
              <w:t>003–004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00:05–00:14</w:t>
              <w:br/>
              <w:t>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海滨城市与匿名特产店实景，建立经营情境；禁用真实店名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03（蓝图2）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经营起点B</w:t>
              <w:br/>
              <w:t>005–007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00:14–00:29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店主整理礼盒、顾客浏览，手机经营页面从实景中出现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04（蓝图3）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搭建阵地A</w:t>
              <w:br/>
              <w:t>008–011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00:29–00:41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手机线框加载，逐层展现企业介绍、品牌特色、门店信息与基础装修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05（蓝图4）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搭建阵地B</w:t>
              <w:br/>
              <w:t>012–015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00:41–00:54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视频、直播、活动、社群、商城、精选产品、AI客服、会员积分及“我的关注”入口递进出现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06（蓝图5）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一个窗口A</w:t>
              <w:br/>
              <w:t>016 前段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00:54–01:11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统一入口的商家端管理与顾客端浏览、报名、购物双向动效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07（蓝图6）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一个窗口B</w:t>
              <w:br/>
              <w:t>016 后段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01:11–01:32</w:t>
              <w:br/>
              <w:t>21s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分散经营工具的四条路径汇聚进企业宝，强调降低重复投入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08（蓝图7）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上架商品A</w:t>
              <w:br/>
              <w:t>017–018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01:32–01:46</w:t>
              <w:br/>
              <w:t>14s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商品上架示意，尝鲜装／家庭组合／节日礼盒商品卡依次落位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09（蓝图8）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上架商品B</w:t>
              <w:br/>
              <w:t>019–020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01:46–01:53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商品详情卡、浏览与下单示意，不编造真实价格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10（蓝图9）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内容活动A</w:t>
              <w:br/>
              <w:t>021–023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01:53–02:04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短视频展示产地和礼盒，直播介绍新品，双屏联动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11（蓝图10）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内容活动B</w:t>
              <w:br/>
              <w:t>024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02:04–02:24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线下品鉴、课程服务和酒店房型等多场景示意，汇聚商品内容活动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12（蓝图11）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收入线一A</w:t>
              <w:br/>
              <w:t>025–026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02:24–02:35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两条收入线章节开启；老客户获授权注册与关系记录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13（蓝图12）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收入线一B</w:t>
              <w:br/>
              <w:t>027–028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02:35–02:42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客户来源与特产店关联，客户跨场景到其他生态店铺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14（蓝图13）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收入线一C</w:t>
              <w:br/>
              <w:t>029–030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02:42–02:55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符合规则的交易贡献沿关系链回流分润，无虚构金额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15（蓝图14）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收入线二A</w:t>
              <w:br/>
              <w:t>031–032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02:55–03:04</w:t>
              <w:br/>
              <w:t>9s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生态其他商家客户浏览并发现该企业宝，转化为新客入口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16（蓝图15）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收入线二B</w:t>
              <w:br/>
              <w:t>033–034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03:04–03:17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新客浏览与购买订单示意、老路径与生态导流路径比较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17（蓝图16）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收入线二C</w:t>
              <w:br/>
              <w:t>035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03:17–03:30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贡献分润与新客订单两条流向收束，转向用户价值经营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18（蓝图17）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互动过渡</w:t>
              <w:br/>
              <w:t>036–037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03:30–03:49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客户从看到活动到参与；秒杀／拼团／盲盒／竞拍四类工具矩阵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19（蓝图18）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秒杀A</w:t>
              <w:br/>
              <w:t>038–040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03:49–04:01</w:t>
              <w:br/>
              <w:t>12s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新品尝鲜装、限时活动、倒计时与活动规则示意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20（蓝图19）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秒杀B</w:t>
              <w:br/>
              <w:t>041–042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04:01–04:16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活动带来首购机会与后续复购连接，不保证成交数据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21（蓝图20）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拼团A</w:t>
              <w:br/>
              <w:t>043–045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04:16–04:30</w:t>
              <w:br/>
              <w:t>14s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展示成团条件、老客邀请亲友参团流程，规则为示意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22（蓝图21）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拼团B</w:t>
              <w:br/>
              <w:t>046–048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04:30–04:46</w:t>
              <w:br/>
              <w:t>16s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亲友参团、礼盒交付，商家—老客—新客推荐路径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23（蓝图22）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盲盒A</w:t>
              <w:br/>
              <w:t>049–051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04:46–05:04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商品范围与规则先行，主题盲盒包装组合与透明说明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24（蓝图23）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盲盒B</w:t>
              <w:br/>
              <w:t>052–054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05:04–05:21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自愿参与、开盒体验、分享及再次关注的轻量动效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25（蓝图24）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竞拍A</w:t>
              <w:br/>
              <w:t>055–057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05:21–05:36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特色礼盒与竞拍规则、参与条件、出价界面示意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26（蓝图25）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竞拍B</w:t>
              <w:br/>
              <w:t>058–059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05:36–05:51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倒计时及按规则成交或流拍提示，不许承诺收益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27（蓝图26）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异业过渡</w:t>
              <w:br/>
              <w:t>060–061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05:51–05:59</w:t>
              <w:br/>
              <w:t>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酒店、餐饮、特产店协同连线，过渡到云享联盟卡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28（蓝图27）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联盟卡上A</w:t>
              <w:br/>
              <w:t>062–064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05:59–06:17</w:t>
              <w:br/>
              <w:t>18s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电子联盟卡、合作商家入口与适用会员权益，不造折扣数字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29（蓝图28）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联盟卡上B</w:t>
              <w:br/>
              <w:t>065–068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06:17–06:32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游客住宿、就餐、特产购物，异业相互推荐与活动协作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30（蓝图29）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联盟卡下</w:t>
              <w:br/>
              <w:t>069–070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06:32–06:51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联合权益组合服务与共享客流；删除未经确认的“秦皇岛城市游礼·消费攻略”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31（蓝图30）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生态易货上A</w:t>
              <w:br/>
              <w:t>071–072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06:51–07:09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待流通礼盒与企业采购需求并列，突出库存周转与现金压力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32（蓝图31）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生态易货上B</w:t>
              <w:br/>
              <w:t>073–074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07:09–07:20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履约保证金→等额初始易货额度→商城入口，明确额度非现金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33（蓝图32）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生态易货下A</w:t>
              <w:br/>
              <w:t>075–077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07:20–07:35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商城选品、确认可用额度、使用额度下单；可用于福利和采购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34（蓝图33）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生态易货下B</w:t>
              <w:br/>
              <w:t>078–080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07:35–07:47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自家商品上架→用户兑换→额度增加→继续使用额度的循环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35（蓝图34）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五大共享上</w:t>
              <w:br/>
              <w:t>081–083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07:47–08:07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秦来本地APP作为入口并连接云悦共享生态开放节点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36（蓝图35）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五大共享下A</w:t>
              <w:br/>
              <w:t>084–086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08:07–08:20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用户、商品、内容三种共享逐项高亮；以商家真实场景解释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37（蓝图36）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五大共享下B</w:t>
              <w:br/>
              <w:t>087–090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08:20–08:38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运营与商业价值共享逐项高亮，五大共享汇聚为生态合作图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38（蓝图37）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价值回顾上A</w:t>
              <w:br/>
              <w:t>091–092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08:38–08:49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回顾企业宝基础搭建与商品服务上架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39（蓝图38）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价值回顾上B</w:t>
              <w:br/>
              <w:t>093–094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08:49–09:06</w:t>
              <w:br/>
              <w:t>17s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内容活动、客户关系、两条增收路径与互动工具回顾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40（蓝图39）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价值回顾下A</w:t>
              <w:br/>
              <w:t>095–097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09:06–09:17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联营、易货与“降本·拓量·增收·联营·易货”五大价值收束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41（蓝图40）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价值回顾下B</w:t>
              <w:br/>
              <w:t>098–099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09:17–09:27</w:t>
              <w:br/>
              <w:t>10s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经营者与客户的温暖互动、企业宝合作邀约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42（蓝图41）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片尾</w:t>
              <w:br/>
              <w:t>100–101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09:27–09:30</w:t>
              <w:br/>
              <w:t>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真实云悦Logo、感谢观看、期待合作；底部小字“策划制作｜云燕工作室”“讲解｜王老师”；后续补至约8秒</w:t>
            </w:r>
          </w:p>
        </w:tc>
      </w:tr>
    </w:tbl>
    <w:p>
      <w:pPr>
        <w:pStyle w:val="Heading1"/>
      </w:pPr>
      <w:r>
        <w:t>十、GPT＋HeyGen协同制片｜可复用制作流程</w:t>
      </w:r>
    </w:p>
    <w:p>
      <w:pPr>
        <w:spacing w:after="80"/>
      </w:pPr>
      <w:r>
        <w:rPr>
          <w:b/>
          <w:color w:val="173D62"/>
        </w:rPr>
        <w:t>01  内容锁定｜</w:t>
      </w:r>
      <w:r>
        <w:t>以配音稿V6.2.1和101镜分镜为真实内容依据；GPT负责审读逻辑与标注镜头，不自动改写已审定台词。</w:t>
      </w:r>
    </w:p>
    <w:p>
      <w:pPr>
        <w:spacing w:after="80"/>
      </w:pPr>
      <w:r>
        <w:rPr>
          <w:b/>
          <w:color w:val="173D62"/>
        </w:rPr>
        <w:t>02  素材分流｜</w:t>
      </w:r>
      <w:r>
        <w:t>真实门店/商品/人物交互用授权实拍或HeyGen实景素材；手机界面、增长路径、联盟卡、易货额度、五大共享，优先用可编辑UI动画和信息可视化。</w:t>
      </w:r>
    </w:p>
    <w:p>
      <w:pPr>
        <w:spacing w:after="80"/>
      </w:pPr>
      <w:r>
        <w:rPr>
          <w:b/>
          <w:color w:val="173D62"/>
        </w:rPr>
        <w:t>03  按批制作｜</w:t>
      </w:r>
      <w:r>
        <w:t>以42个主场景管理进度，每次选一小批进行成本与质量核验；先在HeyGen生产“高价值动态素材”，其余可用程序动画合成。</w:t>
      </w:r>
    </w:p>
    <w:p>
      <w:pPr>
        <w:spacing w:after="80"/>
      </w:pPr>
      <w:r>
        <w:rPr>
          <w:b/>
          <w:color w:val="173D62"/>
        </w:rPr>
        <w:t>04  配音资产｜</w:t>
      </w:r>
      <w:r>
        <w:t>使用HeyGen中已确认的王老师音色，保存可授权的原始配音音频；配音一经定稿不为画面节奏随意重录或改速。</w:t>
      </w:r>
    </w:p>
    <w:p>
      <w:pPr>
        <w:spacing w:after="80"/>
      </w:pPr>
      <w:r>
        <w:rPr>
          <w:b/>
          <w:color w:val="173D62"/>
        </w:rPr>
        <w:t>05  统一剪辑｜</w:t>
      </w:r>
      <w:r>
        <w:t>使用HeyGen AI Studio或视频合成工作流按最终音频时间线合成1080p/30fps；如果采用外部合成，需先取得可用MP4和音频文件。</w:t>
      </w:r>
    </w:p>
    <w:p>
      <w:pPr>
        <w:spacing w:after="80"/>
      </w:pPr>
      <w:r>
        <w:rPr>
          <w:b/>
          <w:color w:val="173D62"/>
        </w:rPr>
        <w:t>06  字幕审核｜</w:t>
      </w:r>
      <w:r>
        <w:t>可编辑整句字幕单独上轨；参考Noto Sans Bold、约56号、深蓝灰、X960/Y920；需逐镜检查中文断词、字幕重复与安全边距。</w:t>
      </w:r>
    </w:p>
    <w:p>
      <w:pPr>
        <w:spacing w:after="80"/>
      </w:pPr>
      <w:r>
        <w:rPr>
          <w:b/>
          <w:color w:val="173D62"/>
        </w:rPr>
        <w:t>07  交付核查｜</w:t>
      </w:r>
      <w:r>
        <w:t>按12章内容、42个主场景、101镜内容覆盖率核对；检查片头/片尾、Logo、易货额度规则、双收入路径与实际字幕。</w:t>
      </w:r>
    </w:p>
    <w:p>
      <w:pPr>
        <w:pStyle w:val="Heading1"/>
      </w:pPr>
      <w:r>
        <w:t>十一、蓝图变更与待验证事项</w:t>
      </w:r>
    </w:p>
    <w:p>
      <w:pPr>
        <w:pStyle w:val="ListBullet"/>
        <w:spacing w:after="80"/>
      </w:pPr>
      <w:r>
        <w:t>内容未变：42场景调整仅是制作拆分与视觉细化，正式配音稿和原101镜编号无新增删除。新版场景蓝图的配音片段由原稿分段而成。</w:t>
      </w:r>
    </w:p>
    <w:p>
      <w:pPr>
        <w:pStyle w:val="ListBullet"/>
        <w:spacing w:after="80"/>
      </w:pPr>
      <w:r>
        <w:t>变化已确认：第29个主场景（蓝图索引29，“联盟卡下”）移除不在正式稿中的“秦皇岛城市游礼·消费攻略”；画面仅采用通用“联合权益·示意”等。其他场景也移除未确认的具体折扣、成团人数及易货额度数字等细节。</w:t>
      </w:r>
    </w:p>
    <w:p>
      <w:pPr>
        <w:pStyle w:val="ListBullet"/>
        <w:spacing w:after="80"/>
      </w:pPr>
      <w:r>
        <w:t>时间未锁定：原版08:58是逐镜预排，HeyGen42场景版09:30是自动预排；因王老师1.1倍语速、片头/片尾停顿调整，必须用实际音频时间轴重新校正。</w:t>
      </w:r>
    </w:p>
    <w:p>
      <w:pPr>
        <w:pStyle w:val="ListBullet"/>
        <w:spacing w:after="80"/>
      </w:pPr>
      <w:r>
        <w:t>后期待确认：目前蓝图字体预设Inter Bold，中文实际显示有待检验；视频内字幕关闭，等进入AI Studio统一制作，避免原22秒样片中曾发生的句尾反复闪现。</w:t>
      </w:r>
    </w:p>
    <w:p>
      <w:pPr>
        <w:pStyle w:val="ListBullet"/>
        <w:spacing w:after="80"/>
      </w:pPr>
      <w:r>
        <w:t>费用与渲染状态：本归档文件不是已完成视频的证明。素材生产与渲染的计费、完成状态，以HeyGen会话任务和实际生成文件为准。</w:t>
      </w:r>
    </w:p>
    <w:p>
      <w:pPr>
        <w:pStyle w:val="ListBullet"/>
        <w:spacing w:after="80"/>
      </w:pPr>
      <w:r>
        <w:t>命名惯例：日后改动文案需单独升级配音稿版本；仅调整场景拆分、画面、字幕、音频时间轴时，不应伪称配音正文已改变。</w:t>
      </w:r>
    </w:p>
    <w:p>
      <w:r>
        <w:br w:type="page"/>
      </w:r>
    </w:p>
    <w:p>
      <w:pPr>
        <w:pStyle w:val="Heading1"/>
      </w:pPr>
      <w:r>
        <w:t>续制附录｜拼团原21—22批量交付</w:t>
      </w:r>
    </w:p>
    <w:p>
      <w:r>
        <w:t>当前HeyGen已确认：draft_pd1ecv，24页，原18—20已接入；第21页是2秒无旁白过渡，选择A已确认，原18（第22页）旁白保留，不再修改这段衔接。原20作为通用经营情境已接受。</w:t>
      </w:r>
    </w:p>
    <w:p>
      <w:r>
        <w:t>本批原21/22分别对应043—045/046—048镜，按旧42场景蓝图制作14/16秒（不是实际配音测量值）。两个新片已本地完成，尚未接入HeyGen；预计接第24页后为25/26页，执行后预计26页，不是当前已有26页。</w:t>
      </w:r>
    </w:p>
    <w:p>
      <w:r>
        <w:t>原21：亲友观看手机的新实拍，结合发起拼团、邀请亲友、按规则参团、满足成团条件线条。原22：全新礼品分享情境实拍前8秒，随后切特产店—老客户—亲友新客与家庭组合/节日礼盒的业务关系动画。各来源不同，不复用旧礼盒或循环原素材。</w:t>
      </w:r>
    </w:p>
    <w:p>
      <w:r>
        <w:t>实拍不是实际产品录屏、拼团订单或该特产店真实客户。礼品分享不是商家交付凭证。没有真实拼团详情页、成团结果或取货素材，因此原044/046/047的真实操作或交付视觉仍有缺口，不声称101镜已逐镜完全还原。没有编造人数、价格、折扣或成团交易结果。</w:t>
      </w:r>
    </w:p>
    <w:p>
      <w:r>
        <w:t>旁白逐字保持冻结稿。V7背景#F4F7FA、真实独立云悦Logo、主标题与必要节点，底部y≥940留白；1080P30、H.264、yuv420p、无音轨。素材不烧录字幕或配音。</w:t>
      </w:r>
    </w:p>
    <w:p>
      <w:r>
        <w:t>素材页及Pexels官方许可已于2026-10-20实际读取，免费可编辑并用于营销；不暗示人物或品牌背书、不贬损人物、不出售未修改原片或再分发为素材库。未独立取得模特/场地产权release。原始视频只留本地，交付加入项目图形和品牌版式的剪辑作品。</w:t>
      </w:r>
    </w:p>
    <w:p>
      <w:r>
        <w:t>原23—42后续仍待制作；当前项目原10-a/b、11-a/b的V7统一、直播实拍对应、配音漏句及全片时长/字幕等最终核对项仍保留。原11-c已经V7并获用户反馈正常。</w:t>
      </w:r>
    </w:p>
    <w:p>
      <w:pPr>
        <w:pStyle w:val="Heading2"/>
      </w:pPr>
      <w:r>
        <w:t>原21｜预计当前第25页｜拼团：老客分享</w:t>
      </w:r>
    </w:p>
    <w:p>
      <w:r>
        <w:t>文件：Original_Scene21_V7_Mixed_14s.mp4；时长14秒（旁白待实测）</w:t>
      </w:r>
    </w:p>
    <w:p>
      <w:r>
        <w:t>冻结旁白：</w:t>
        <w:br/>
        <w:t>拼团，就是顾客邀请亲友一起购买，满足成团条件后，享受约定的团购优惠。</w:t>
        <w:br/>
        <w:t>它能帮助商家借助老客户的分享推荐，触达更多新顾客，增加销售机会。</w:t>
      </w:r>
    </w:p>
    <w:p>
      <w:r>
        <w:t>实拍：Two Women Having a Conversation while Looking at a Smartphone / Gustavo Fring</w:t>
        <w:br/>
        <w:t>素材页：https://www.pexels.com/video/two-women-having-a-conversation-while-looking-at-a-smartphone-5101440/</w:t>
        <w:br/>
        <w:t>许可页：https://www.pexels.com/license/</w:t>
      </w:r>
    </w:p>
    <w:p>
      <w:pPr>
        <w:pStyle w:val="Heading2"/>
      </w:pPr>
      <w:r>
        <w:t>原22｜预计当前第26页｜从老客推荐到新客触达</w:t>
      </w:r>
    </w:p>
    <w:p>
      <w:r>
        <w:t>文件：Original_Scene22_V7_Mixed_16s.mp4；时长16秒（旁白待实测）</w:t>
      </w:r>
    </w:p>
    <w:p>
      <w:r>
        <w:t>冻结旁白：</w:t>
        <w:br/>
        <w:t>比如这家特产店，可以把家庭组合、节日礼盒设置为拼团商品，让老顾客邀请亲友一起购买。</w:t>
        <w:br/>
        <w:t>让老客户成为品牌的推荐者，把一次购买延伸为更多新的订单机会。</w:t>
      </w:r>
    </w:p>
    <w:p>
      <w:r>
        <w:t>实拍：Woman Surprising Another Woman with a Gift / Mikhail Nilov</w:t>
        <w:br/>
        <w:t>素材页：https://www.pexels.com/video/woman-surprising-another-woman-with-a-gift-8670755/</w:t>
        <w:br/>
        <w:t>许可页：https://www.pexels.com/license/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制片方案与逐镜分镜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