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AA" w:rsidRDefault="00C93BEF">
      <w:r>
        <w:rPr>
          <w:rFonts w:hint="eastAsia"/>
        </w:rPr>
        <w:t>在使用</w:t>
      </w:r>
      <w:r>
        <w:rPr>
          <w:rFonts w:hint="eastAsia"/>
        </w:rPr>
        <w:t>QwebEngineView</w:t>
      </w:r>
      <w:r>
        <w:rPr>
          <w:rFonts w:hint="eastAsia"/>
        </w:rPr>
        <w:t>的使用</w:t>
      </w:r>
      <w:r>
        <w:rPr>
          <w:rFonts w:hint="eastAsia"/>
        </w:rPr>
        <w:t xml:space="preserve">  </w:t>
      </w:r>
      <w:r>
        <w:rPr>
          <w:rFonts w:hint="eastAsia"/>
        </w:rPr>
        <w:t>放在</w:t>
      </w:r>
      <w:r>
        <w:rPr>
          <w:rFonts w:hint="eastAsia"/>
        </w:rPr>
        <w:t>QMainWindow</w:t>
      </w:r>
      <w:r>
        <w:rPr>
          <w:rFonts w:hint="eastAsia"/>
        </w:rPr>
        <w:t>中时候应该用</w:t>
      </w:r>
      <w:r>
        <w:rPr>
          <w:rFonts w:hint="eastAsia"/>
        </w:rPr>
        <w:t>setCentralWidget</w:t>
      </w:r>
      <w:r>
        <w:rPr>
          <w:rFonts w:hint="eastAsia"/>
        </w:rPr>
        <w:t>函数</w:t>
      </w:r>
    </w:p>
    <w:p w:rsidR="00C93BEF" w:rsidRDefault="00C93BEF">
      <w:r>
        <w:rPr>
          <w:rFonts w:hint="eastAsia"/>
        </w:rPr>
        <w:t>这个函数在设置中央组件的时候就可以先把之前占用中央的组件给</w:t>
      </w:r>
      <w:r>
        <w:rPr>
          <w:rFonts w:hint="eastAsia"/>
        </w:rPr>
        <w:t>remove</w:t>
      </w:r>
      <w:r>
        <w:rPr>
          <w:rFonts w:hint="eastAsia"/>
        </w:rPr>
        <w:t>掉，然后再来设置，而直接用</w:t>
      </w:r>
      <w:r>
        <w:rPr>
          <w:rFonts w:hint="eastAsia"/>
        </w:rPr>
        <w:t>centralWidget()</w:t>
      </w:r>
      <w:r>
        <w:rPr>
          <w:rFonts w:hint="eastAsia"/>
        </w:rPr>
        <w:t>获取中央组件后再给组件作父类会有一些</w:t>
      </w:r>
      <w:r>
        <w:rPr>
          <w:rFonts w:hint="eastAsia"/>
        </w:rPr>
        <w:t>bug</w:t>
      </w:r>
    </w:p>
    <w:p w:rsidR="00C93BEF" w:rsidRDefault="00C93BEF"/>
    <w:p w:rsidR="00866CB2" w:rsidRDefault="00866CB2">
      <w:r>
        <w:rPr>
          <w:rFonts w:hint="eastAsia"/>
        </w:rPr>
        <w:t>Q3DBars</w:t>
      </w:r>
      <w:r>
        <w:rPr>
          <w:rFonts w:hint="eastAsia"/>
        </w:rPr>
        <w:t>组件</w:t>
      </w:r>
    </w:p>
    <w:p w:rsidR="00866CB2" w:rsidRDefault="00866CB2">
      <w:r>
        <w:rPr>
          <w:rFonts w:hint="eastAsia"/>
        </w:rPr>
        <w:t>Q</w:t>
      </w:r>
      <w:r w:rsidRPr="00866CB2">
        <w:t>3D</w:t>
      </w:r>
      <w:r w:rsidRPr="00866CB2">
        <w:t>视图形成后是每次</w:t>
      </w:r>
      <w:r w:rsidRPr="00866CB2">
        <w:t>addRow</w:t>
      </w:r>
      <w:r w:rsidRPr="00866CB2">
        <w:t>都是只加入前</w:t>
      </w:r>
      <w:r w:rsidRPr="00866CB2">
        <w:t>N</w:t>
      </w:r>
      <w:r w:rsidRPr="00866CB2">
        <w:t>个，就</w:t>
      </w:r>
      <w:r w:rsidR="00A8131C">
        <w:t>截止，下行继续从第一个开始载入，并且传入的是指针因此是数据会</w:t>
      </w:r>
      <w:r w:rsidR="00A8131C">
        <w:rPr>
          <w:rFonts w:hint="eastAsia"/>
        </w:rPr>
        <w:t>根据传入的指针的值的变化而</w:t>
      </w:r>
      <w:r w:rsidRPr="00866CB2">
        <w:t>变化</w:t>
      </w:r>
    </w:p>
    <w:p w:rsidR="0061050C" w:rsidRDefault="0061050C" w:rsidP="0061050C">
      <w:r>
        <w:rPr>
          <w:rFonts w:hint="eastAsia"/>
        </w:rPr>
        <w:t>Q3Dbars</w:t>
      </w:r>
      <w:r>
        <w:rPr>
          <w:rFonts w:hint="eastAsia"/>
        </w:rPr>
        <w:t>组件的使用</w:t>
      </w:r>
    </w:p>
    <w:p w:rsidR="00F41D46" w:rsidRDefault="00F41D46">
      <w:r>
        <w:t>E</w:t>
      </w:r>
      <w:r>
        <w:rPr>
          <w:rFonts w:hint="eastAsia"/>
        </w:rPr>
        <w:t>xample</w:t>
      </w:r>
      <w:r w:rsidR="00067348">
        <w:rPr>
          <w:rFonts w:hint="eastAsia"/>
        </w:rPr>
        <w:t>:</w:t>
      </w:r>
    </w:p>
    <w:p w:rsidR="0061050C" w:rsidRDefault="0061050C">
      <w:r>
        <w:rPr>
          <w:rFonts w:hint="eastAsia"/>
        </w:rPr>
        <w:t>{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Q3DBars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()^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61050C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FramelessWindowHint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rowAxis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columnAxis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3.0f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7.5f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2.2f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*data1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data-&gt;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clear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6.0f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5.6f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9.2f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//该3D视图形成后是每次addRow都是只加入前N个，就截止，下行继续从第一个开始载入，并且传入的是指针因此是数据会适时变化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(series);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resize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Default="0061050C" w:rsidP="0061050C"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show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CF0229" w:rsidRDefault="0061050C">
      <w:r>
        <w:rPr>
          <w:rFonts w:hint="eastAsia"/>
        </w:rPr>
        <w:t>}</w:t>
      </w:r>
    </w:p>
    <w:p w:rsidR="0061050C" w:rsidRDefault="0061050C"/>
    <w:p w:rsidR="0061050C" w:rsidRDefault="0061050C"/>
    <w:p w:rsidR="0061050C" w:rsidRDefault="0061050C"/>
    <w:p w:rsidR="00CF0229" w:rsidRDefault="00CF0229" w:rsidP="00CF0229">
      <w:r>
        <w:rPr>
          <w:rFonts w:hint="eastAsia"/>
        </w:rPr>
        <w:t>下面总结一下自定义信号槽需要注意的事项：</w:t>
      </w:r>
    </w:p>
    <w:p w:rsidR="00CF0229" w:rsidRDefault="00CF0229" w:rsidP="00CF0229">
      <w:r>
        <w:rPr>
          <w:rFonts w:hint="eastAsia"/>
        </w:rPr>
        <w:t>发送者和接收者都需要是</w:t>
      </w:r>
      <w:r>
        <w:rPr>
          <w:rFonts w:hint="eastAsia"/>
        </w:rPr>
        <w:t>QObject</w:t>
      </w:r>
      <w:r>
        <w:rPr>
          <w:rFonts w:hint="eastAsia"/>
        </w:rPr>
        <w:t>的子类（当然，槽函数是全局函数、</w:t>
      </w:r>
      <w:r>
        <w:rPr>
          <w:rFonts w:hint="eastAsia"/>
        </w:rPr>
        <w:t xml:space="preserve">Lambda </w:t>
      </w:r>
      <w:r>
        <w:rPr>
          <w:rFonts w:hint="eastAsia"/>
        </w:rPr>
        <w:t>表达式等无需接收者的时候除外）；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signals </w:t>
      </w:r>
      <w:r>
        <w:rPr>
          <w:rFonts w:hint="eastAsia"/>
        </w:rPr>
        <w:t>标记信号函数，信号是一个函数声明，返回</w:t>
      </w:r>
      <w:r>
        <w:rPr>
          <w:rFonts w:hint="eastAsia"/>
        </w:rPr>
        <w:t xml:space="preserve"> void</w:t>
      </w:r>
      <w:r>
        <w:rPr>
          <w:rFonts w:hint="eastAsia"/>
        </w:rPr>
        <w:t>，不需要实现函数代码；</w:t>
      </w:r>
    </w:p>
    <w:p w:rsidR="00CF0229" w:rsidRDefault="00CF0229" w:rsidP="00CF0229">
      <w:r>
        <w:rPr>
          <w:rFonts w:hint="eastAsia"/>
        </w:rPr>
        <w:t>槽函数是普通的成员函数，作为成员函数，会受到</w:t>
      </w:r>
      <w:r>
        <w:rPr>
          <w:rFonts w:hint="eastAsia"/>
        </w:rPr>
        <w:t xml:space="preserve"> 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 xml:space="preserve">protected </w:t>
      </w:r>
      <w:r>
        <w:rPr>
          <w:rFonts w:hint="eastAsia"/>
        </w:rPr>
        <w:t>的影响；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emit </w:t>
      </w:r>
      <w:r>
        <w:rPr>
          <w:rFonts w:hint="eastAsia"/>
        </w:rPr>
        <w:t>在恰当的位置发送信号；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>QObject::connect()</w:t>
      </w:r>
      <w:r>
        <w:rPr>
          <w:rFonts w:hint="eastAsia"/>
        </w:rPr>
        <w:t>函数连接信号和槽。</w:t>
      </w:r>
    </w:p>
    <w:p w:rsidR="0061050C" w:rsidRDefault="0061050C" w:rsidP="00CF0229"/>
    <w:p w:rsidR="0061050C" w:rsidRDefault="003660EB" w:rsidP="00CF0229">
      <w:pPr>
        <w:rPr>
          <w:i/>
          <w:iCs/>
          <w:color w:val="A8ABB0"/>
        </w:rPr>
      </w:pPr>
      <w:r>
        <w:rPr>
          <w:rFonts w:hint="eastAsia"/>
        </w:rPr>
        <w:t>Q3Dbars *</w:t>
      </w:r>
      <w:r>
        <w:rPr>
          <w:color w:val="BEC0C2"/>
        </w:rPr>
        <w:t xml:space="preserve">  </w:t>
      </w:r>
      <w:r>
        <w:t>m_graph</w:t>
      </w:r>
      <w:r>
        <w:rPr>
          <w:color w:val="D6BB9A"/>
        </w:rPr>
        <w:t>-&gt;</w:t>
      </w:r>
      <w:r>
        <w:t>scene</w:t>
      </w:r>
      <w:r>
        <w:rPr>
          <w:color w:val="D6BB9A"/>
        </w:rPr>
        <w:t>()-&gt;</w:t>
      </w:r>
      <w:r>
        <w:t>activeCamera</w:t>
      </w:r>
      <w:r>
        <w:rPr>
          <w:color w:val="D6BB9A"/>
        </w:rPr>
        <w:t>()-&gt;</w:t>
      </w:r>
      <w:r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</w:t>
      </w:r>
      <w:r>
        <w:rPr>
          <w:i/>
          <w:iCs/>
          <w:color w:val="A8ABB0"/>
        </w:rPr>
        <w:lastRenderedPageBreak/>
        <w:t>置观察者对应于图的位置，第一个是水</w:t>
      </w:r>
      <w:r>
        <w:rPr>
          <w:rFonts w:hint="eastAsia"/>
          <w:i/>
          <w:iCs/>
          <w:color w:val="A8ABB0"/>
        </w:rPr>
        <w:t>平旋转角度，第二个是垂直旋转角度，第三个是放大</w:t>
      </w:r>
    </w:p>
    <w:p w:rsidR="00A63807" w:rsidRDefault="00A63807" w:rsidP="00CF0229">
      <w:pPr>
        <w:rPr>
          <w:i/>
          <w:iCs/>
          <w:color w:val="A8ABB0"/>
        </w:rPr>
      </w:pPr>
    </w:p>
    <w:p w:rsidR="00A63807" w:rsidRDefault="00A63807" w:rsidP="00CF0229">
      <w:r w:rsidRPr="00A63807">
        <w:rPr>
          <w:rFonts w:hint="eastAsia"/>
        </w:rPr>
        <w:t>在</w:t>
      </w:r>
      <w:r w:rsidRPr="00A63807">
        <w:rPr>
          <w:rFonts w:hint="eastAsia"/>
        </w:rPr>
        <w:t>Qt</w:t>
      </w:r>
      <w:r w:rsidRPr="00A63807">
        <w:rPr>
          <w:rFonts w:hint="eastAsia"/>
        </w:rPr>
        <w:t>中，直接用在父类中</w:t>
      </w:r>
      <w:r w:rsidR="00264386">
        <w:rPr>
          <w:rFonts w:hint="eastAsia"/>
        </w:rPr>
        <w:t>的</w:t>
      </w:r>
      <w:r w:rsidR="00264386">
        <w:rPr>
          <w:rFonts w:hint="eastAsia"/>
        </w:rPr>
        <w:t>resizeEvent()</w:t>
      </w:r>
      <w:r w:rsidR="00264386">
        <w:rPr>
          <w:rFonts w:hint="eastAsia"/>
        </w:rPr>
        <w:t>事件处理函数中</w:t>
      </w:r>
      <w:r w:rsidRPr="00A63807">
        <w:rPr>
          <w:rFonts w:hint="eastAsia"/>
        </w:rPr>
        <w:t>用</w:t>
      </w:r>
      <w:r w:rsidRPr="00A63807">
        <w:rPr>
          <w:rFonts w:hint="eastAsia"/>
        </w:rPr>
        <w:t>QTabWidget.resize()</w:t>
      </w:r>
      <w:r w:rsidRPr="00A63807">
        <w:rPr>
          <w:rFonts w:hint="eastAsia"/>
        </w:rPr>
        <w:t>无法</w:t>
      </w:r>
      <w:r>
        <w:rPr>
          <w:rFonts w:hint="eastAsia"/>
        </w:rPr>
        <w:t>让</w:t>
      </w:r>
      <w:r>
        <w:rPr>
          <w:rFonts w:hint="eastAsia"/>
        </w:rPr>
        <w:t>QTabWidget</w:t>
      </w:r>
      <w:r>
        <w:rPr>
          <w:rFonts w:hint="eastAsia"/>
        </w:rPr>
        <w:t>跟随父类窗口大小变化</w:t>
      </w:r>
      <w:r w:rsidR="00264386">
        <w:rPr>
          <w:rFonts w:hint="eastAsia"/>
        </w:rPr>
        <w:t>，需要</w:t>
      </w:r>
      <w:r w:rsidR="00264386">
        <w:rPr>
          <w:rFonts w:hint="eastAsia"/>
        </w:rPr>
        <w:t>QTabWidget.currentWidget().resize()</w:t>
      </w:r>
      <w:r w:rsidR="00264386">
        <w:rPr>
          <w:rFonts w:hint="eastAsia"/>
        </w:rPr>
        <w:t>，这样才有效；</w:t>
      </w:r>
    </w:p>
    <w:p w:rsidR="00111C96" w:rsidRDefault="00111C96" w:rsidP="00CF0229"/>
    <w:p w:rsidR="00111C96" w:rsidRDefault="00111C96" w:rsidP="00CF0229">
      <w:r>
        <w:rPr>
          <w:rFonts w:hint="eastAsia"/>
        </w:rPr>
        <w:t>在利用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connect()</w:t>
      </w:r>
      <w:r w:rsidR="00F6012A">
        <w:rPr>
          <w:rFonts w:hint="eastAsia"/>
        </w:rPr>
        <w:t>的时候，对象指针必须先被定义并且不能为空；</w:t>
      </w:r>
    </w:p>
    <w:p w:rsidR="00B072EE" w:rsidRDefault="00B072EE" w:rsidP="00CF0229"/>
    <w:p w:rsidR="00D113E5" w:rsidRDefault="00B072EE" w:rsidP="00CF0229">
      <w:r>
        <w:rPr>
          <w:rFonts w:hint="eastAsia"/>
        </w:rPr>
        <w:t>在</w:t>
      </w:r>
      <w:r>
        <w:rPr>
          <w:rFonts w:hint="eastAsia"/>
        </w:rPr>
        <w:t>My_browser</w:t>
      </w:r>
      <w:r>
        <w:rPr>
          <w:rFonts w:hint="eastAsia"/>
        </w:rPr>
        <w:t>项目开发过程之中，</w:t>
      </w:r>
      <w:r w:rsidR="00D113E5">
        <w:rPr>
          <w:rFonts w:hint="eastAsia"/>
        </w:rPr>
        <w:t>VS</w:t>
      </w:r>
      <w:r w:rsidR="00D113E5">
        <w:rPr>
          <w:rFonts w:hint="eastAsia"/>
        </w:rPr>
        <w:t>和</w:t>
      </w:r>
      <w:r w:rsidR="00D113E5">
        <w:rPr>
          <w:rFonts w:hint="eastAsia"/>
        </w:rPr>
        <w:t>Qt creater</w:t>
      </w:r>
      <w:r w:rsidR="00D113E5">
        <w:rPr>
          <w:rFonts w:hint="eastAsia"/>
        </w:rPr>
        <w:t>有些不一样的坑，</w:t>
      </w:r>
    </w:p>
    <w:p w:rsidR="00B072EE" w:rsidRDefault="00B072EE" w:rsidP="00CF0229">
      <w:r>
        <w:rPr>
          <w:rFonts w:hint="eastAsia"/>
        </w:rPr>
        <w:t>通过</w:t>
      </w:r>
      <w:r w:rsidR="00D113E5">
        <w:rPr>
          <w:rFonts w:hint="eastAsia"/>
        </w:rPr>
        <w:t>connect</w:t>
      </w:r>
      <w:r w:rsidR="00D113E5">
        <w:rPr>
          <w:rFonts w:hint="eastAsia"/>
        </w:rPr>
        <w:t>（）连接时，在连续的一段函数代码段中，</w:t>
      </w:r>
      <w:r w:rsidR="00E94E7B">
        <w:rPr>
          <w:rFonts w:hint="eastAsia"/>
        </w:rPr>
        <w:t>connect()</w:t>
      </w:r>
      <w:r w:rsidR="001F1C8F">
        <w:rPr>
          <w:rFonts w:hint="eastAsia"/>
        </w:rPr>
        <w:t>书写方式应该一致</w:t>
      </w:r>
      <w:r w:rsidR="00E94E7B">
        <w:rPr>
          <w:rFonts w:hint="eastAsia"/>
        </w:rPr>
        <w:t>，不能再中间用其他如</w:t>
      </w:r>
      <w:r w:rsidR="00E94E7B">
        <w:rPr>
          <w:rFonts w:hint="eastAsia"/>
        </w:rPr>
        <w:t>lambda</w:t>
      </w:r>
      <w:r w:rsidR="00E94E7B">
        <w:rPr>
          <w:rFonts w:hint="eastAsia"/>
        </w:rPr>
        <w:t>的连接方式，否则，在</w:t>
      </w:r>
      <w:r w:rsidR="00E94E7B">
        <w:rPr>
          <w:rFonts w:hint="eastAsia"/>
        </w:rPr>
        <w:t>Qt creter</w:t>
      </w:r>
      <w:r w:rsidR="00E94E7B">
        <w:rPr>
          <w:rFonts w:hint="eastAsia"/>
        </w:rPr>
        <w:t>下编译时会发生一些错误</w:t>
      </w:r>
      <w:r w:rsidR="00B764FF">
        <w:rPr>
          <w:rFonts w:hint="eastAsia"/>
        </w:rPr>
        <w:t>，</w:t>
      </w:r>
      <w:r w:rsidR="003F3567">
        <w:rPr>
          <w:rFonts w:hint="eastAsia"/>
        </w:rPr>
        <w:t>因为编译器会优化，会全部默认为一种</w:t>
      </w:r>
      <w:r w:rsidR="003F3567">
        <w:rPr>
          <w:rFonts w:hint="eastAsia"/>
        </w:rPr>
        <w:t>connect</w:t>
      </w:r>
      <w:r w:rsidR="003F3567">
        <w:rPr>
          <w:rFonts w:hint="eastAsia"/>
        </w:rPr>
        <w:t>（）连接方式，</w:t>
      </w:r>
    </w:p>
    <w:p w:rsidR="001F1C8F" w:rsidRDefault="001F1C8F" w:rsidP="00CF0229"/>
    <w:p w:rsidR="001F1C8F" w:rsidRDefault="00F960B1" w:rsidP="00CF0229">
      <w:r>
        <w:rPr>
          <w:rFonts w:hint="eastAsia"/>
        </w:rPr>
        <w:t>另外如</w:t>
      </w:r>
      <w:r w:rsidR="00A35B84">
        <w:rPr>
          <w:rFonts w:hint="eastAsia"/>
        </w:rPr>
        <w:t>函数</w:t>
      </w:r>
      <w:r w:rsidR="00AB21A6">
        <w:rPr>
          <w:rFonts w:hint="eastAsia"/>
        </w:rPr>
        <w:t>返回值是</w:t>
      </w:r>
      <w:r w:rsidR="00AB21A6">
        <w:rPr>
          <w:rFonts w:hint="eastAsia"/>
        </w:rPr>
        <w:t>value</w:t>
      </w:r>
      <w:r w:rsidR="00AB21A6">
        <w:rPr>
          <w:rFonts w:hint="eastAsia"/>
        </w:rPr>
        <w:t>传递，则接受值应该用</w:t>
      </w:r>
      <w:r w:rsidR="00AB21A6">
        <w:rPr>
          <w:rFonts w:hint="eastAsia"/>
        </w:rPr>
        <w:t>value</w:t>
      </w:r>
      <w:r w:rsidR="00AB21A6">
        <w:rPr>
          <w:rFonts w:hint="eastAsia"/>
        </w:rPr>
        <w:t>值的方式接受，因为在</w:t>
      </w:r>
      <w:r w:rsidR="00AB21A6">
        <w:rPr>
          <w:rFonts w:hint="eastAsia"/>
        </w:rPr>
        <w:t>Qt</w:t>
      </w:r>
      <w:r w:rsidR="00AB21A6">
        <w:rPr>
          <w:rFonts w:hint="eastAsia"/>
        </w:rPr>
        <w:t>中这会认为可能发生错误，因为这会给你报错，</w:t>
      </w:r>
      <w:r w:rsidR="003F1FCF">
        <w:rPr>
          <w:rFonts w:hint="eastAsia"/>
        </w:rPr>
        <w:t>如果是明确返回引用就用引用接受即可</w:t>
      </w:r>
      <w:bookmarkStart w:id="0" w:name="_GoBack"/>
      <w:bookmarkEnd w:id="0"/>
    </w:p>
    <w:p w:rsidR="00AB21A6" w:rsidRDefault="00AB21A6" w:rsidP="00CF0229"/>
    <w:p w:rsidR="00AB21A6" w:rsidRDefault="00E609FD" w:rsidP="00CF0229"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工程互相转换时要谨慎</w:t>
      </w:r>
    </w:p>
    <w:p w:rsidR="00E609FD" w:rsidRDefault="00E609FD" w:rsidP="00CF0229"/>
    <w:p w:rsidR="00E609FD" w:rsidRPr="00E609FD" w:rsidRDefault="00925F61" w:rsidP="00CF0229"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中如果重新定义继承的函数时候要保持函数的原型，不能加任何修饰。</w:t>
      </w:r>
      <w:r w:rsidR="006F75E8">
        <w:rPr>
          <w:rFonts w:hint="eastAsia"/>
        </w:rPr>
        <w:t>如</w:t>
      </w:r>
      <w:r w:rsidR="006F75E8">
        <w:rPr>
          <w:rFonts w:hint="eastAsia"/>
        </w:rPr>
        <w:t>resizeevent()</w:t>
      </w:r>
      <w:r w:rsidR="006F75E8">
        <w:rPr>
          <w:rFonts w:hint="eastAsia"/>
        </w:rPr>
        <w:t>重写加</w:t>
      </w:r>
      <w:r w:rsidR="006F75E8">
        <w:rPr>
          <w:rFonts w:hint="eastAsia"/>
        </w:rPr>
        <w:t>inline</w:t>
      </w:r>
      <w:r w:rsidR="006F75E8">
        <w:rPr>
          <w:rFonts w:hint="eastAsia"/>
        </w:rPr>
        <w:t>就是错误</w:t>
      </w:r>
    </w:p>
    <w:sectPr w:rsidR="00E609FD" w:rsidRPr="00E6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F"/>
    <w:rsid w:val="00067348"/>
    <w:rsid w:val="00111C96"/>
    <w:rsid w:val="001F1C8F"/>
    <w:rsid w:val="00264386"/>
    <w:rsid w:val="003419A1"/>
    <w:rsid w:val="003660EB"/>
    <w:rsid w:val="003F1FCF"/>
    <w:rsid w:val="003F3567"/>
    <w:rsid w:val="00567AEF"/>
    <w:rsid w:val="005D1874"/>
    <w:rsid w:val="0061050C"/>
    <w:rsid w:val="006F75E8"/>
    <w:rsid w:val="00866CB2"/>
    <w:rsid w:val="00914EB5"/>
    <w:rsid w:val="00925F61"/>
    <w:rsid w:val="00A35B84"/>
    <w:rsid w:val="00A63807"/>
    <w:rsid w:val="00A8131C"/>
    <w:rsid w:val="00AB21A6"/>
    <w:rsid w:val="00B072EE"/>
    <w:rsid w:val="00B46D82"/>
    <w:rsid w:val="00B764FF"/>
    <w:rsid w:val="00C93BEF"/>
    <w:rsid w:val="00CF0229"/>
    <w:rsid w:val="00D113E5"/>
    <w:rsid w:val="00E032AA"/>
    <w:rsid w:val="00E609FD"/>
    <w:rsid w:val="00E94E7B"/>
    <w:rsid w:val="00F41D46"/>
    <w:rsid w:val="00F6012A"/>
    <w:rsid w:val="00F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2018-11-25T08:50:00Z</dcterms:created>
  <dcterms:modified xsi:type="dcterms:W3CDTF">2018-12-16T13:51:00Z</dcterms:modified>
</cp:coreProperties>
</file>