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F259" w14:textId="77777777" w:rsidR="006F427B" w:rsidRDefault="000B43A9">
      <w:pPr>
        <w:pStyle w:val="Title"/>
      </w:pPr>
      <w:r>
        <w:t>EHR SOFA — Analysis for Revisons</w:t>
      </w:r>
    </w:p>
    <w:p w14:paraId="79FA2243" w14:textId="0C5F36E3" w:rsidR="006F427B" w:rsidRDefault="000B43A9">
      <w:pPr>
        <w:pStyle w:val="Date"/>
      </w:pPr>
      <w:r>
        <w:t>January 14, 2022</w:t>
      </w:r>
    </w:p>
    <w:p w14:paraId="3BC950EC" w14:textId="353238E3" w:rsidR="00B02AB1" w:rsidRDefault="00B02AB1" w:rsidP="00B02AB1">
      <w:pPr>
        <w:pStyle w:val="BodyText"/>
      </w:pPr>
    </w:p>
    <w:sdt>
      <w:sdtPr>
        <w:id w:val="98698050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0ED77E57" w14:textId="70A24CD3" w:rsidR="00B02AB1" w:rsidRDefault="00B02AB1">
          <w:pPr>
            <w:pStyle w:val="TOCHeading"/>
          </w:pPr>
          <w:r>
            <w:t>Table of Contents</w:t>
          </w:r>
        </w:p>
        <w:p w14:paraId="2A417867" w14:textId="5BE15F4B" w:rsidR="00B02AB1" w:rsidRDefault="00B02AB1">
          <w:pPr>
            <w:pStyle w:val="TOC3"/>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93077446" w:history="1">
            <w:r w:rsidRPr="003E2F80">
              <w:rPr>
                <w:rStyle w:val="Hyperlink"/>
                <w:noProof/>
              </w:rPr>
              <w:t>Q1: Run a sensitivity analysis excluding patients with an ICD-10 code for Operating Room (OR) on the day of mechanical ventilation.</w:t>
            </w:r>
            <w:r>
              <w:rPr>
                <w:noProof/>
                <w:webHidden/>
              </w:rPr>
              <w:tab/>
            </w:r>
            <w:r>
              <w:rPr>
                <w:noProof/>
                <w:webHidden/>
              </w:rPr>
              <w:fldChar w:fldCharType="begin"/>
            </w:r>
            <w:r>
              <w:rPr>
                <w:noProof/>
                <w:webHidden/>
              </w:rPr>
              <w:instrText xml:space="preserve"> PAGEREF _Toc93077446 \h </w:instrText>
            </w:r>
            <w:r>
              <w:rPr>
                <w:noProof/>
                <w:webHidden/>
              </w:rPr>
            </w:r>
            <w:r>
              <w:rPr>
                <w:noProof/>
                <w:webHidden/>
              </w:rPr>
              <w:fldChar w:fldCharType="separate"/>
            </w:r>
            <w:r>
              <w:rPr>
                <w:noProof/>
                <w:webHidden/>
              </w:rPr>
              <w:t>1</w:t>
            </w:r>
            <w:r>
              <w:rPr>
                <w:noProof/>
                <w:webHidden/>
              </w:rPr>
              <w:fldChar w:fldCharType="end"/>
            </w:r>
          </w:hyperlink>
        </w:p>
        <w:p w14:paraId="2CB4DE90" w14:textId="4C1FD1AE" w:rsidR="00B02AB1" w:rsidRDefault="00B02AB1">
          <w:pPr>
            <w:pStyle w:val="TOC3"/>
            <w:tabs>
              <w:tab w:val="right" w:leader="dot" w:pos="9350"/>
            </w:tabs>
            <w:rPr>
              <w:rFonts w:eastAsiaTheme="minorEastAsia"/>
              <w:noProof/>
              <w:sz w:val="22"/>
              <w:szCs w:val="22"/>
            </w:rPr>
          </w:pPr>
          <w:hyperlink w:anchor="_Toc93077447" w:history="1">
            <w:r w:rsidRPr="003E2F80">
              <w:rPr>
                <w:rStyle w:val="Hyperlink"/>
                <w:noProof/>
              </w:rPr>
              <w:t>Q2: How many patients had multiple admissions and had admissions excluded? Of these patients, were admission SOFA scores higher on subsequent admissions?</w:t>
            </w:r>
            <w:r>
              <w:rPr>
                <w:noProof/>
                <w:webHidden/>
              </w:rPr>
              <w:tab/>
            </w:r>
            <w:r>
              <w:rPr>
                <w:noProof/>
                <w:webHidden/>
              </w:rPr>
              <w:fldChar w:fldCharType="begin"/>
            </w:r>
            <w:r>
              <w:rPr>
                <w:noProof/>
                <w:webHidden/>
              </w:rPr>
              <w:instrText xml:space="preserve"> PAGEREF _Toc93077447 \h </w:instrText>
            </w:r>
            <w:r>
              <w:rPr>
                <w:noProof/>
                <w:webHidden/>
              </w:rPr>
            </w:r>
            <w:r>
              <w:rPr>
                <w:noProof/>
                <w:webHidden/>
              </w:rPr>
              <w:fldChar w:fldCharType="separate"/>
            </w:r>
            <w:r>
              <w:rPr>
                <w:noProof/>
                <w:webHidden/>
              </w:rPr>
              <w:t>4</w:t>
            </w:r>
            <w:r>
              <w:rPr>
                <w:noProof/>
                <w:webHidden/>
              </w:rPr>
              <w:fldChar w:fldCharType="end"/>
            </w:r>
          </w:hyperlink>
        </w:p>
        <w:p w14:paraId="31CAF74E" w14:textId="5646C4AA" w:rsidR="00B02AB1" w:rsidRDefault="00B02AB1">
          <w:pPr>
            <w:pStyle w:val="TOC3"/>
            <w:tabs>
              <w:tab w:val="right" w:leader="dot" w:pos="9350"/>
            </w:tabs>
            <w:rPr>
              <w:rFonts w:eastAsiaTheme="minorEastAsia"/>
              <w:noProof/>
              <w:sz w:val="22"/>
              <w:szCs w:val="22"/>
            </w:rPr>
          </w:pPr>
          <w:hyperlink w:anchor="_Toc93077448" w:history="1">
            <w:r w:rsidRPr="003E2F80">
              <w:rPr>
                <w:rStyle w:val="Hyperlink"/>
                <w:noProof/>
              </w:rPr>
              <w:t>Q3: Discrimination of SOFA for predicting disposition to LTAC (long-term acute care) and prolonged mechanical ventilation.</w:t>
            </w:r>
            <w:r>
              <w:rPr>
                <w:noProof/>
                <w:webHidden/>
              </w:rPr>
              <w:tab/>
            </w:r>
            <w:r>
              <w:rPr>
                <w:noProof/>
                <w:webHidden/>
              </w:rPr>
              <w:fldChar w:fldCharType="begin"/>
            </w:r>
            <w:r>
              <w:rPr>
                <w:noProof/>
                <w:webHidden/>
              </w:rPr>
              <w:instrText xml:space="preserve"> PAGEREF _Toc93077448 \h </w:instrText>
            </w:r>
            <w:r>
              <w:rPr>
                <w:noProof/>
                <w:webHidden/>
              </w:rPr>
            </w:r>
            <w:r>
              <w:rPr>
                <w:noProof/>
                <w:webHidden/>
              </w:rPr>
              <w:fldChar w:fldCharType="separate"/>
            </w:r>
            <w:r>
              <w:rPr>
                <w:noProof/>
                <w:webHidden/>
              </w:rPr>
              <w:t>5</w:t>
            </w:r>
            <w:r>
              <w:rPr>
                <w:noProof/>
                <w:webHidden/>
              </w:rPr>
              <w:fldChar w:fldCharType="end"/>
            </w:r>
          </w:hyperlink>
        </w:p>
        <w:p w14:paraId="527E3FA1" w14:textId="192018F4" w:rsidR="00B02AB1" w:rsidRDefault="00B02AB1">
          <w:pPr>
            <w:pStyle w:val="TOC3"/>
            <w:tabs>
              <w:tab w:val="right" w:leader="dot" w:pos="9350"/>
            </w:tabs>
            <w:rPr>
              <w:rFonts w:eastAsiaTheme="minorEastAsia"/>
              <w:noProof/>
              <w:sz w:val="22"/>
              <w:szCs w:val="22"/>
            </w:rPr>
          </w:pPr>
          <w:hyperlink w:anchor="_Toc93077449" w:history="1">
            <w:r w:rsidRPr="003E2F80">
              <w:rPr>
                <w:rStyle w:val="Hyperlink"/>
                <w:noProof/>
              </w:rPr>
              <w:t>Q4: What is AUC for SOFA &gt; 11 vs &lt; 11?*</w:t>
            </w:r>
            <w:r>
              <w:rPr>
                <w:noProof/>
                <w:webHidden/>
              </w:rPr>
              <w:tab/>
            </w:r>
            <w:r>
              <w:rPr>
                <w:noProof/>
                <w:webHidden/>
              </w:rPr>
              <w:fldChar w:fldCharType="begin"/>
            </w:r>
            <w:r>
              <w:rPr>
                <w:noProof/>
                <w:webHidden/>
              </w:rPr>
              <w:instrText xml:space="preserve"> PAGEREF _Toc93077449 \h </w:instrText>
            </w:r>
            <w:r>
              <w:rPr>
                <w:noProof/>
                <w:webHidden/>
              </w:rPr>
            </w:r>
            <w:r>
              <w:rPr>
                <w:noProof/>
                <w:webHidden/>
              </w:rPr>
              <w:fldChar w:fldCharType="separate"/>
            </w:r>
            <w:r>
              <w:rPr>
                <w:noProof/>
                <w:webHidden/>
              </w:rPr>
              <w:t>6</w:t>
            </w:r>
            <w:r>
              <w:rPr>
                <w:noProof/>
                <w:webHidden/>
              </w:rPr>
              <w:fldChar w:fldCharType="end"/>
            </w:r>
          </w:hyperlink>
        </w:p>
        <w:p w14:paraId="505BEA97" w14:textId="752BCB73" w:rsidR="00B02AB1" w:rsidRDefault="00B02AB1">
          <w:pPr>
            <w:pStyle w:val="TOC3"/>
            <w:tabs>
              <w:tab w:val="right" w:leader="dot" w:pos="9350"/>
            </w:tabs>
            <w:rPr>
              <w:rFonts w:eastAsiaTheme="minorEastAsia"/>
              <w:noProof/>
              <w:sz w:val="22"/>
              <w:szCs w:val="22"/>
            </w:rPr>
          </w:pPr>
          <w:hyperlink w:anchor="_Toc93077450" w:history="1">
            <w:r w:rsidRPr="003E2F80">
              <w:rPr>
                <w:rStyle w:val="Hyperlink"/>
                <w:noProof/>
              </w:rPr>
              <w:t>Q5: Breaking down our primary outcome, how many patients died and how many were discharged to hospice.*</w:t>
            </w:r>
            <w:r>
              <w:rPr>
                <w:noProof/>
                <w:webHidden/>
              </w:rPr>
              <w:tab/>
            </w:r>
            <w:r>
              <w:rPr>
                <w:noProof/>
                <w:webHidden/>
              </w:rPr>
              <w:fldChar w:fldCharType="begin"/>
            </w:r>
            <w:r>
              <w:rPr>
                <w:noProof/>
                <w:webHidden/>
              </w:rPr>
              <w:instrText xml:space="preserve"> PAGEREF _Toc93077450 \h </w:instrText>
            </w:r>
            <w:r>
              <w:rPr>
                <w:noProof/>
                <w:webHidden/>
              </w:rPr>
            </w:r>
            <w:r>
              <w:rPr>
                <w:noProof/>
                <w:webHidden/>
              </w:rPr>
              <w:fldChar w:fldCharType="separate"/>
            </w:r>
            <w:r>
              <w:rPr>
                <w:noProof/>
                <w:webHidden/>
              </w:rPr>
              <w:t>7</w:t>
            </w:r>
            <w:r>
              <w:rPr>
                <w:noProof/>
                <w:webHidden/>
              </w:rPr>
              <w:fldChar w:fldCharType="end"/>
            </w:r>
          </w:hyperlink>
        </w:p>
        <w:p w14:paraId="71437A4B" w14:textId="1726A0CB" w:rsidR="00B02AB1" w:rsidRDefault="00B02AB1">
          <w:pPr>
            <w:pStyle w:val="TOC3"/>
            <w:tabs>
              <w:tab w:val="right" w:leader="dot" w:pos="9350"/>
            </w:tabs>
            <w:rPr>
              <w:rFonts w:eastAsiaTheme="minorEastAsia"/>
              <w:noProof/>
              <w:sz w:val="22"/>
              <w:szCs w:val="22"/>
            </w:rPr>
          </w:pPr>
          <w:hyperlink w:anchor="_Toc93077451" w:history="1">
            <w:r w:rsidRPr="003E2F80">
              <w:rPr>
                <w:rStyle w:val="Hyperlink"/>
                <w:noProof/>
              </w:rPr>
              <w:t>Q6: AUC for admission SOFA with mortality. AUC of change in SOFA score from admission to intubation (24 hours prior to intubation) with mortality. AUC for change in SOFA from admission to 3 days after intubation with mortality.*</w:t>
            </w:r>
            <w:r>
              <w:rPr>
                <w:noProof/>
                <w:webHidden/>
              </w:rPr>
              <w:tab/>
            </w:r>
            <w:r>
              <w:rPr>
                <w:noProof/>
                <w:webHidden/>
              </w:rPr>
              <w:fldChar w:fldCharType="begin"/>
            </w:r>
            <w:r>
              <w:rPr>
                <w:noProof/>
                <w:webHidden/>
              </w:rPr>
              <w:instrText xml:space="preserve"> PAGEREF _Toc93077451 \h </w:instrText>
            </w:r>
            <w:r>
              <w:rPr>
                <w:noProof/>
                <w:webHidden/>
              </w:rPr>
            </w:r>
            <w:r>
              <w:rPr>
                <w:noProof/>
                <w:webHidden/>
              </w:rPr>
              <w:fldChar w:fldCharType="separate"/>
            </w:r>
            <w:r>
              <w:rPr>
                <w:noProof/>
                <w:webHidden/>
              </w:rPr>
              <w:t>7</w:t>
            </w:r>
            <w:r>
              <w:rPr>
                <w:noProof/>
                <w:webHidden/>
              </w:rPr>
              <w:fldChar w:fldCharType="end"/>
            </w:r>
          </w:hyperlink>
        </w:p>
        <w:p w14:paraId="7C169729" w14:textId="3FF3376E" w:rsidR="00B02AB1" w:rsidRDefault="00B02AB1">
          <w:r>
            <w:rPr>
              <w:b/>
              <w:bCs/>
              <w:noProof/>
            </w:rPr>
            <w:fldChar w:fldCharType="end"/>
          </w:r>
        </w:p>
      </w:sdtContent>
    </w:sdt>
    <w:p w14:paraId="62BD3D6C" w14:textId="77777777" w:rsidR="00B02AB1" w:rsidRPr="00B02AB1" w:rsidRDefault="00B02AB1" w:rsidP="00B02AB1">
      <w:pPr>
        <w:pStyle w:val="BodyText"/>
      </w:pPr>
    </w:p>
    <w:p w14:paraId="2A749466" w14:textId="77777777" w:rsidR="00B02AB1" w:rsidRDefault="00B02AB1">
      <w:pPr>
        <w:pStyle w:val="Heading3"/>
      </w:pPr>
      <w:bookmarkStart w:id="0" w:name="X4c22fdf5001c1ee9843991a724bf723032c6e27"/>
      <w:bookmarkStart w:id="1" w:name="_Toc93077446"/>
    </w:p>
    <w:p w14:paraId="6F298B72" w14:textId="77777777" w:rsidR="00B02AB1" w:rsidRDefault="00B02AB1">
      <w:pPr>
        <w:pStyle w:val="Heading3"/>
      </w:pPr>
    </w:p>
    <w:p w14:paraId="126ABA39" w14:textId="77777777" w:rsidR="00B02AB1" w:rsidRDefault="00B02AB1">
      <w:pPr>
        <w:pStyle w:val="Heading3"/>
      </w:pPr>
    </w:p>
    <w:p w14:paraId="215C7E65" w14:textId="77777777" w:rsidR="00B02AB1" w:rsidRDefault="00B02AB1">
      <w:pPr>
        <w:pStyle w:val="Heading3"/>
      </w:pPr>
    </w:p>
    <w:p w14:paraId="12F7CB07" w14:textId="77777777" w:rsidR="00B02AB1" w:rsidRDefault="00B02AB1">
      <w:pPr>
        <w:pStyle w:val="Heading3"/>
      </w:pPr>
    </w:p>
    <w:p w14:paraId="1A860CEE" w14:textId="77777777" w:rsidR="00B02AB1" w:rsidRDefault="00B02AB1">
      <w:pPr>
        <w:pStyle w:val="Heading3"/>
      </w:pPr>
    </w:p>
    <w:p w14:paraId="6BB6CF4D" w14:textId="5F3BA2F3" w:rsidR="00B02AB1" w:rsidRDefault="00B02AB1">
      <w:pPr>
        <w:pStyle w:val="Heading3"/>
      </w:pPr>
    </w:p>
    <w:p w14:paraId="0DE7265D" w14:textId="77777777" w:rsidR="00B02AB1" w:rsidRPr="00B02AB1" w:rsidRDefault="00B02AB1" w:rsidP="00B02AB1">
      <w:pPr>
        <w:pStyle w:val="BodyText"/>
      </w:pPr>
    </w:p>
    <w:p w14:paraId="0C014DB1" w14:textId="23AAD4EA" w:rsidR="006F427B" w:rsidRDefault="000B43A9">
      <w:pPr>
        <w:pStyle w:val="Heading3"/>
      </w:pPr>
      <w:r>
        <w:lastRenderedPageBreak/>
        <w:t>Q1: Run a sensitivity analysis excluding patients with an ICD-10 code for Operating Room (OR) on the day of mechanical ventilation.</w:t>
      </w:r>
      <w:bookmarkEnd w:id="0"/>
      <w:bookmarkEnd w:id="1"/>
    </w:p>
    <w:p w14:paraId="290E41C4" w14:textId="56E42467" w:rsidR="006F427B" w:rsidRDefault="000B43A9">
      <w:pPr>
        <w:pStyle w:val="FirstParagraph"/>
      </w:pPr>
      <w:r>
        <w:t xml:space="preserve">445 and 204 patients, who had surgery on the day of ventilation, were removed from </w:t>
      </w:r>
      <w:r w:rsidR="00682482">
        <w:t xml:space="preserve">the </w:t>
      </w:r>
      <w:r>
        <w:t>derivation and validation data respective</w:t>
      </w:r>
      <w:r>
        <w:t>ly.</w:t>
      </w:r>
    </w:p>
    <w:p w14:paraId="2D1AE54D" w14:textId="0072F4B3" w:rsidR="00682482" w:rsidRDefault="00CC3914" w:rsidP="00CC3914">
      <w:pPr>
        <w:pStyle w:val="BodyText"/>
      </w:pPr>
      <w:r>
        <w:t xml:space="preserve">The following table shows AUC and odds ratio (95% CI) from logistic regression models using derivation cohort and validation cohort, separately. </w:t>
      </w:r>
      <w:r w:rsidR="00682482">
        <w:t xml:space="preserve">Results from this sensitivity analysis are </w:t>
      </w:r>
      <w:proofErr w:type="gramStart"/>
      <w:r w:rsidR="00682482">
        <w:t>similar to</w:t>
      </w:r>
      <w:proofErr w:type="gramEnd"/>
      <w:r w:rsidR="00682482">
        <w:t xml:space="preserve"> those from the primary analysis.</w:t>
      </w:r>
    </w:p>
    <w:p w14:paraId="474627F7" w14:textId="1C497714" w:rsidR="00CC3914" w:rsidRPr="00CC3914" w:rsidRDefault="00CC3914" w:rsidP="00CC3914">
      <w:pPr>
        <w:pStyle w:val="BodyText"/>
      </w:pPr>
    </w:p>
    <w:tbl>
      <w:tblPr>
        <w:tblStyle w:val="TableGrid"/>
        <w:tblpPr w:leftFromText="180" w:rightFromText="180" w:vertAnchor="text" w:tblpX="-1090" w:tblpY="1"/>
        <w:tblOverlap w:val="never"/>
        <w:tblW w:w="11785" w:type="dxa"/>
        <w:tblInd w:w="0" w:type="dxa"/>
        <w:tblLook w:val="04A0" w:firstRow="1" w:lastRow="0" w:firstColumn="1" w:lastColumn="0" w:noHBand="0" w:noVBand="1"/>
      </w:tblPr>
      <w:tblGrid>
        <w:gridCol w:w="2989"/>
        <w:gridCol w:w="1873"/>
        <w:gridCol w:w="2333"/>
        <w:gridCol w:w="2160"/>
        <w:gridCol w:w="2430"/>
      </w:tblGrid>
      <w:tr w:rsidR="00CC3914" w14:paraId="5CA3A104" w14:textId="77777777" w:rsidTr="00CC3914">
        <w:tc>
          <w:tcPr>
            <w:tcW w:w="2989" w:type="dxa"/>
            <w:tcBorders>
              <w:top w:val="single" w:sz="4" w:space="0" w:color="auto"/>
              <w:left w:val="single" w:sz="4" w:space="0" w:color="auto"/>
              <w:bottom w:val="single" w:sz="4" w:space="0" w:color="auto"/>
              <w:right w:val="single" w:sz="4" w:space="0" w:color="auto"/>
            </w:tcBorders>
          </w:tcPr>
          <w:p w14:paraId="7A037F0F" w14:textId="77777777" w:rsidR="00CC3914" w:rsidRDefault="00CC3914">
            <w:pPr>
              <w:rPr>
                <w:rFonts w:ascii="Arial" w:hAnsi="Arial" w:cs="Arial"/>
                <w:b/>
                <w:bCs/>
              </w:rPr>
            </w:pPr>
            <w:bookmarkStart w:id="2" w:name="_Hlk86414664"/>
            <w:r>
              <w:rPr>
                <w:rFonts w:ascii="Arial" w:hAnsi="Arial" w:cs="Arial"/>
                <w:b/>
                <w:bCs/>
              </w:rPr>
              <w:t>Model</w:t>
            </w:r>
          </w:p>
          <w:p w14:paraId="732E51F1" w14:textId="77777777" w:rsidR="00CC3914" w:rsidRDefault="00CC3914">
            <w:pPr>
              <w:rPr>
                <w:rFonts w:ascii="Arial" w:hAnsi="Arial" w:cs="Arial"/>
                <w:b/>
                <w:bCs/>
              </w:rPr>
            </w:pPr>
          </w:p>
        </w:tc>
        <w:tc>
          <w:tcPr>
            <w:tcW w:w="1873" w:type="dxa"/>
            <w:tcBorders>
              <w:top w:val="single" w:sz="4" w:space="0" w:color="auto"/>
              <w:left w:val="single" w:sz="4" w:space="0" w:color="auto"/>
              <w:bottom w:val="single" w:sz="4" w:space="0" w:color="auto"/>
              <w:right w:val="single" w:sz="4" w:space="0" w:color="auto"/>
            </w:tcBorders>
            <w:hideMark/>
          </w:tcPr>
          <w:p w14:paraId="530A6F2E" w14:textId="77777777" w:rsidR="00CC3914" w:rsidRDefault="00CC3914">
            <w:pPr>
              <w:rPr>
                <w:rFonts w:ascii="Arial" w:hAnsi="Arial" w:cs="Arial"/>
                <w:b/>
                <w:bCs/>
              </w:rPr>
            </w:pPr>
            <w:r>
              <w:rPr>
                <w:rFonts w:ascii="Arial" w:hAnsi="Arial" w:cs="Arial"/>
                <w:b/>
                <w:bCs/>
              </w:rPr>
              <w:t>Variable</w:t>
            </w:r>
          </w:p>
        </w:tc>
        <w:tc>
          <w:tcPr>
            <w:tcW w:w="2333" w:type="dxa"/>
            <w:tcBorders>
              <w:top w:val="single" w:sz="4" w:space="0" w:color="auto"/>
              <w:left w:val="single" w:sz="4" w:space="0" w:color="auto"/>
              <w:bottom w:val="single" w:sz="4" w:space="0" w:color="auto"/>
              <w:right w:val="single" w:sz="4" w:space="0" w:color="auto"/>
            </w:tcBorders>
            <w:hideMark/>
          </w:tcPr>
          <w:p w14:paraId="52580F74" w14:textId="77777777" w:rsidR="00CC3914" w:rsidRDefault="00CC3914">
            <w:pPr>
              <w:rPr>
                <w:rFonts w:ascii="Arial" w:hAnsi="Arial" w:cs="Arial"/>
                <w:b/>
                <w:bCs/>
              </w:rPr>
            </w:pPr>
            <w:r>
              <w:rPr>
                <w:rFonts w:ascii="Arial" w:hAnsi="Arial" w:cs="Arial"/>
                <w:b/>
                <w:bCs/>
              </w:rPr>
              <w:t>AUC (95% CI) Derivation Cohort</w:t>
            </w:r>
          </w:p>
          <w:p w14:paraId="1755A385" w14:textId="77777777" w:rsidR="00CC3914" w:rsidRDefault="00CC3914">
            <w:pPr>
              <w:rPr>
                <w:rFonts w:ascii="Arial" w:hAnsi="Arial" w:cs="Arial"/>
                <w:b/>
                <w:bCs/>
              </w:rPr>
            </w:pPr>
            <w:r>
              <w:rPr>
                <w:rFonts w:ascii="Arial" w:hAnsi="Arial" w:cs="Arial"/>
                <w:b/>
                <w:bCs/>
              </w:rPr>
              <w:t>(N=9640)</w:t>
            </w:r>
          </w:p>
        </w:tc>
        <w:tc>
          <w:tcPr>
            <w:tcW w:w="2160" w:type="dxa"/>
            <w:tcBorders>
              <w:top w:val="single" w:sz="4" w:space="0" w:color="auto"/>
              <w:left w:val="single" w:sz="4" w:space="0" w:color="auto"/>
              <w:bottom w:val="single" w:sz="4" w:space="0" w:color="auto"/>
              <w:right w:val="single" w:sz="4" w:space="0" w:color="auto"/>
            </w:tcBorders>
            <w:hideMark/>
          </w:tcPr>
          <w:p w14:paraId="4B6ED8A4" w14:textId="77777777" w:rsidR="00CC3914" w:rsidRDefault="00CC3914">
            <w:pPr>
              <w:rPr>
                <w:rFonts w:ascii="Arial" w:hAnsi="Arial" w:cs="Arial"/>
                <w:b/>
                <w:bCs/>
              </w:rPr>
            </w:pPr>
            <w:r>
              <w:rPr>
                <w:rFonts w:ascii="Arial" w:hAnsi="Arial" w:cs="Arial"/>
                <w:b/>
                <w:bCs/>
              </w:rPr>
              <w:t xml:space="preserve">AUC (95% CI) </w:t>
            </w:r>
          </w:p>
          <w:p w14:paraId="7679F5AC" w14:textId="77777777" w:rsidR="00CC3914" w:rsidRDefault="00CC3914">
            <w:pPr>
              <w:rPr>
                <w:rFonts w:ascii="Arial" w:hAnsi="Arial" w:cs="Arial"/>
                <w:b/>
                <w:bCs/>
              </w:rPr>
            </w:pPr>
            <w:r>
              <w:rPr>
                <w:rFonts w:ascii="Arial" w:hAnsi="Arial" w:cs="Arial"/>
                <w:b/>
                <w:bCs/>
              </w:rPr>
              <w:t>Validation Cohort</w:t>
            </w:r>
          </w:p>
          <w:p w14:paraId="3FD2CF7B" w14:textId="77777777" w:rsidR="00CC3914" w:rsidRDefault="00CC3914">
            <w:pPr>
              <w:rPr>
                <w:rFonts w:ascii="Arial" w:hAnsi="Arial" w:cs="Arial"/>
                <w:b/>
                <w:bCs/>
              </w:rPr>
            </w:pPr>
            <w:r>
              <w:rPr>
                <w:rFonts w:ascii="Arial" w:hAnsi="Arial" w:cs="Arial"/>
                <w:b/>
                <w:bCs/>
              </w:rPr>
              <w:t>(N=4833)</w:t>
            </w:r>
          </w:p>
        </w:tc>
        <w:tc>
          <w:tcPr>
            <w:tcW w:w="2430" w:type="dxa"/>
            <w:tcBorders>
              <w:top w:val="single" w:sz="4" w:space="0" w:color="auto"/>
              <w:left w:val="single" w:sz="4" w:space="0" w:color="auto"/>
              <w:bottom w:val="single" w:sz="4" w:space="0" w:color="auto"/>
              <w:right w:val="single" w:sz="4" w:space="0" w:color="auto"/>
            </w:tcBorders>
            <w:hideMark/>
          </w:tcPr>
          <w:p w14:paraId="156E6F3D" w14:textId="77777777" w:rsidR="00CC3914" w:rsidRDefault="00CC3914">
            <w:pPr>
              <w:rPr>
                <w:rFonts w:ascii="Arial" w:hAnsi="Arial" w:cs="Arial"/>
                <w:b/>
                <w:bCs/>
              </w:rPr>
            </w:pPr>
            <w:r>
              <w:rPr>
                <w:rFonts w:ascii="Arial" w:hAnsi="Arial" w:cs="Arial"/>
                <w:b/>
                <w:bCs/>
              </w:rPr>
              <w:t>Logistic Regression</w:t>
            </w:r>
          </w:p>
          <w:p w14:paraId="48AE2A90" w14:textId="77777777" w:rsidR="00CC3914" w:rsidRDefault="00CC3914">
            <w:pPr>
              <w:rPr>
                <w:rFonts w:ascii="Arial" w:hAnsi="Arial" w:cs="Arial"/>
                <w:b/>
                <w:bCs/>
              </w:rPr>
            </w:pPr>
            <w:r>
              <w:rPr>
                <w:rFonts w:ascii="Arial" w:hAnsi="Arial" w:cs="Arial"/>
                <w:b/>
                <w:bCs/>
              </w:rPr>
              <w:t>Odds ratio (95%</w:t>
            </w:r>
            <w:proofErr w:type="gramStart"/>
            <w:r>
              <w:rPr>
                <w:rFonts w:ascii="Arial" w:hAnsi="Arial" w:cs="Arial"/>
                <w:b/>
                <w:bCs/>
              </w:rPr>
              <w:t>CI)</w:t>
            </w:r>
            <w:r>
              <w:rPr>
                <w:rFonts w:ascii="Arial" w:hAnsi="Arial" w:cs="Arial"/>
                <w:b/>
                <w:bCs/>
                <w:vertAlign w:val="superscript"/>
              </w:rPr>
              <w:t>c</w:t>
            </w:r>
            <w:proofErr w:type="gramEnd"/>
            <w:r>
              <w:rPr>
                <w:rFonts w:ascii="Arial" w:hAnsi="Arial" w:cs="Arial"/>
                <w:b/>
                <w:bCs/>
              </w:rPr>
              <w:t xml:space="preserve">   </w:t>
            </w:r>
          </w:p>
        </w:tc>
      </w:tr>
      <w:tr w:rsidR="00CC3914" w14:paraId="30D52CBA" w14:textId="77777777" w:rsidTr="00CC3914">
        <w:tc>
          <w:tcPr>
            <w:tcW w:w="2989" w:type="dxa"/>
            <w:tcBorders>
              <w:top w:val="single" w:sz="4" w:space="0" w:color="auto"/>
              <w:left w:val="single" w:sz="4" w:space="0" w:color="auto"/>
              <w:bottom w:val="single" w:sz="4" w:space="0" w:color="auto"/>
              <w:right w:val="single" w:sz="4" w:space="0" w:color="auto"/>
            </w:tcBorders>
            <w:hideMark/>
          </w:tcPr>
          <w:p w14:paraId="0C64F3F8" w14:textId="77777777" w:rsidR="00CC3914" w:rsidRDefault="00CC3914">
            <w:pPr>
              <w:rPr>
                <w:rFonts w:ascii="Arial" w:hAnsi="Arial" w:cs="Arial"/>
              </w:rPr>
            </w:pPr>
            <w:proofErr w:type="spellStart"/>
            <w:r>
              <w:rPr>
                <w:rFonts w:ascii="Arial" w:hAnsi="Arial" w:cs="Arial"/>
              </w:rPr>
              <w:t>SOFAa</w:t>
            </w:r>
            <w:proofErr w:type="spellEnd"/>
            <w:r>
              <w:rPr>
                <w:rFonts w:ascii="Arial" w:hAnsi="Arial" w:cs="Arial"/>
              </w:rPr>
              <w:t xml:space="preserve"> </w:t>
            </w:r>
          </w:p>
        </w:tc>
        <w:tc>
          <w:tcPr>
            <w:tcW w:w="1873" w:type="dxa"/>
            <w:tcBorders>
              <w:top w:val="single" w:sz="4" w:space="0" w:color="auto"/>
              <w:left w:val="single" w:sz="4" w:space="0" w:color="auto"/>
              <w:bottom w:val="single" w:sz="4" w:space="0" w:color="auto"/>
              <w:right w:val="single" w:sz="4" w:space="0" w:color="auto"/>
            </w:tcBorders>
            <w:hideMark/>
          </w:tcPr>
          <w:p w14:paraId="17F01895" w14:textId="77777777" w:rsidR="00CC3914" w:rsidRDefault="00CC3914">
            <w:pPr>
              <w:rPr>
                <w:rFonts w:ascii="Arial" w:hAnsi="Arial" w:cs="Arial"/>
              </w:rPr>
            </w:pPr>
            <w:r>
              <w:rPr>
                <w:rFonts w:ascii="Arial" w:hAnsi="Arial" w:cs="Arial"/>
              </w:rPr>
              <w:t>SOFA</w:t>
            </w:r>
          </w:p>
        </w:tc>
        <w:tc>
          <w:tcPr>
            <w:tcW w:w="2333" w:type="dxa"/>
            <w:tcBorders>
              <w:top w:val="single" w:sz="4" w:space="0" w:color="auto"/>
              <w:left w:val="single" w:sz="4" w:space="0" w:color="auto"/>
              <w:bottom w:val="single" w:sz="4" w:space="0" w:color="auto"/>
              <w:right w:val="single" w:sz="4" w:space="0" w:color="auto"/>
            </w:tcBorders>
            <w:hideMark/>
          </w:tcPr>
          <w:p w14:paraId="70EBDB66" w14:textId="77777777" w:rsidR="00CC3914" w:rsidRDefault="00CC3914">
            <w:pPr>
              <w:rPr>
                <w:rFonts w:ascii="Arial" w:hAnsi="Arial" w:cs="Arial"/>
              </w:rPr>
            </w:pPr>
            <w:r>
              <w:rPr>
                <w:rFonts w:ascii="Arial" w:hAnsi="Arial" w:cs="Arial"/>
              </w:rPr>
              <w:t>0.658 (0.647,0.668)</w:t>
            </w:r>
          </w:p>
        </w:tc>
        <w:tc>
          <w:tcPr>
            <w:tcW w:w="2160" w:type="dxa"/>
            <w:tcBorders>
              <w:top w:val="single" w:sz="4" w:space="0" w:color="auto"/>
              <w:left w:val="single" w:sz="4" w:space="0" w:color="auto"/>
              <w:bottom w:val="single" w:sz="4" w:space="0" w:color="auto"/>
              <w:right w:val="single" w:sz="4" w:space="0" w:color="auto"/>
            </w:tcBorders>
            <w:hideMark/>
          </w:tcPr>
          <w:p w14:paraId="234CDF01" w14:textId="77777777" w:rsidR="00CC3914" w:rsidRDefault="00CC3914">
            <w:pPr>
              <w:rPr>
                <w:rFonts w:ascii="Arial" w:hAnsi="Arial" w:cs="Arial"/>
              </w:rPr>
            </w:pPr>
            <w:r>
              <w:rPr>
                <w:rFonts w:ascii="Arial" w:hAnsi="Arial" w:cs="Arial"/>
              </w:rPr>
              <w:t>0.657 (0.642,0.671)</w:t>
            </w:r>
          </w:p>
        </w:tc>
        <w:tc>
          <w:tcPr>
            <w:tcW w:w="2430" w:type="dxa"/>
            <w:tcBorders>
              <w:top w:val="single" w:sz="4" w:space="0" w:color="auto"/>
              <w:left w:val="single" w:sz="4" w:space="0" w:color="auto"/>
              <w:bottom w:val="single" w:sz="4" w:space="0" w:color="auto"/>
              <w:right w:val="single" w:sz="4" w:space="0" w:color="auto"/>
            </w:tcBorders>
            <w:hideMark/>
          </w:tcPr>
          <w:p w14:paraId="5713E215" w14:textId="77777777" w:rsidR="00CC3914" w:rsidRDefault="00CC3914">
            <w:pPr>
              <w:rPr>
                <w:rFonts w:ascii="Arial" w:hAnsi="Arial" w:cs="Arial"/>
              </w:rPr>
            </w:pPr>
            <w:r>
              <w:rPr>
                <w:rFonts w:ascii="Arial" w:hAnsi="Arial" w:cs="Arial"/>
              </w:rPr>
              <w:t>1.392 (1.357, 1.428)</w:t>
            </w:r>
          </w:p>
        </w:tc>
      </w:tr>
      <w:tr w:rsidR="00CC3914" w14:paraId="07198D12" w14:textId="77777777" w:rsidTr="00CC3914">
        <w:tc>
          <w:tcPr>
            <w:tcW w:w="2989" w:type="dxa"/>
            <w:vMerge w:val="restart"/>
            <w:tcBorders>
              <w:top w:val="single" w:sz="4" w:space="0" w:color="auto"/>
              <w:left w:val="single" w:sz="4" w:space="0" w:color="auto"/>
              <w:bottom w:val="single" w:sz="4" w:space="0" w:color="auto"/>
              <w:right w:val="single" w:sz="4" w:space="0" w:color="auto"/>
            </w:tcBorders>
            <w:hideMark/>
          </w:tcPr>
          <w:p w14:paraId="7D21A107" w14:textId="77777777" w:rsidR="00CC3914" w:rsidRDefault="00CC3914">
            <w:pPr>
              <w:rPr>
                <w:rFonts w:ascii="Arial" w:hAnsi="Arial" w:cs="Arial"/>
              </w:rPr>
            </w:pPr>
            <w:r>
              <w:rPr>
                <w:rFonts w:ascii="Arial" w:hAnsi="Arial" w:cs="Arial"/>
              </w:rPr>
              <w:t xml:space="preserve">SOFA </w:t>
            </w:r>
            <w:proofErr w:type="spellStart"/>
            <w:r>
              <w:rPr>
                <w:rFonts w:ascii="Arial" w:hAnsi="Arial" w:cs="Arial"/>
              </w:rPr>
              <w:t>categoriesb</w:t>
            </w:r>
            <w:proofErr w:type="spellEnd"/>
          </w:p>
        </w:tc>
        <w:tc>
          <w:tcPr>
            <w:tcW w:w="1873" w:type="dxa"/>
            <w:tcBorders>
              <w:top w:val="single" w:sz="4" w:space="0" w:color="auto"/>
              <w:left w:val="single" w:sz="4" w:space="0" w:color="auto"/>
              <w:bottom w:val="single" w:sz="4" w:space="0" w:color="auto"/>
              <w:right w:val="single" w:sz="4" w:space="0" w:color="auto"/>
            </w:tcBorders>
            <w:hideMark/>
          </w:tcPr>
          <w:p w14:paraId="0E2B71FF" w14:textId="77777777" w:rsidR="00CC3914" w:rsidRDefault="00CC3914">
            <w:pPr>
              <w:rPr>
                <w:rFonts w:ascii="Arial" w:hAnsi="Arial" w:cs="Arial"/>
              </w:rPr>
            </w:pPr>
            <w:r>
              <w:rPr>
                <w:rFonts w:ascii="Arial" w:hAnsi="Arial" w:cs="Arial"/>
              </w:rPr>
              <w:t>&gt;=6 &amp; &lt;9</w:t>
            </w:r>
          </w:p>
        </w:tc>
        <w:tc>
          <w:tcPr>
            <w:tcW w:w="2333" w:type="dxa"/>
            <w:vMerge w:val="restart"/>
            <w:tcBorders>
              <w:top w:val="single" w:sz="4" w:space="0" w:color="auto"/>
              <w:left w:val="single" w:sz="4" w:space="0" w:color="auto"/>
              <w:bottom w:val="single" w:sz="4" w:space="0" w:color="auto"/>
              <w:right w:val="single" w:sz="4" w:space="0" w:color="auto"/>
            </w:tcBorders>
            <w:hideMark/>
          </w:tcPr>
          <w:p w14:paraId="33C0FF35" w14:textId="77777777" w:rsidR="00CC3914" w:rsidRDefault="00CC3914">
            <w:pPr>
              <w:rPr>
                <w:rFonts w:ascii="Arial" w:hAnsi="Arial" w:cs="Arial"/>
              </w:rPr>
            </w:pPr>
            <w:r>
              <w:rPr>
                <w:rFonts w:ascii="Arial" w:hAnsi="Arial" w:cs="Arial"/>
              </w:rPr>
              <w:t>0.548 (0.542,0.553)</w:t>
            </w:r>
          </w:p>
        </w:tc>
        <w:tc>
          <w:tcPr>
            <w:tcW w:w="2160" w:type="dxa"/>
            <w:vMerge w:val="restart"/>
            <w:tcBorders>
              <w:top w:val="single" w:sz="4" w:space="0" w:color="auto"/>
              <w:left w:val="single" w:sz="4" w:space="0" w:color="auto"/>
              <w:bottom w:val="single" w:sz="4" w:space="0" w:color="auto"/>
              <w:right w:val="single" w:sz="4" w:space="0" w:color="auto"/>
            </w:tcBorders>
            <w:hideMark/>
          </w:tcPr>
          <w:p w14:paraId="0E0B573E" w14:textId="77777777" w:rsidR="00CC3914" w:rsidRDefault="00CC3914">
            <w:pPr>
              <w:rPr>
                <w:rFonts w:ascii="Arial" w:hAnsi="Arial" w:cs="Arial"/>
              </w:rPr>
            </w:pPr>
            <w:r>
              <w:rPr>
                <w:rFonts w:ascii="Arial" w:hAnsi="Arial" w:cs="Arial"/>
              </w:rPr>
              <w:t>0.542 (0.534,0.55)</w:t>
            </w:r>
          </w:p>
        </w:tc>
        <w:tc>
          <w:tcPr>
            <w:tcW w:w="2430" w:type="dxa"/>
            <w:tcBorders>
              <w:top w:val="single" w:sz="4" w:space="0" w:color="auto"/>
              <w:left w:val="single" w:sz="4" w:space="0" w:color="auto"/>
              <w:bottom w:val="single" w:sz="4" w:space="0" w:color="auto"/>
              <w:right w:val="single" w:sz="4" w:space="0" w:color="auto"/>
            </w:tcBorders>
            <w:hideMark/>
          </w:tcPr>
          <w:p w14:paraId="641EA7D5" w14:textId="77777777" w:rsidR="00CC3914" w:rsidRDefault="00CC3914">
            <w:pPr>
              <w:rPr>
                <w:rFonts w:ascii="Arial" w:hAnsi="Arial" w:cs="Arial"/>
              </w:rPr>
            </w:pPr>
            <w:r>
              <w:rPr>
                <w:rFonts w:ascii="Arial" w:hAnsi="Arial" w:cs="Arial"/>
              </w:rPr>
              <w:t>3.448 (2.906, 4.11)</w:t>
            </w:r>
          </w:p>
        </w:tc>
      </w:tr>
      <w:tr w:rsidR="00CC3914" w14:paraId="1667D955"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7A459439"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5A5440BF" w14:textId="77777777" w:rsidR="00CC3914" w:rsidRDefault="00CC3914">
            <w:pPr>
              <w:rPr>
                <w:rFonts w:ascii="Arial" w:hAnsi="Arial" w:cs="Arial"/>
              </w:rPr>
            </w:pPr>
            <w:r>
              <w:rPr>
                <w:rFonts w:ascii="Arial" w:hAnsi="Arial" w:cs="Arial"/>
              </w:rPr>
              <w:t>&gt;=9 and &lt;12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44CAE8"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29193A"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5AB96BC2" w14:textId="77777777" w:rsidR="00CC3914" w:rsidRDefault="00CC3914">
            <w:pPr>
              <w:rPr>
                <w:rFonts w:ascii="Arial" w:hAnsi="Arial" w:cs="Arial"/>
              </w:rPr>
            </w:pPr>
            <w:r>
              <w:rPr>
                <w:rFonts w:ascii="Arial" w:hAnsi="Arial" w:cs="Arial"/>
              </w:rPr>
              <w:t>4.998 (3.075, 8.593)</w:t>
            </w:r>
          </w:p>
        </w:tc>
      </w:tr>
      <w:tr w:rsidR="00CC3914" w14:paraId="19074C52"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290952EB"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65BECE52" w14:textId="77777777" w:rsidR="00CC3914" w:rsidRDefault="00CC3914">
            <w:pPr>
              <w:rPr>
                <w:rFonts w:ascii="Arial" w:hAnsi="Arial" w:cs="Arial"/>
              </w:rPr>
            </w:pPr>
            <w:r>
              <w:rPr>
                <w:rFonts w:ascii="Arial" w:hAnsi="Arial" w:cs="Arial"/>
              </w:rPr>
              <w:t>&gt;=12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FE0E88"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806315"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6C65D0C7" w14:textId="77777777" w:rsidR="00CC3914" w:rsidRDefault="00CC3914">
            <w:pPr>
              <w:rPr>
                <w:rFonts w:ascii="Arial" w:hAnsi="Arial" w:cs="Arial"/>
              </w:rPr>
            </w:pPr>
            <w:r>
              <w:rPr>
                <w:rFonts w:ascii="Arial" w:hAnsi="Arial" w:cs="Arial"/>
              </w:rPr>
              <w:t>5.355 (1.766, 23.134)</w:t>
            </w:r>
          </w:p>
        </w:tc>
      </w:tr>
      <w:tr w:rsidR="00CC3914" w14:paraId="75F5EBD5" w14:textId="77777777" w:rsidTr="00CC3914">
        <w:tc>
          <w:tcPr>
            <w:tcW w:w="2989" w:type="dxa"/>
            <w:tcBorders>
              <w:top w:val="single" w:sz="4" w:space="0" w:color="auto"/>
              <w:left w:val="single" w:sz="4" w:space="0" w:color="auto"/>
              <w:bottom w:val="single" w:sz="4" w:space="0" w:color="auto"/>
              <w:right w:val="single" w:sz="4" w:space="0" w:color="auto"/>
            </w:tcBorders>
            <w:hideMark/>
          </w:tcPr>
          <w:p w14:paraId="48079A2A" w14:textId="77777777" w:rsidR="00CC3914" w:rsidRDefault="00CC3914">
            <w:pPr>
              <w:rPr>
                <w:rFonts w:ascii="Arial" w:hAnsi="Arial" w:cs="Arial"/>
              </w:rPr>
            </w:pPr>
            <w:r>
              <w:rPr>
                <w:rFonts w:ascii="Arial" w:hAnsi="Arial" w:cs="Arial"/>
              </w:rPr>
              <w:t>Age</w:t>
            </w:r>
          </w:p>
        </w:tc>
        <w:tc>
          <w:tcPr>
            <w:tcW w:w="1873" w:type="dxa"/>
            <w:tcBorders>
              <w:top w:val="single" w:sz="4" w:space="0" w:color="auto"/>
              <w:left w:val="single" w:sz="4" w:space="0" w:color="auto"/>
              <w:bottom w:val="single" w:sz="4" w:space="0" w:color="auto"/>
              <w:right w:val="single" w:sz="4" w:space="0" w:color="auto"/>
            </w:tcBorders>
            <w:hideMark/>
          </w:tcPr>
          <w:p w14:paraId="66B215D2" w14:textId="77777777" w:rsidR="00CC3914" w:rsidRDefault="00CC3914">
            <w:pPr>
              <w:rPr>
                <w:rFonts w:ascii="Arial" w:hAnsi="Arial" w:cs="Arial"/>
              </w:rPr>
            </w:pPr>
            <w:r>
              <w:rPr>
                <w:rFonts w:ascii="Arial" w:hAnsi="Arial" w:cs="Arial"/>
              </w:rPr>
              <w:t>age</w:t>
            </w:r>
          </w:p>
        </w:tc>
        <w:tc>
          <w:tcPr>
            <w:tcW w:w="2333" w:type="dxa"/>
            <w:tcBorders>
              <w:top w:val="single" w:sz="4" w:space="0" w:color="auto"/>
              <w:left w:val="single" w:sz="4" w:space="0" w:color="auto"/>
              <w:bottom w:val="single" w:sz="4" w:space="0" w:color="auto"/>
              <w:right w:val="single" w:sz="4" w:space="0" w:color="auto"/>
            </w:tcBorders>
            <w:hideMark/>
          </w:tcPr>
          <w:p w14:paraId="58FC0DF4" w14:textId="77777777" w:rsidR="00CC3914" w:rsidRDefault="00CC3914">
            <w:pPr>
              <w:rPr>
                <w:rFonts w:ascii="Arial" w:hAnsi="Arial" w:cs="Arial"/>
              </w:rPr>
            </w:pPr>
            <w:r>
              <w:rPr>
                <w:rFonts w:ascii="Arial" w:hAnsi="Arial" w:cs="Arial"/>
              </w:rPr>
              <w:t>0.712 (0.702,0.722)</w:t>
            </w:r>
          </w:p>
        </w:tc>
        <w:tc>
          <w:tcPr>
            <w:tcW w:w="2160" w:type="dxa"/>
            <w:tcBorders>
              <w:top w:val="single" w:sz="4" w:space="0" w:color="auto"/>
              <w:left w:val="single" w:sz="4" w:space="0" w:color="auto"/>
              <w:bottom w:val="single" w:sz="4" w:space="0" w:color="auto"/>
              <w:right w:val="single" w:sz="4" w:space="0" w:color="auto"/>
            </w:tcBorders>
            <w:hideMark/>
          </w:tcPr>
          <w:p w14:paraId="58B01C5C" w14:textId="77777777" w:rsidR="00CC3914" w:rsidRDefault="00CC3914">
            <w:pPr>
              <w:rPr>
                <w:rFonts w:ascii="Arial" w:hAnsi="Arial" w:cs="Arial"/>
              </w:rPr>
            </w:pPr>
            <w:r>
              <w:rPr>
                <w:rFonts w:ascii="Arial" w:hAnsi="Arial" w:cs="Arial"/>
              </w:rPr>
              <w:t xml:space="preserve">0.711 (0.696,0.725)  </w:t>
            </w:r>
          </w:p>
        </w:tc>
        <w:tc>
          <w:tcPr>
            <w:tcW w:w="2430" w:type="dxa"/>
            <w:tcBorders>
              <w:top w:val="single" w:sz="4" w:space="0" w:color="auto"/>
              <w:left w:val="single" w:sz="4" w:space="0" w:color="auto"/>
              <w:bottom w:val="single" w:sz="4" w:space="0" w:color="auto"/>
              <w:right w:val="single" w:sz="4" w:space="0" w:color="auto"/>
            </w:tcBorders>
            <w:hideMark/>
          </w:tcPr>
          <w:p w14:paraId="773CE3A3" w14:textId="77777777" w:rsidR="00CC3914" w:rsidRDefault="00CC3914">
            <w:pPr>
              <w:rPr>
                <w:rFonts w:ascii="Arial" w:hAnsi="Arial" w:cs="Arial"/>
              </w:rPr>
            </w:pPr>
            <w:r>
              <w:rPr>
                <w:rFonts w:ascii="Arial" w:hAnsi="Arial" w:cs="Arial"/>
              </w:rPr>
              <w:t>1.059 (1.056, 1.063)</w:t>
            </w:r>
          </w:p>
        </w:tc>
      </w:tr>
      <w:tr w:rsidR="00CC3914" w14:paraId="1DC44360" w14:textId="77777777" w:rsidTr="00CC3914">
        <w:tc>
          <w:tcPr>
            <w:tcW w:w="2989" w:type="dxa"/>
            <w:vMerge w:val="restart"/>
            <w:tcBorders>
              <w:top w:val="single" w:sz="4" w:space="0" w:color="auto"/>
              <w:left w:val="single" w:sz="4" w:space="0" w:color="auto"/>
              <w:bottom w:val="single" w:sz="4" w:space="0" w:color="auto"/>
              <w:right w:val="single" w:sz="4" w:space="0" w:color="auto"/>
            </w:tcBorders>
            <w:hideMark/>
          </w:tcPr>
          <w:p w14:paraId="766541E3" w14:textId="77777777" w:rsidR="00CC3914" w:rsidRDefault="00CC3914">
            <w:pPr>
              <w:rPr>
                <w:rFonts w:ascii="Arial" w:hAnsi="Arial" w:cs="Arial"/>
              </w:rPr>
            </w:pPr>
            <w:r>
              <w:rPr>
                <w:rFonts w:ascii="Arial" w:hAnsi="Arial" w:cs="Arial"/>
              </w:rPr>
              <w:t>Age + SOFA Categories</w:t>
            </w:r>
          </w:p>
        </w:tc>
        <w:tc>
          <w:tcPr>
            <w:tcW w:w="1873" w:type="dxa"/>
            <w:tcBorders>
              <w:top w:val="single" w:sz="4" w:space="0" w:color="auto"/>
              <w:left w:val="single" w:sz="4" w:space="0" w:color="auto"/>
              <w:bottom w:val="single" w:sz="4" w:space="0" w:color="auto"/>
              <w:right w:val="single" w:sz="4" w:space="0" w:color="auto"/>
            </w:tcBorders>
            <w:hideMark/>
          </w:tcPr>
          <w:p w14:paraId="259D96E1" w14:textId="77777777" w:rsidR="00CC3914" w:rsidRDefault="00CC3914">
            <w:pPr>
              <w:rPr>
                <w:rFonts w:ascii="Arial" w:hAnsi="Arial" w:cs="Arial"/>
              </w:rPr>
            </w:pPr>
            <w:r>
              <w:rPr>
                <w:rFonts w:ascii="Arial" w:hAnsi="Arial" w:cs="Arial"/>
              </w:rPr>
              <w:t>age</w:t>
            </w:r>
          </w:p>
        </w:tc>
        <w:tc>
          <w:tcPr>
            <w:tcW w:w="2333" w:type="dxa"/>
            <w:vMerge w:val="restart"/>
            <w:tcBorders>
              <w:top w:val="single" w:sz="4" w:space="0" w:color="auto"/>
              <w:left w:val="single" w:sz="4" w:space="0" w:color="auto"/>
              <w:bottom w:val="single" w:sz="4" w:space="0" w:color="auto"/>
              <w:right w:val="single" w:sz="4" w:space="0" w:color="auto"/>
            </w:tcBorders>
            <w:hideMark/>
          </w:tcPr>
          <w:p w14:paraId="29B2017E" w14:textId="77777777" w:rsidR="00CC3914" w:rsidRDefault="00CC3914">
            <w:pPr>
              <w:rPr>
                <w:rFonts w:ascii="Arial" w:hAnsi="Arial" w:cs="Arial"/>
              </w:rPr>
            </w:pPr>
            <w:r>
              <w:rPr>
                <w:rFonts w:ascii="Arial" w:hAnsi="Arial" w:cs="Arial"/>
              </w:rPr>
              <w:t>0.728 (0.718,0.738)</w:t>
            </w:r>
          </w:p>
        </w:tc>
        <w:tc>
          <w:tcPr>
            <w:tcW w:w="2160" w:type="dxa"/>
            <w:vMerge w:val="restart"/>
            <w:tcBorders>
              <w:top w:val="single" w:sz="4" w:space="0" w:color="auto"/>
              <w:left w:val="single" w:sz="4" w:space="0" w:color="auto"/>
              <w:bottom w:val="single" w:sz="4" w:space="0" w:color="auto"/>
              <w:right w:val="single" w:sz="4" w:space="0" w:color="auto"/>
            </w:tcBorders>
            <w:hideMark/>
          </w:tcPr>
          <w:p w14:paraId="2CF00AC1" w14:textId="77777777" w:rsidR="00CC3914" w:rsidRDefault="00CC3914">
            <w:pPr>
              <w:rPr>
                <w:rFonts w:ascii="Arial" w:hAnsi="Arial" w:cs="Arial"/>
              </w:rPr>
            </w:pPr>
            <w:r>
              <w:rPr>
                <w:rFonts w:ascii="Arial" w:hAnsi="Arial" w:cs="Arial"/>
              </w:rPr>
              <w:t>0.723 (0.708,0.737)</w:t>
            </w:r>
            <w:r>
              <w:rPr>
                <w:rFonts w:ascii="Arial" w:hAnsi="Arial" w:cs="Arial"/>
              </w:rPr>
              <w:br/>
            </w:r>
          </w:p>
        </w:tc>
        <w:tc>
          <w:tcPr>
            <w:tcW w:w="2430" w:type="dxa"/>
            <w:tcBorders>
              <w:top w:val="single" w:sz="4" w:space="0" w:color="auto"/>
              <w:left w:val="single" w:sz="4" w:space="0" w:color="auto"/>
              <w:bottom w:val="single" w:sz="4" w:space="0" w:color="auto"/>
              <w:right w:val="single" w:sz="4" w:space="0" w:color="auto"/>
            </w:tcBorders>
            <w:hideMark/>
          </w:tcPr>
          <w:p w14:paraId="0FD948A3" w14:textId="77777777" w:rsidR="00CC3914" w:rsidRDefault="00CC3914">
            <w:pPr>
              <w:rPr>
                <w:rFonts w:ascii="Arial" w:hAnsi="Arial" w:cs="Arial"/>
              </w:rPr>
            </w:pPr>
            <w:r>
              <w:rPr>
                <w:rFonts w:ascii="Arial" w:hAnsi="Arial" w:cs="Arial"/>
              </w:rPr>
              <w:t>1.059 (1.055, 1.063)</w:t>
            </w:r>
          </w:p>
        </w:tc>
      </w:tr>
      <w:tr w:rsidR="00CC3914" w14:paraId="3C41A691"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0D596928"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3A23EE9C" w14:textId="77777777" w:rsidR="00CC3914" w:rsidRDefault="00CC3914">
            <w:pPr>
              <w:rPr>
                <w:rFonts w:ascii="Arial" w:hAnsi="Arial" w:cs="Arial"/>
              </w:rPr>
            </w:pPr>
            <w:r>
              <w:rPr>
                <w:rFonts w:ascii="Arial" w:hAnsi="Arial" w:cs="Arial"/>
              </w:rPr>
              <w:t>&gt;=6 &amp; &lt;9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5B0AA"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D72302"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5666AE82" w14:textId="77777777" w:rsidR="00CC3914" w:rsidRDefault="00CC3914">
            <w:pPr>
              <w:rPr>
                <w:rFonts w:ascii="Arial" w:hAnsi="Arial" w:cs="Arial"/>
              </w:rPr>
            </w:pPr>
            <w:r>
              <w:rPr>
                <w:rFonts w:ascii="Arial" w:hAnsi="Arial" w:cs="Arial"/>
              </w:rPr>
              <w:t>3.228 (2.693, 3.887)</w:t>
            </w:r>
          </w:p>
        </w:tc>
      </w:tr>
      <w:tr w:rsidR="00CC3914" w14:paraId="0DCBE598"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3D9FCD63"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36971819" w14:textId="77777777" w:rsidR="00CC3914" w:rsidRDefault="00CC3914">
            <w:pPr>
              <w:rPr>
                <w:rFonts w:ascii="Arial" w:hAnsi="Arial" w:cs="Arial"/>
              </w:rPr>
            </w:pPr>
            <w:r>
              <w:rPr>
                <w:rFonts w:ascii="Arial" w:hAnsi="Arial" w:cs="Arial"/>
              </w:rPr>
              <w:t>&gt;=9 and &lt;12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843559"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F6F00"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69521A68" w14:textId="77777777" w:rsidR="00CC3914" w:rsidRDefault="00CC3914">
            <w:pPr>
              <w:rPr>
                <w:rFonts w:ascii="Arial" w:hAnsi="Arial" w:cs="Arial"/>
              </w:rPr>
            </w:pPr>
            <w:r>
              <w:rPr>
                <w:rFonts w:ascii="Arial" w:hAnsi="Arial" w:cs="Arial"/>
              </w:rPr>
              <w:t>5.288 (3.171, 9.296)</w:t>
            </w:r>
          </w:p>
        </w:tc>
      </w:tr>
      <w:tr w:rsidR="00CC3914" w14:paraId="013D52BA"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6233BB94"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75B001EA" w14:textId="77777777" w:rsidR="00CC3914" w:rsidRDefault="00CC3914">
            <w:pPr>
              <w:rPr>
                <w:rFonts w:ascii="Arial" w:hAnsi="Arial" w:cs="Arial"/>
              </w:rPr>
            </w:pPr>
            <w:r>
              <w:rPr>
                <w:rFonts w:ascii="Arial" w:hAnsi="Arial" w:cs="Arial"/>
              </w:rPr>
              <w:t>&gt;=12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467673"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1124"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130D5332" w14:textId="77777777" w:rsidR="00CC3914" w:rsidRDefault="00CC3914">
            <w:pPr>
              <w:rPr>
                <w:rFonts w:ascii="Arial" w:hAnsi="Arial" w:cs="Arial"/>
              </w:rPr>
            </w:pPr>
            <w:r>
              <w:rPr>
                <w:rFonts w:ascii="Arial" w:hAnsi="Arial" w:cs="Arial"/>
              </w:rPr>
              <w:t>5.991 (1.89, 26.583)</w:t>
            </w:r>
          </w:p>
        </w:tc>
      </w:tr>
      <w:tr w:rsidR="00CC3914" w14:paraId="5607F021" w14:textId="77777777" w:rsidTr="00CC3914">
        <w:tc>
          <w:tcPr>
            <w:tcW w:w="2989" w:type="dxa"/>
            <w:vMerge w:val="restart"/>
            <w:tcBorders>
              <w:top w:val="single" w:sz="4" w:space="0" w:color="auto"/>
              <w:left w:val="single" w:sz="4" w:space="0" w:color="auto"/>
              <w:bottom w:val="single" w:sz="4" w:space="0" w:color="auto"/>
              <w:right w:val="single" w:sz="4" w:space="0" w:color="auto"/>
            </w:tcBorders>
            <w:hideMark/>
          </w:tcPr>
          <w:p w14:paraId="289B4778" w14:textId="77777777" w:rsidR="00CC3914" w:rsidRDefault="00CC3914">
            <w:pPr>
              <w:rPr>
                <w:rFonts w:ascii="Arial" w:hAnsi="Arial" w:cs="Arial"/>
              </w:rPr>
            </w:pPr>
            <w:r>
              <w:rPr>
                <w:rFonts w:ascii="Arial" w:hAnsi="Arial" w:cs="Arial"/>
              </w:rPr>
              <w:t>Age + SOFA</w:t>
            </w:r>
          </w:p>
        </w:tc>
        <w:tc>
          <w:tcPr>
            <w:tcW w:w="1873" w:type="dxa"/>
            <w:tcBorders>
              <w:top w:val="single" w:sz="4" w:space="0" w:color="auto"/>
              <w:left w:val="single" w:sz="4" w:space="0" w:color="auto"/>
              <w:bottom w:val="single" w:sz="4" w:space="0" w:color="auto"/>
              <w:right w:val="single" w:sz="4" w:space="0" w:color="auto"/>
            </w:tcBorders>
            <w:hideMark/>
          </w:tcPr>
          <w:p w14:paraId="68118C47" w14:textId="77777777" w:rsidR="00CC3914" w:rsidRDefault="00CC3914">
            <w:pPr>
              <w:rPr>
                <w:rFonts w:ascii="Arial" w:hAnsi="Arial" w:cs="Arial"/>
              </w:rPr>
            </w:pPr>
            <w:r>
              <w:rPr>
                <w:rFonts w:ascii="Arial" w:hAnsi="Arial" w:cs="Arial"/>
              </w:rPr>
              <w:t>age</w:t>
            </w:r>
          </w:p>
        </w:tc>
        <w:tc>
          <w:tcPr>
            <w:tcW w:w="2333" w:type="dxa"/>
            <w:vMerge w:val="restart"/>
            <w:tcBorders>
              <w:top w:val="single" w:sz="4" w:space="0" w:color="auto"/>
              <w:left w:val="single" w:sz="4" w:space="0" w:color="auto"/>
              <w:bottom w:val="single" w:sz="4" w:space="0" w:color="auto"/>
              <w:right w:val="single" w:sz="4" w:space="0" w:color="auto"/>
            </w:tcBorders>
            <w:hideMark/>
          </w:tcPr>
          <w:p w14:paraId="043F624A" w14:textId="77777777" w:rsidR="00CC3914" w:rsidRDefault="00CC3914">
            <w:pPr>
              <w:rPr>
                <w:rFonts w:ascii="Arial" w:hAnsi="Arial" w:cs="Arial"/>
              </w:rPr>
            </w:pPr>
            <w:r>
              <w:rPr>
                <w:rFonts w:ascii="Arial" w:hAnsi="Arial" w:cs="Arial"/>
              </w:rPr>
              <w:t>0.748 (0.738,0.758)</w:t>
            </w:r>
          </w:p>
        </w:tc>
        <w:tc>
          <w:tcPr>
            <w:tcW w:w="2160" w:type="dxa"/>
            <w:vMerge w:val="restart"/>
            <w:tcBorders>
              <w:top w:val="single" w:sz="4" w:space="0" w:color="auto"/>
              <w:left w:val="single" w:sz="4" w:space="0" w:color="auto"/>
              <w:bottom w:val="single" w:sz="4" w:space="0" w:color="auto"/>
              <w:right w:val="single" w:sz="4" w:space="0" w:color="auto"/>
            </w:tcBorders>
            <w:hideMark/>
          </w:tcPr>
          <w:p w14:paraId="0EAA6EA1" w14:textId="77777777" w:rsidR="00CC3914" w:rsidRDefault="00CC3914">
            <w:pPr>
              <w:rPr>
                <w:rFonts w:ascii="Arial" w:hAnsi="Arial" w:cs="Arial"/>
              </w:rPr>
            </w:pPr>
            <w:r>
              <w:rPr>
                <w:rFonts w:ascii="Arial" w:hAnsi="Arial" w:cs="Arial"/>
              </w:rPr>
              <w:t>0.743 (0.729,0.757)</w:t>
            </w:r>
          </w:p>
        </w:tc>
        <w:tc>
          <w:tcPr>
            <w:tcW w:w="2430" w:type="dxa"/>
            <w:tcBorders>
              <w:top w:val="single" w:sz="4" w:space="0" w:color="auto"/>
              <w:left w:val="single" w:sz="4" w:space="0" w:color="auto"/>
              <w:bottom w:val="single" w:sz="4" w:space="0" w:color="auto"/>
              <w:right w:val="single" w:sz="4" w:space="0" w:color="auto"/>
            </w:tcBorders>
            <w:hideMark/>
          </w:tcPr>
          <w:p w14:paraId="3B62BD60" w14:textId="77777777" w:rsidR="00CC3914" w:rsidRDefault="00CC3914">
            <w:pPr>
              <w:rPr>
                <w:rFonts w:ascii="Arial" w:hAnsi="Arial" w:cs="Arial"/>
              </w:rPr>
            </w:pPr>
            <w:r>
              <w:rPr>
                <w:rFonts w:ascii="Arial" w:hAnsi="Arial" w:cs="Arial"/>
              </w:rPr>
              <w:t>1.056 (1.052, 1.06)</w:t>
            </w:r>
          </w:p>
        </w:tc>
      </w:tr>
      <w:tr w:rsidR="00CC3914" w14:paraId="7D947C95"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0993FD2E"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0D64835D" w14:textId="77777777" w:rsidR="00CC3914" w:rsidRDefault="00CC3914">
            <w:pPr>
              <w:rPr>
                <w:rFonts w:ascii="Arial" w:hAnsi="Arial" w:cs="Arial"/>
              </w:rPr>
            </w:pPr>
            <w:r>
              <w:rPr>
                <w:rFonts w:ascii="Arial" w:hAnsi="Arial" w:cs="Arial"/>
              </w:rPr>
              <w:t>SOFA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103C5B"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86A64"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3846576B" w14:textId="77777777" w:rsidR="00CC3914" w:rsidRDefault="00CC3914">
            <w:pPr>
              <w:rPr>
                <w:rFonts w:ascii="Arial" w:hAnsi="Arial" w:cs="Arial"/>
              </w:rPr>
            </w:pPr>
            <w:r>
              <w:rPr>
                <w:rFonts w:ascii="Arial" w:hAnsi="Arial" w:cs="Arial"/>
              </w:rPr>
              <w:t>1.056 (1.052, 1.06)</w:t>
            </w:r>
          </w:p>
        </w:tc>
      </w:tr>
      <w:tr w:rsidR="00CC3914" w14:paraId="19FB97DB" w14:textId="77777777" w:rsidTr="00CC3914">
        <w:tc>
          <w:tcPr>
            <w:tcW w:w="2989" w:type="dxa"/>
            <w:vMerge w:val="restart"/>
            <w:tcBorders>
              <w:top w:val="single" w:sz="4" w:space="0" w:color="auto"/>
              <w:left w:val="single" w:sz="4" w:space="0" w:color="auto"/>
              <w:bottom w:val="single" w:sz="4" w:space="0" w:color="auto"/>
              <w:right w:val="single" w:sz="4" w:space="0" w:color="auto"/>
            </w:tcBorders>
            <w:hideMark/>
          </w:tcPr>
          <w:p w14:paraId="447C62BB" w14:textId="77777777" w:rsidR="00CC3914" w:rsidRDefault="00CC3914">
            <w:pPr>
              <w:rPr>
                <w:rFonts w:ascii="Arial" w:hAnsi="Arial" w:cs="Arial"/>
              </w:rPr>
            </w:pPr>
            <w:r>
              <w:rPr>
                <w:rFonts w:ascii="Arial" w:hAnsi="Arial" w:cs="Arial"/>
              </w:rPr>
              <w:t xml:space="preserve">SOFA + Age + </w:t>
            </w:r>
            <w:proofErr w:type="spellStart"/>
            <w:r>
              <w:rPr>
                <w:rFonts w:ascii="Arial" w:hAnsi="Arial" w:cs="Arial"/>
              </w:rPr>
              <w:t>Covariatesd</w:t>
            </w:r>
            <w:proofErr w:type="spellEnd"/>
          </w:p>
        </w:tc>
        <w:tc>
          <w:tcPr>
            <w:tcW w:w="1873" w:type="dxa"/>
            <w:tcBorders>
              <w:top w:val="single" w:sz="4" w:space="0" w:color="auto"/>
              <w:left w:val="single" w:sz="4" w:space="0" w:color="auto"/>
              <w:bottom w:val="single" w:sz="4" w:space="0" w:color="auto"/>
              <w:right w:val="single" w:sz="4" w:space="0" w:color="auto"/>
            </w:tcBorders>
            <w:hideMark/>
          </w:tcPr>
          <w:p w14:paraId="72E46A7C" w14:textId="77777777" w:rsidR="00CC3914" w:rsidRDefault="00CC3914">
            <w:pPr>
              <w:rPr>
                <w:rFonts w:ascii="Arial" w:hAnsi="Arial" w:cs="Arial"/>
              </w:rPr>
            </w:pPr>
            <w:r>
              <w:rPr>
                <w:rFonts w:ascii="Arial" w:hAnsi="Arial" w:cs="Arial"/>
              </w:rPr>
              <w:t>SOFA</w:t>
            </w:r>
          </w:p>
        </w:tc>
        <w:tc>
          <w:tcPr>
            <w:tcW w:w="2333" w:type="dxa"/>
            <w:vMerge w:val="restart"/>
            <w:tcBorders>
              <w:top w:val="single" w:sz="4" w:space="0" w:color="auto"/>
              <w:left w:val="single" w:sz="4" w:space="0" w:color="auto"/>
              <w:bottom w:val="single" w:sz="4" w:space="0" w:color="auto"/>
              <w:right w:val="single" w:sz="4" w:space="0" w:color="auto"/>
            </w:tcBorders>
            <w:hideMark/>
          </w:tcPr>
          <w:p w14:paraId="3FD60CFC" w14:textId="77777777" w:rsidR="00CC3914" w:rsidRDefault="00CC3914">
            <w:pPr>
              <w:rPr>
                <w:rFonts w:ascii="Arial" w:hAnsi="Arial" w:cs="Arial"/>
              </w:rPr>
            </w:pPr>
            <w:r>
              <w:rPr>
                <w:rFonts w:ascii="Arial" w:hAnsi="Arial" w:cs="Arial"/>
              </w:rPr>
              <w:t>0.749 (0.74,0.759)</w:t>
            </w:r>
          </w:p>
        </w:tc>
        <w:tc>
          <w:tcPr>
            <w:tcW w:w="2160" w:type="dxa"/>
            <w:vMerge w:val="restart"/>
            <w:tcBorders>
              <w:top w:val="single" w:sz="4" w:space="0" w:color="auto"/>
              <w:left w:val="single" w:sz="4" w:space="0" w:color="auto"/>
              <w:bottom w:val="single" w:sz="4" w:space="0" w:color="auto"/>
              <w:right w:val="single" w:sz="4" w:space="0" w:color="auto"/>
            </w:tcBorders>
            <w:hideMark/>
          </w:tcPr>
          <w:p w14:paraId="11BCF5CB" w14:textId="77777777" w:rsidR="00CC3914" w:rsidRDefault="00CC3914">
            <w:pPr>
              <w:rPr>
                <w:rFonts w:ascii="Arial" w:hAnsi="Arial" w:cs="Arial"/>
              </w:rPr>
            </w:pPr>
            <w:r>
              <w:rPr>
                <w:rFonts w:ascii="Arial" w:hAnsi="Arial" w:cs="Arial"/>
              </w:rPr>
              <w:t>0.744 (0.73,0.758)</w:t>
            </w:r>
            <w:r>
              <w:rPr>
                <w:rFonts w:ascii="Arial" w:hAnsi="Arial" w:cs="Arial"/>
              </w:rPr>
              <w:br/>
            </w:r>
          </w:p>
        </w:tc>
        <w:tc>
          <w:tcPr>
            <w:tcW w:w="2430" w:type="dxa"/>
            <w:tcBorders>
              <w:top w:val="single" w:sz="4" w:space="0" w:color="auto"/>
              <w:left w:val="single" w:sz="4" w:space="0" w:color="auto"/>
              <w:bottom w:val="single" w:sz="4" w:space="0" w:color="auto"/>
              <w:right w:val="single" w:sz="4" w:space="0" w:color="auto"/>
            </w:tcBorders>
            <w:hideMark/>
          </w:tcPr>
          <w:p w14:paraId="192E22D9" w14:textId="77777777" w:rsidR="00CC3914" w:rsidRDefault="00CC3914">
            <w:pPr>
              <w:rPr>
                <w:rFonts w:ascii="Arial" w:hAnsi="Arial" w:cs="Arial"/>
              </w:rPr>
            </w:pPr>
            <w:r>
              <w:rPr>
                <w:rFonts w:ascii="Arial" w:hAnsi="Arial" w:cs="Arial"/>
              </w:rPr>
              <w:t>1.331 (1.296, 1.367)</w:t>
            </w:r>
          </w:p>
        </w:tc>
      </w:tr>
      <w:tr w:rsidR="00CC3914" w14:paraId="274F0D64"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63FD68CD"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0BAA5BD0" w14:textId="77777777" w:rsidR="00CC3914" w:rsidRDefault="00CC3914">
            <w:pPr>
              <w:rPr>
                <w:rFonts w:ascii="Arial" w:hAnsi="Arial" w:cs="Arial"/>
              </w:rPr>
            </w:pPr>
            <w:r>
              <w:rPr>
                <w:rFonts w:ascii="Arial" w:hAnsi="Arial" w:cs="Arial"/>
              </w:rPr>
              <w:t>age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90FE26"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72CB80"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18F5C338" w14:textId="77777777" w:rsidR="00CC3914" w:rsidRDefault="00CC3914">
            <w:pPr>
              <w:rPr>
                <w:rFonts w:ascii="Arial" w:hAnsi="Arial" w:cs="Arial"/>
              </w:rPr>
            </w:pPr>
            <w:r>
              <w:rPr>
                <w:rFonts w:ascii="Arial" w:hAnsi="Arial" w:cs="Arial"/>
              </w:rPr>
              <w:t>1.057 (1.053, 1.06)</w:t>
            </w:r>
          </w:p>
        </w:tc>
      </w:tr>
      <w:tr w:rsidR="00CC3914" w14:paraId="3C31B225"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1EC18B33"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0205DD27" w14:textId="77777777" w:rsidR="00CC3914" w:rsidRDefault="00CC3914">
            <w:pPr>
              <w:rPr>
                <w:rFonts w:ascii="Arial" w:hAnsi="Arial" w:cs="Arial"/>
              </w:rPr>
            </w:pPr>
            <w:r>
              <w:rPr>
                <w:rFonts w:ascii="Arial" w:hAnsi="Arial" w:cs="Arial"/>
              </w:rPr>
              <w:t>Gender (M vs. F)</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01C86E"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7304B1"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4087FE40" w14:textId="77777777" w:rsidR="00CC3914" w:rsidRDefault="00CC3914">
            <w:pPr>
              <w:rPr>
                <w:rFonts w:ascii="Arial" w:hAnsi="Arial" w:cs="Arial"/>
              </w:rPr>
            </w:pPr>
            <w:r>
              <w:rPr>
                <w:rFonts w:ascii="Arial" w:hAnsi="Arial" w:cs="Arial"/>
              </w:rPr>
              <w:t>1.143 (1.044, 1.252)</w:t>
            </w:r>
          </w:p>
        </w:tc>
      </w:tr>
      <w:tr w:rsidR="00CC3914" w14:paraId="0599C2F4"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598C0790"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6C0AFC25" w14:textId="77777777" w:rsidR="00CC3914" w:rsidRDefault="00CC3914">
            <w:pPr>
              <w:rPr>
                <w:rFonts w:ascii="Arial" w:hAnsi="Arial" w:cs="Arial"/>
              </w:rPr>
            </w:pPr>
            <w:r>
              <w:rPr>
                <w:rFonts w:ascii="Arial" w:hAnsi="Arial" w:cs="Arial"/>
              </w:rPr>
              <w:t>Obesity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7819AA"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7D8346"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3821D94A" w14:textId="77777777" w:rsidR="00CC3914" w:rsidRDefault="00CC3914">
            <w:pPr>
              <w:rPr>
                <w:rFonts w:ascii="Arial" w:hAnsi="Arial" w:cs="Arial"/>
              </w:rPr>
            </w:pPr>
            <w:r>
              <w:rPr>
                <w:rFonts w:ascii="Arial" w:hAnsi="Arial" w:cs="Arial"/>
              </w:rPr>
              <w:t>0.902 (0.77, 1.057)</w:t>
            </w:r>
          </w:p>
        </w:tc>
      </w:tr>
      <w:tr w:rsidR="00CC3914" w14:paraId="71E14B7C"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76D8C0A9"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7464122C" w14:textId="77777777" w:rsidR="00CC3914" w:rsidRDefault="00CC3914">
            <w:pPr>
              <w:rPr>
                <w:rFonts w:ascii="Arial" w:hAnsi="Arial" w:cs="Arial"/>
              </w:rPr>
            </w:pPr>
            <w:r>
              <w:rPr>
                <w:rFonts w:ascii="Arial" w:hAnsi="Arial" w:cs="Arial"/>
              </w:rPr>
              <w:t>Diabetes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1A08B6"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D0929"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5FE5119B" w14:textId="77777777" w:rsidR="00CC3914" w:rsidRDefault="00CC3914">
            <w:pPr>
              <w:rPr>
                <w:rFonts w:ascii="Arial" w:hAnsi="Arial" w:cs="Arial"/>
              </w:rPr>
            </w:pPr>
            <w:r>
              <w:rPr>
                <w:rFonts w:ascii="Arial" w:hAnsi="Arial" w:cs="Arial"/>
              </w:rPr>
              <w:t>1.159 (1.032, 1.303)</w:t>
            </w:r>
          </w:p>
        </w:tc>
      </w:tr>
      <w:tr w:rsidR="00CC3914" w14:paraId="4CFB2A79"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6B19CEA1"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5818D69F" w14:textId="77777777" w:rsidR="00CC3914" w:rsidRDefault="00CC3914">
            <w:pPr>
              <w:rPr>
                <w:rFonts w:ascii="Arial" w:hAnsi="Arial" w:cs="Arial"/>
              </w:rPr>
            </w:pPr>
            <w:r>
              <w:rPr>
                <w:rFonts w:ascii="Arial" w:hAnsi="Arial" w:cs="Arial"/>
              </w:rPr>
              <w:t>Hypertension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EE6D66"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E7C184"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19F7A82B" w14:textId="77777777" w:rsidR="00CC3914" w:rsidRDefault="00CC3914">
            <w:pPr>
              <w:rPr>
                <w:rFonts w:ascii="Arial" w:hAnsi="Arial" w:cs="Arial"/>
              </w:rPr>
            </w:pPr>
            <w:r>
              <w:rPr>
                <w:rFonts w:ascii="Arial" w:hAnsi="Arial" w:cs="Arial"/>
              </w:rPr>
              <w:t>0.825 (0.738, 0.922)</w:t>
            </w:r>
          </w:p>
        </w:tc>
      </w:tr>
      <w:tr w:rsidR="00CC3914" w14:paraId="4B257A48" w14:textId="77777777" w:rsidTr="00CC3914">
        <w:tc>
          <w:tcPr>
            <w:tcW w:w="2989" w:type="dxa"/>
            <w:vMerge w:val="restart"/>
            <w:tcBorders>
              <w:top w:val="single" w:sz="4" w:space="0" w:color="auto"/>
              <w:left w:val="single" w:sz="4" w:space="0" w:color="auto"/>
              <w:bottom w:val="single" w:sz="4" w:space="0" w:color="auto"/>
              <w:right w:val="single" w:sz="4" w:space="0" w:color="auto"/>
            </w:tcBorders>
            <w:hideMark/>
          </w:tcPr>
          <w:p w14:paraId="5A994E47" w14:textId="77777777" w:rsidR="00CC3914" w:rsidRDefault="00CC3914">
            <w:pPr>
              <w:rPr>
                <w:rFonts w:ascii="Arial" w:hAnsi="Arial" w:cs="Arial"/>
              </w:rPr>
            </w:pPr>
            <w:r>
              <w:rPr>
                <w:rFonts w:ascii="Arial" w:hAnsi="Arial" w:cs="Arial"/>
              </w:rPr>
              <w:t xml:space="preserve">SOFA + age + </w:t>
            </w:r>
            <w:proofErr w:type="spellStart"/>
            <w:r>
              <w:rPr>
                <w:rFonts w:ascii="Arial" w:hAnsi="Arial" w:cs="Arial"/>
              </w:rPr>
              <w:t>elixhauser</w:t>
            </w:r>
            <w:proofErr w:type="spellEnd"/>
            <w:r>
              <w:rPr>
                <w:rFonts w:ascii="Arial" w:hAnsi="Arial" w:cs="Arial"/>
              </w:rPr>
              <w:t xml:space="preserve"> score</w:t>
            </w:r>
          </w:p>
        </w:tc>
        <w:tc>
          <w:tcPr>
            <w:tcW w:w="1873" w:type="dxa"/>
            <w:tcBorders>
              <w:top w:val="single" w:sz="4" w:space="0" w:color="auto"/>
              <w:left w:val="single" w:sz="4" w:space="0" w:color="auto"/>
              <w:bottom w:val="single" w:sz="4" w:space="0" w:color="auto"/>
              <w:right w:val="single" w:sz="4" w:space="0" w:color="auto"/>
            </w:tcBorders>
            <w:hideMark/>
          </w:tcPr>
          <w:p w14:paraId="465CF054" w14:textId="77777777" w:rsidR="00CC3914" w:rsidRDefault="00CC3914">
            <w:pPr>
              <w:rPr>
                <w:rFonts w:ascii="Arial" w:hAnsi="Arial" w:cs="Arial"/>
              </w:rPr>
            </w:pPr>
            <w:r>
              <w:rPr>
                <w:rFonts w:ascii="Arial" w:hAnsi="Arial" w:cs="Arial"/>
              </w:rPr>
              <w:t>age</w:t>
            </w:r>
          </w:p>
        </w:tc>
        <w:tc>
          <w:tcPr>
            <w:tcW w:w="2333" w:type="dxa"/>
            <w:vMerge w:val="restart"/>
            <w:tcBorders>
              <w:top w:val="single" w:sz="4" w:space="0" w:color="auto"/>
              <w:left w:val="single" w:sz="4" w:space="0" w:color="auto"/>
              <w:bottom w:val="single" w:sz="4" w:space="0" w:color="auto"/>
              <w:right w:val="single" w:sz="4" w:space="0" w:color="auto"/>
            </w:tcBorders>
            <w:hideMark/>
          </w:tcPr>
          <w:p w14:paraId="767CADFD" w14:textId="77777777" w:rsidR="00CC3914" w:rsidRDefault="00CC3914">
            <w:pPr>
              <w:rPr>
                <w:rFonts w:ascii="Arial" w:hAnsi="Arial" w:cs="Arial"/>
              </w:rPr>
            </w:pPr>
            <w:r>
              <w:rPr>
                <w:rFonts w:ascii="Arial" w:hAnsi="Arial" w:cs="Arial"/>
              </w:rPr>
              <w:t>0.748 (0.738,0.758)</w:t>
            </w:r>
          </w:p>
        </w:tc>
        <w:tc>
          <w:tcPr>
            <w:tcW w:w="2160" w:type="dxa"/>
            <w:vMerge w:val="restart"/>
            <w:tcBorders>
              <w:top w:val="single" w:sz="4" w:space="0" w:color="auto"/>
              <w:left w:val="single" w:sz="4" w:space="0" w:color="auto"/>
              <w:bottom w:val="single" w:sz="4" w:space="0" w:color="auto"/>
              <w:right w:val="single" w:sz="4" w:space="0" w:color="auto"/>
            </w:tcBorders>
            <w:hideMark/>
          </w:tcPr>
          <w:p w14:paraId="282BBD32" w14:textId="77777777" w:rsidR="00CC3914" w:rsidRDefault="00CC3914">
            <w:pPr>
              <w:rPr>
                <w:rFonts w:ascii="Arial" w:hAnsi="Arial" w:cs="Arial"/>
              </w:rPr>
            </w:pPr>
            <w:r>
              <w:rPr>
                <w:rFonts w:ascii="Arial" w:hAnsi="Arial" w:cs="Arial"/>
              </w:rPr>
              <w:t>0.743 (0.729,0.757)</w:t>
            </w:r>
          </w:p>
        </w:tc>
        <w:tc>
          <w:tcPr>
            <w:tcW w:w="2430" w:type="dxa"/>
            <w:tcBorders>
              <w:top w:val="single" w:sz="4" w:space="0" w:color="auto"/>
              <w:left w:val="single" w:sz="4" w:space="0" w:color="auto"/>
              <w:bottom w:val="single" w:sz="4" w:space="0" w:color="auto"/>
              <w:right w:val="single" w:sz="4" w:space="0" w:color="auto"/>
            </w:tcBorders>
            <w:hideMark/>
          </w:tcPr>
          <w:p w14:paraId="3105EB6D" w14:textId="77777777" w:rsidR="00CC3914" w:rsidRDefault="00CC3914">
            <w:pPr>
              <w:rPr>
                <w:rFonts w:ascii="Arial" w:hAnsi="Arial" w:cs="Arial"/>
              </w:rPr>
            </w:pPr>
            <w:r>
              <w:rPr>
                <w:rFonts w:ascii="Arial" w:hAnsi="Arial" w:cs="Arial"/>
              </w:rPr>
              <w:t>1.056 (1.052, 1.06)</w:t>
            </w:r>
          </w:p>
        </w:tc>
      </w:tr>
      <w:tr w:rsidR="00CC3914" w14:paraId="719B07A2"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77D0F325"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260CCE3A" w14:textId="77777777" w:rsidR="00CC3914" w:rsidRDefault="00CC3914">
            <w:pPr>
              <w:rPr>
                <w:rFonts w:ascii="Arial" w:hAnsi="Arial" w:cs="Arial"/>
              </w:rPr>
            </w:pPr>
            <w:proofErr w:type="spellStart"/>
            <w:r>
              <w:rPr>
                <w:rFonts w:ascii="Arial" w:hAnsi="Arial" w:cs="Arial"/>
              </w:rPr>
              <w:t>elixhauser</w:t>
            </w:r>
            <w:proofErr w:type="spellEnd"/>
            <w:r>
              <w:rPr>
                <w:rFonts w:ascii="Arial" w:hAnsi="Arial" w:cs="Arial"/>
              </w:rPr>
              <w:t xml:space="preserve"> score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503D3E"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4A59E1"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3066C4DC" w14:textId="77777777" w:rsidR="00CC3914" w:rsidRDefault="00CC3914">
            <w:pPr>
              <w:rPr>
                <w:rFonts w:ascii="Arial" w:hAnsi="Arial" w:cs="Arial"/>
              </w:rPr>
            </w:pPr>
            <w:r>
              <w:rPr>
                <w:rFonts w:ascii="Arial" w:hAnsi="Arial" w:cs="Arial"/>
              </w:rPr>
              <w:t>1.056 (1.052, 1.06)</w:t>
            </w:r>
          </w:p>
        </w:tc>
      </w:tr>
      <w:tr w:rsidR="00CC3914" w14:paraId="269BA385"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6380B847"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5C2A6152" w14:textId="77777777" w:rsidR="00CC3914" w:rsidRDefault="00CC3914">
            <w:pPr>
              <w:rPr>
                <w:rFonts w:ascii="Arial" w:hAnsi="Arial" w:cs="Arial"/>
              </w:rPr>
            </w:pPr>
            <w:r>
              <w:rPr>
                <w:rFonts w:ascii="Arial" w:hAnsi="Arial" w:cs="Arial"/>
              </w:rPr>
              <w:t>SOFA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46559"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0EA03"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64EE5765" w14:textId="77777777" w:rsidR="00CC3914" w:rsidRDefault="00CC3914">
            <w:pPr>
              <w:rPr>
                <w:rFonts w:ascii="Arial" w:hAnsi="Arial" w:cs="Arial"/>
              </w:rPr>
            </w:pPr>
            <w:r>
              <w:rPr>
                <w:rFonts w:ascii="Arial" w:hAnsi="Arial" w:cs="Arial"/>
              </w:rPr>
              <w:t>0.743 (0.729,0.757)</w:t>
            </w:r>
          </w:p>
        </w:tc>
      </w:tr>
      <w:tr w:rsidR="00CC3914" w14:paraId="62C64D1C" w14:textId="77777777" w:rsidTr="00CC3914">
        <w:tc>
          <w:tcPr>
            <w:tcW w:w="2989" w:type="dxa"/>
            <w:vMerge w:val="restart"/>
            <w:tcBorders>
              <w:top w:val="single" w:sz="4" w:space="0" w:color="auto"/>
              <w:left w:val="single" w:sz="4" w:space="0" w:color="auto"/>
              <w:bottom w:val="single" w:sz="4" w:space="0" w:color="auto"/>
              <w:right w:val="single" w:sz="4" w:space="0" w:color="auto"/>
            </w:tcBorders>
            <w:hideMark/>
          </w:tcPr>
          <w:p w14:paraId="3BDCF963" w14:textId="77777777" w:rsidR="00CC3914" w:rsidRDefault="00CC3914">
            <w:pPr>
              <w:rPr>
                <w:rFonts w:ascii="Arial" w:hAnsi="Arial" w:cs="Arial"/>
              </w:rPr>
            </w:pPr>
            <w:r>
              <w:rPr>
                <w:rFonts w:ascii="Arial" w:hAnsi="Arial" w:cs="Arial"/>
              </w:rPr>
              <w:t xml:space="preserve">SOFA + </w:t>
            </w:r>
            <w:proofErr w:type="spellStart"/>
            <w:r>
              <w:rPr>
                <w:rFonts w:ascii="Arial" w:hAnsi="Arial" w:cs="Arial"/>
              </w:rPr>
              <w:t>elixhauser</w:t>
            </w:r>
            <w:proofErr w:type="spellEnd"/>
            <w:r>
              <w:rPr>
                <w:rFonts w:ascii="Arial" w:hAnsi="Arial" w:cs="Arial"/>
              </w:rPr>
              <w:t xml:space="preserve"> score</w:t>
            </w:r>
          </w:p>
        </w:tc>
        <w:tc>
          <w:tcPr>
            <w:tcW w:w="1873" w:type="dxa"/>
            <w:tcBorders>
              <w:top w:val="single" w:sz="4" w:space="0" w:color="auto"/>
              <w:left w:val="single" w:sz="4" w:space="0" w:color="auto"/>
              <w:bottom w:val="single" w:sz="4" w:space="0" w:color="auto"/>
              <w:right w:val="single" w:sz="4" w:space="0" w:color="auto"/>
            </w:tcBorders>
            <w:hideMark/>
          </w:tcPr>
          <w:p w14:paraId="27581D2A" w14:textId="77777777" w:rsidR="00CC3914" w:rsidRDefault="00CC3914">
            <w:pPr>
              <w:rPr>
                <w:rFonts w:ascii="Arial" w:hAnsi="Arial" w:cs="Arial"/>
              </w:rPr>
            </w:pPr>
            <w:r>
              <w:rPr>
                <w:rFonts w:ascii="Arial" w:hAnsi="Arial" w:cs="Arial"/>
              </w:rPr>
              <w:t>SOFA</w:t>
            </w:r>
          </w:p>
        </w:tc>
        <w:tc>
          <w:tcPr>
            <w:tcW w:w="2333" w:type="dxa"/>
            <w:vMerge w:val="restart"/>
            <w:tcBorders>
              <w:top w:val="single" w:sz="4" w:space="0" w:color="auto"/>
              <w:left w:val="single" w:sz="4" w:space="0" w:color="auto"/>
              <w:bottom w:val="single" w:sz="4" w:space="0" w:color="auto"/>
              <w:right w:val="single" w:sz="4" w:space="0" w:color="auto"/>
            </w:tcBorders>
            <w:hideMark/>
          </w:tcPr>
          <w:p w14:paraId="7A6391B2" w14:textId="77777777" w:rsidR="00CC3914" w:rsidRDefault="00CC3914">
            <w:pPr>
              <w:rPr>
                <w:rFonts w:ascii="Arial" w:hAnsi="Arial" w:cs="Arial"/>
              </w:rPr>
            </w:pPr>
            <w:r>
              <w:rPr>
                <w:rFonts w:ascii="Arial" w:hAnsi="Arial" w:cs="Arial"/>
              </w:rPr>
              <w:t>0.66 (0.649,0.671)</w:t>
            </w:r>
          </w:p>
        </w:tc>
        <w:tc>
          <w:tcPr>
            <w:tcW w:w="2160" w:type="dxa"/>
            <w:vMerge w:val="restart"/>
            <w:tcBorders>
              <w:top w:val="single" w:sz="4" w:space="0" w:color="auto"/>
              <w:left w:val="single" w:sz="4" w:space="0" w:color="auto"/>
              <w:bottom w:val="single" w:sz="4" w:space="0" w:color="auto"/>
              <w:right w:val="single" w:sz="4" w:space="0" w:color="auto"/>
            </w:tcBorders>
            <w:hideMark/>
          </w:tcPr>
          <w:p w14:paraId="58D957C4" w14:textId="77777777" w:rsidR="00CC3914" w:rsidRDefault="00CC3914">
            <w:pPr>
              <w:rPr>
                <w:rFonts w:ascii="Arial" w:hAnsi="Arial" w:cs="Arial"/>
              </w:rPr>
            </w:pPr>
            <w:r>
              <w:rPr>
                <w:rFonts w:ascii="Arial" w:hAnsi="Arial" w:cs="Arial"/>
              </w:rPr>
              <w:t>0.661 (0.646,0.676)</w:t>
            </w:r>
          </w:p>
        </w:tc>
        <w:tc>
          <w:tcPr>
            <w:tcW w:w="2430" w:type="dxa"/>
            <w:tcBorders>
              <w:top w:val="single" w:sz="4" w:space="0" w:color="auto"/>
              <w:left w:val="single" w:sz="4" w:space="0" w:color="auto"/>
              <w:bottom w:val="single" w:sz="4" w:space="0" w:color="auto"/>
              <w:right w:val="single" w:sz="4" w:space="0" w:color="auto"/>
            </w:tcBorders>
            <w:hideMark/>
          </w:tcPr>
          <w:p w14:paraId="2508EF05" w14:textId="77777777" w:rsidR="00CC3914" w:rsidRDefault="00CC3914">
            <w:pPr>
              <w:rPr>
                <w:rFonts w:ascii="Arial" w:hAnsi="Arial" w:cs="Arial"/>
              </w:rPr>
            </w:pPr>
            <w:r>
              <w:rPr>
                <w:rFonts w:ascii="Arial" w:hAnsi="Arial" w:cs="Arial"/>
              </w:rPr>
              <w:t>1.388 (1.353, 1.424)</w:t>
            </w:r>
          </w:p>
        </w:tc>
      </w:tr>
      <w:tr w:rsidR="00CC3914" w14:paraId="73A4239F"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6C891126"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6163C0CF" w14:textId="77777777" w:rsidR="00CC3914" w:rsidRDefault="00CC3914">
            <w:pPr>
              <w:rPr>
                <w:rFonts w:ascii="Arial" w:hAnsi="Arial" w:cs="Arial"/>
              </w:rPr>
            </w:pPr>
            <w:proofErr w:type="spellStart"/>
            <w:r>
              <w:rPr>
                <w:rFonts w:ascii="Arial" w:hAnsi="Arial" w:cs="Arial"/>
              </w:rPr>
              <w:t>elixhauser</w:t>
            </w:r>
            <w:proofErr w:type="spellEnd"/>
            <w:r>
              <w:rPr>
                <w:rFonts w:ascii="Arial" w:hAnsi="Arial" w:cs="Arial"/>
              </w:rPr>
              <w:t xml:space="preserve"> score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E8B584"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886D81"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78DDE4EC" w14:textId="77777777" w:rsidR="00CC3914" w:rsidRDefault="00CC3914">
            <w:pPr>
              <w:rPr>
                <w:rFonts w:ascii="Arial" w:hAnsi="Arial" w:cs="Arial"/>
              </w:rPr>
            </w:pPr>
            <w:r>
              <w:rPr>
                <w:rFonts w:ascii="Arial" w:hAnsi="Arial" w:cs="Arial"/>
              </w:rPr>
              <w:t>1.031 (1.005, 1.058)</w:t>
            </w:r>
          </w:p>
        </w:tc>
      </w:tr>
      <w:tr w:rsidR="00CC3914" w14:paraId="4690B2C1" w14:textId="77777777" w:rsidTr="00CC3914">
        <w:tc>
          <w:tcPr>
            <w:tcW w:w="2989" w:type="dxa"/>
            <w:vMerge w:val="restart"/>
            <w:tcBorders>
              <w:top w:val="single" w:sz="4" w:space="0" w:color="auto"/>
              <w:left w:val="single" w:sz="4" w:space="0" w:color="auto"/>
              <w:bottom w:val="single" w:sz="4" w:space="0" w:color="auto"/>
              <w:right w:val="single" w:sz="4" w:space="0" w:color="auto"/>
            </w:tcBorders>
            <w:hideMark/>
          </w:tcPr>
          <w:p w14:paraId="7AF78E8F" w14:textId="77777777" w:rsidR="00CC3914" w:rsidRDefault="00CC3914">
            <w:pPr>
              <w:rPr>
                <w:rFonts w:ascii="Arial" w:hAnsi="Arial" w:cs="Arial"/>
              </w:rPr>
            </w:pPr>
            <w:r>
              <w:rPr>
                <w:rFonts w:ascii="Arial" w:hAnsi="Arial" w:cs="Arial"/>
              </w:rPr>
              <w:t xml:space="preserve">Categories SOFA + </w:t>
            </w:r>
            <w:proofErr w:type="spellStart"/>
            <w:r>
              <w:rPr>
                <w:rFonts w:ascii="Arial" w:hAnsi="Arial" w:cs="Arial"/>
              </w:rPr>
              <w:t>elixhauser</w:t>
            </w:r>
            <w:proofErr w:type="spellEnd"/>
            <w:r>
              <w:rPr>
                <w:rFonts w:ascii="Arial" w:hAnsi="Arial" w:cs="Arial"/>
              </w:rPr>
              <w:t xml:space="preserve"> score</w:t>
            </w:r>
          </w:p>
        </w:tc>
        <w:tc>
          <w:tcPr>
            <w:tcW w:w="1873" w:type="dxa"/>
            <w:tcBorders>
              <w:top w:val="single" w:sz="4" w:space="0" w:color="auto"/>
              <w:left w:val="single" w:sz="4" w:space="0" w:color="auto"/>
              <w:bottom w:val="single" w:sz="4" w:space="0" w:color="auto"/>
              <w:right w:val="single" w:sz="4" w:space="0" w:color="auto"/>
            </w:tcBorders>
            <w:hideMark/>
          </w:tcPr>
          <w:p w14:paraId="0624F146" w14:textId="77777777" w:rsidR="00CC3914" w:rsidRDefault="00CC3914">
            <w:pPr>
              <w:rPr>
                <w:rFonts w:ascii="Arial" w:hAnsi="Arial" w:cs="Arial"/>
              </w:rPr>
            </w:pPr>
            <w:r>
              <w:rPr>
                <w:rFonts w:ascii="Arial" w:hAnsi="Arial" w:cs="Arial"/>
              </w:rPr>
              <w:t>&gt;=6 &amp; &lt;9</w:t>
            </w:r>
          </w:p>
        </w:tc>
        <w:tc>
          <w:tcPr>
            <w:tcW w:w="2333" w:type="dxa"/>
            <w:vMerge w:val="restart"/>
            <w:tcBorders>
              <w:top w:val="single" w:sz="4" w:space="0" w:color="auto"/>
              <w:left w:val="single" w:sz="4" w:space="0" w:color="auto"/>
              <w:bottom w:val="single" w:sz="4" w:space="0" w:color="auto"/>
              <w:right w:val="single" w:sz="4" w:space="0" w:color="auto"/>
            </w:tcBorders>
            <w:hideMark/>
          </w:tcPr>
          <w:p w14:paraId="5248BE81" w14:textId="77777777" w:rsidR="00CC3914" w:rsidRDefault="00CC3914">
            <w:pPr>
              <w:rPr>
                <w:rFonts w:ascii="Arial" w:hAnsi="Arial" w:cs="Arial"/>
              </w:rPr>
            </w:pPr>
            <w:r>
              <w:rPr>
                <w:rFonts w:ascii="Arial" w:hAnsi="Arial" w:cs="Arial"/>
              </w:rPr>
              <w:t>0.564 (0.553,0.575)</w:t>
            </w:r>
          </w:p>
        </w:tc>
        <w:tc>
          <w:tcPr>
            <w:tcW w:w="2160" w:type="dxa"/>
            <w:vMerge w:val="restart"/>
            <w:tcBorders>
              <w:top w:val="single" w:sz="4" w:space="0" w:color="auto"/>
              <w:left w:val="single" w:sz="4" w:space="0" w:color="auto"/>
              <w:bottom w:val="single" w:sz="4" w:space="0" w:color="auto"/>
              <w:right w:val="single" w:sz="4" w:space="0" w:color="auto"/>
            </w:tcBorders>
            <w:hideMark/>
          </w:tcPr>
          <w:p w14:paraId="4BC13DEB" w14:textId="77777777" w:rsidR="00CC3914" w:rsidRDefault="00CC3914">
            <w:pPr>
              <w:rPr>
                <w:rFonts w:ascii="Arial" w:hAnsi="Arial" w:cs="Arial"/>
              </w:rPr>
            </w:pPr>
            <w:r>
              <w:rPr>
                <w:rFonts w:ascii="Arial" w:hAnsi="Arial" w:cs="Arial"/>
              </w:rPr>
              <w:t>0.561 (0.546,0.577)</w:t>
            </w:r>
          </w:p>
        </w:tc>
        <w:tc>
          <w:tcPr>
            <w:tcW w:w="2430" w:type="dxa"/>
            <w:tcBorders>
              <w:top w:val="single" w:sz="4" w:space="0" w:color="auto"/>
              <w:left w:val="single" w:sz="4" w:space="0" w:color="auto"/>
              <w:bottom w:val="single" w:sz="4" w:space="0" w:color="auto"/>
              <w:right w:val="single" w:sz="4" w:space="0" w:color="auto"/>
            </w:tcBorders>
            <w:hideMark/>
          </w:tcPr>
          <w:p w14:paraId="4F713F28" w14:textId="77777777" w:rsidR="00CC3914" w:rsidRDefault="00CC3914">
            <w:pPr>
              <w:rPr>
                <w:rFonts w:ascii="Arial" w:hAnsi="Arial" w:cs="Arial"/>
              </w:rPr>
            </w:pPr>
            <w:r>
              <w:rPr>
                <w:rFonts w:ascii="Arial" w:hAnsi="Arial" w:cs="Arial"/>
              </w:rPr>
              <w:t>3.375 (2.843, 4.025)</w:t>
            </w:r>
          </w:p>
        </w:tc>
      </w:tr>
      <w:tr w:rsidR="00CC3914" w14:paraId="6A3B32C2"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38266C0F"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350C3C0A" w14:textId="77777777" w:rsidR="00CC3914" w:rsidRDefault="00CC3914">
            <w:pPr>
              <w:rPr>
                <w:rFonts w:ascii="Arial" w:hAnsi="Arial" w:cs="Arial"/>
              </w:rPr>
            </w:pPr>
            <w:r>
              <w:rPr>
                <w:rFonts w:ascii="Arial" w:hAnsi="Arial" w:cs="Arial"/>
              </w:rPr>
              <w:t>&gt;=9 and &lt;12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81524"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FFC0D3"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6E9521B6" w14:textId="77777777" w:rsidR="00CC3914" w:rsidRDefault="00CC3914">
            <w:pPr>
              <w:rPr>
                <w:rFonts w:ascii="Arial" w:hAnsi="Arial" w:cs="Arial"/>
              </w:rPr>
            </w:pPr>
            <w:r>
              <w:rPr>
                <w:rFonts w:ascii="Arial" w:hAnsi="Arial" w:cs="Arial"/>
              </w:rPr>
              <w:t>4.892 (3.008, 8.413)</w:t>
            </w:r>
          </w:p>
        </w:tc>
      </w:tr>
      <w:tr w:rsidR="00CC3914" w14:paraId="571C391D"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7C173A94"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222F3482" w14:textId="77777777" w:rsidR="00CC3914" w:rsidRDefault="00CC3914">
            <w:pPr>
              <w:rPr>
                <w:rFonts w:ascii="Arial" w:hAnsi="Arial" w:cs="Arial"/>
              </w:rPr>
            </w:pPr>
            <w:r>
              <w:rPr>
                <w:rFonts w:ascii="Arial" w:hAnsi="Arial" w:cs="Arial"/>
              </w:rPr>
              <w:t>&gt;=12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FE12B5"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205510"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286C2034" w14:textId="77777777" w:rsidR="00CC3914" w:rsidRDefault="00CC3914">
            <w:pPr>
              <w:rPr>
                <w:rFonts w:ascii="Arial" w:hAnsi="Arial" w:cs="Arial"/>
              </w:rPr>
            </w:pPr>
            <w:r>
              <w:rPr>
                <w:rFonts w:ascii="Arial" w:hAnsi="Arial" w:cs="Arial"/>
              </w:rPr>
              <w:t>5.302 (1.747, 22.911)</w:t>
            </w:r>
          </w:p>
        </w:tc>
      </w:tr>
      <w:tr w:rsidR="00CC3914" w14:paraId="5F9CF6F8" w14:textId="77777777" w:rsidTr="00CC3914">
        <w:tc>
          <w:tcPr>
            <w:tcW w:w="0" w:type="auto"/>
            <w:vMerge/>
            <w:tcBorders>
              <w:top w:val="single" w:sz="4" w:space="0" w:color="auto"/>
              <w:left w:val="single" w:sz="4" w:space="0" w:color="auto"/>
              <w:bottom w:val="single" w:sz="4" w:space="0" w:color="auto"/>
              <w:right w:val="single" w:sz="4" w:space="0" w:color="auto"/>
            </w:tcBorders>
            <w:vAlign w:val="center"/>
            <w:hideMark/>
          </w:tcPr>
          <w:p w14:paraId="70C7FFA6" w14:textId="77777777" w:rsidR="00CC3914" w:rsidRDefault="00CC3914">
            <w:pPr>
              <w:rPr>
                <w:rFonts w:ascii="Arial" w:hAnsi="Arial" w:cs="Arial"/>
              </w:rPr>
            </w:pPr>
          </w:p>
        </w:tc>
        <w:tc>
          <w:tcPr>
            <w:tcW w:w="1873" w:type="dxa"/>
            <w:tcBorders>
              <w:top w:val="single" w:sz="4" w:space="0" w:color="auto"/>
              <w:left w:val="single" w:sz="4" w:space="0" w:color="auto"/>
              <w:bottom w:val="single" w:sz="4" w:space="0" w:color="auto"/>
              <w:right w:val="single" w:sz="4" w:space="0" w:color="auto"/>
            </w:tcBorders>
            <w:hideMark/>
          </w:tcPr>
          <w:p w14:paraId="43A775A5" w14:textId="77777777" w:rsidR="00CC3914" w:rsidRDefault="00CC3914">
            <w:pPr>
              <w:rPr>
                <w:rFonts w:ascii="Arial" w:hAnsi="Arial" w:cs="Arial"/>
              </w:rPr>
            </w:pPr>
            <w:proofErr w:type="spellStart"/>
            <w:r>
              <w:rPr>
                <w:rFonts w:ascii="Arial" w:hAnsi="Arial" w:cs="Arial"/>
              </w:rPr>
              <w:t>elixhauser</w:t>
            </w:r>
            <w:proofErr w:type="spellEnd"/>
            <w:r>
              <w:rPr>
                <w:rFonts w:ascii="Arial" w:hAnsi="Arial" w:cs="Arial"/>
              </w:rPr>
              <w:t xml:space="preserve"> score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591BFA" w14:textId="77777777" w:rsidR="00CC3914" w:rsidRDefault="00CC3914">
            <w:pPr>
              <w:rPr>
                <w:rFonts w:ascii="Arial" w:hAnsi="Arial"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9301EA" w14:textId="77777777" w:rsidR="00CC3914" w:rsidRDefault="00CC3914">
            <w:pPr>
              <w:rPr>
                <w:rFonts w:ascii="Arial" w:hAnsi="Arial" w:cs="Arial"/>
              </w:rPr>
            </w:pPr>
          </w:p>
        </w:tc>
        <w:tc>
          <w:tcPr>
            <w:tcW w:w="2430" w:type="dxa"/>
            <w:tcBorders>
              <w:top w:val="single" w:sz="4" w:space="0" w:color="auto"/>
              <w:left w:val="single" w:sz="4" w:space="0" w:color="auto"/>
              <w:bottom w:val="single" w:sz="4" w:space="0" w:color="auto"/>
              <w:right w:val="single" w:sz="4" w:space="0" w:color="auto"/>
            </w:tcBorders>
            <w:hideMark/>
          </w:tcPr>
          <w:p w14:paraId="7DBD3B68" w14:textId="77777777" w:rsidR="00CC3914" w:rsidRDefault="00CC3914">
            <w:pPr>
              <w:rPr>
                <w:rFonts w:ascii="Arial" w:hAnsi="Arial" w:cs="Arial"/>
              </w:rPr>
            </w:pPr>
            <w:r>
              <w:rPr>
                <w:rFonts w:ascii="Arial" w:hAnsi="Arial" w:cs="Arial"/>
              </w:rPr>
              <w:t>1.049 (1.023, 1.076)</w:t>
            </w:r>
          </w:p>
        </w:tc>
        <w:bookmarkEnd w:id="2"/>
      </w:tr>
    </w:tbl>
    <w:p w14:paraId="20FFB360" w14:textId="0C91316F" w:rsidR="00C05976" w:rsidRDefault="00C05976" w:rsidP="00C05976">
      <w:pPr>
        <w:pStyle w:val="BodyText"/>
      </w:pPr>
    </w:p>
    <w:p w14:paraId="392234B5" w14:textId="704CE53C" w:rsidR="00C05976" w:rsidRDefault="00C05976" w:rsidP="00C05976">
      <w:pPr>
        <w:pStyle w:val="BodyText"/>
      </w:pPr>
    </w:p>
    <w:p w14:paraId="510314B3" w14:textId="7E3DF210" w:rsidR="00C05976" w:rsidRDefault="00C05976" w:rsidP="00C05976">
      <w:pPr>
        <w:pStyle w:val="BodyText"/>
      </w:pPr>
    </w:p>
    <w:p w14:paraId="297C4441" w14:textId="5978286B" w:rsidR="00C05976" w:rsidRDefault="00682482" w:rsidP="00C05976">
      <w:pPr>
        <w:pStyle w:val="BodyText"/>
      </w:pPr>
      <w:r>
        <w:lastRenderedPageBreak/>
        <w:t xml:space="preserve">Two calibration plots were </w:t>
      </w:r>
      <w:r>
        <w:t xml:space="preserve">also generated excluding patients with an ICD-10 code for OR on the day of mv. These plots could be used to compare with Figure 2a and 2b from the manuscript. Again, we observed similar results between the primary analysis and this sensitivity analysis. </w:t>
      </w:r>
    </w:p>
    <w:p w14:paraId="555522EC" w14:textId="3E298FA0" w:rsidR="00C05976" w:rsidRDefault="00C05976" w:rsidP="00C05976">
      <w:pPr>
        <w:pStyle w:val="BodyText"/>
      </w:pPr>
    </w:p>
    <w:p w14:paraId="5B77C96F" w14:textId="621715FD" w:rsidR="00C05976" w:rsidRDefault="00C05976" w:rsidP="00C05976">
      <w:pPr>
        <w:pStyle w:val="BodyText"/>
      </w:pPr>
    </w:p>
    <w:p w14:paraId="1120C634" w14:textId="31606D1E" w:rsidR="00C05976" w:rsidRDefault="00C05976" w:rsidP="00C05976">
      <w:pPr>
        <w:pStyle w:val="BodyText"/>
      </w:pPr>
    </w:p>
    <w:p w14:paraId="5B46E287" w14:textId="496D2B96" w:rsidR="00C05976" w:rsidRDefault="00C05976" w:rsidP="00C05976">
      <w:pPr>
        <w:pStyle w:val="BodyText"/>
      </w:pPr>
    </w:p>
    <w:p w14:paraId="7C2DEB76" w14:textId="08AF0322" w:rsidR="00C05976" w:rsidRDefault="00C05976" w:rsidP="00C05976">
      <w:pPr>
        <w:pStyle w:val="BodyText"/>
      </w:pPr>
    </w:p>
    <w:p w14:paraId="705C5363" w14:textId="363C61B5" w:rsidR="006F427B" w:rsidRDefault="000B43A9" w:rsidP="00CC3914">
      <w:pPr>
        <w:pStyle w:val="FirstParagraph"/>
      </w:pPr>
      <w:r>
        <w:rPr>
          <w:noProof/>
        </w:rPr>
        <w:drawing>
          <wp:inline distT="0" distB="0" distL="0" distR="0" wp14:anchorId="5118E867" wp14:editId="4398892A">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vision_Update_List_v1_files/figure-docx/unnamed-chunk-2-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14:paraId="20F7E664" w14:textId="77777777" w:rsidR="006F427B" w:rsidRDefault="000B43A9">
      <w:pPr>
        <w:pStyle w:val="FirstParagraph"/>
      </w:pPr>
      <w:r>
        <w:rPr>
          <w:noProof/>
        </w:rPr>
        <w:lastRenderedPageBreak/>
        <w:drawing>
          <wp:inline distT="0" distB="0" distL="0" distR="0" wp14:anchorId="4DD2F09D" wp14:editId="3065A781">
            <wp:extent cx="5943600" cy="4754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vision_Update_List_v1_files/figure-docx/unnamed-chunk-2-2.png"/>
                    <pic:cNvPicPr>
                      <a:picLocks noChangeAspect="1" noChangeArrowheads="1"/>
                    </pic:cNvPicPr>
                  </pic:nvPicPr>
                  <pic:blipFill>
                    <a:blip r:embed="rId9"/>
                    <a:stretch>
                      <a:fillRect/>
                    </a:stretch>
                  </pic:blipFill>
                  <pic:spPr bwMode="auto">
                    <a:xfrm>
                      <a:off x="0" y="0"/>
                      <a:ext cx="5943600" cy="4754880"/>
                    </a:xfrm>
                    <a:prstGeom prst="rect">
                      <a:avLst/>
                    </a:prstGeom>
                    <a:noFill/>
                    <a:ln w="9525">
                      <a:noFill/>
                      <a:headEnd/>
                      <a:tailEnd/>
                    </a:ln>
                  </pic:spPr>
                </pic:pic>
              </a:graphicData>
            </a:graphic>
          </wp:inline>
        </w:drawing>
      </w:r>
    </w:p>
    <w:p w14:paraId="260F9581" w14:textId="77777777" w:rsidR="00CC3914" w:rsidRDefault="00CC3914">
      <w:pPr>
        <w:pStyle w:val="Heading3"/>
      </w:pPr>
      <w:bookmarkStart w:id="3" w:name="Xf58d660b10a7d0207e52656e7b02f54c3ebe32f"/>
    </w:p>
    <w:p w14:paraId="7528D5B0" w14:textId="77777777" w:rsidR="00CC3914" w:rsidRDefault="00CC3914">
      <w:pPr>
        <w:pStyle w:val="Heading3"/>
      </w:pPr>
    </w:p>
    <w:p w14:paraId="14ED33BF" w14:textId="1AA2DDEF" w:rsidR="006F427B" w:rsidRDefault="000B43A9">
      <w:pPr>
        <w:pStyle w:val="Heading3"/>
      </w:pPr>
      <w:bookmarkStart w:id="4" w:name="_Toc93077447"/>
      <w:r>
        <w:t>Q2: How many patients had multiple admissions and had admissions excluded? Of these patients, were admission SOFA scores higher o</w:t>
      </w:r>
      <w:r>
        <w:t>n subsequent admissions?</w:t>
      </w:r>
      <w:bookmarkEnd w:id="3"/>
      <w:bookmarkEnd w:id="4"/>
    </w:p>
    <w:p w14:paraId="6AE6F1B0" w14:textId="77777777" w:rsidR="006F427B" w:rsidRDefault="000B43A9">
      <w:pPr>
        <w:pStyle w:val="FirstParagraph"/>
      </w:pPr>
      <w:r>
        <w:t>6465 patients had been identified to have multiple admissions from the input data. After excluding patients who were on mechanical ventilation at admission and/or had a designation of DNR status at admission, we ended up with 711 p</w:t>
      </w:r>
      <w:r>
        <w:t>atients, who were included in the primary analysis.</w:t>
      </w:r>
    </w:p>
    <w:p w14:paraId="38D2DBD5" w14:textId="77777777" w:rsidR="006F427B" w:rsidRDefault="000B43A9">
      <w:pPr>
        <w:pStyle w:val="BodyText"/>
      </w:pPr>
      <w:r>
        <w:t>For those 711 patients, one admission was randomly selected to be used in the analysis (789 out of 1500 encounters had been excluded.).</w:t>
      </w:r>
    </w:p>
    <w:p w14:paraId="0C484DA1" w14:textId="77777777" w:rsidR="006F427B" w:rsidRDefault="000B43A9">
      <w:pPr>
        <w:pStyle w:val="BodyText"/>
      </w:pPr>
      <w:r>
        <w:t>The following frequency table shows number of admissions for this pa</w:t>
      </w:r>
      <w:r>
        <w:t>tient group. From the table, we observed that the majority of the readmitted patients had 2 or 3 times of admission.</w:t>
      </w:r>
    </w:p>
    <w:tbl>
      <w:tblPr>
        <w:tblW w:w="0" w:type="pct"/>
        <w:tblLook w:val="07E0" w:firstRow="1" w:lastRow="1" w:firstColumn="1" w:lastColumn="1" w:noHBand="1" w:noVBand="1"/>
      </w:tblPr>
      <w:tblGrid>
        <w:gridCol w:w="2373"/>
        <w:gridCol w:w="693"/>
      </w:tblGrid>
      <w:tr w:rsidR="006F427B" w14:paraId="7D4F0ED9" w14:textId="77777777">
        <w:tc>
          <w:tcPr>
            <w:tcW w:w="0" w:type="auto"/>
            <w:tcBorders>
              <w:bottom w:val="single" w:sz="0" w:space="0" w:color="auto"/>
            </w:tcBorders>
            <w:vAlign w:val="bottom"/>
          </w:tcPr>
          <w:p w14:paraId="4CD6C565" w14:textId="77777777" w:rsidR="006F427B" w:rsidRDefault="000B43A9">
            <w:pPr>
              <w:pStyle w:val="Compact"/>
            </w:pPr>
            <w:r>
              <w:lastRenderedPageBreak/>
              <w:t>NumberOfAdmission</w:t>
            </w:r>
          </w:p>
        </w:tc>
        <w:tc>
          <w:tcPr>
            <w:tcW w:w="0" w:type="auto"/>
            <w:tcBorders>
              <w:bottom w:val="single" w:sz="0" w:space="0" w:color="auto"/>
            </w:tcBorders>
            <w:vAlign w:val="bottom"/>
          </w:tcPr>
          <w:p w14:paraId="665F9E76" w14:textId="77777777" w:rsidR="006F427B" w:rsidRDefault="000B43A9">
            <w:pPr>
              <w:pStyle w:val="Compact"/>
              <w:jc w:val="right"/>
            </w:pPr>
            <w:r>
              <w:t>Freq</w:t>
            </w:r>
          </w:p>
        </w:tc>
      </w:tr>
      <w:tr w:rsidR="006F427B" w14:paraId="354993FE" w14:textId="77777777">
        <w:tc>
          <w:tcPr>
            <w:tcW w:w="0" w:type="auto"/>
          </w:tcPr>
          <w:p w14:paraId="5CF98FF2" w14:textId="77777777" w:rsidR="006F427B" w:rsidRDefault="000B43A9">
            <w:pPr>
              <w:pStyle w:val="Compact"/>
            </w:pPr>
            <w:r>
              <w:t>2</w:t>
            </w:r>
          </w:p>
        </w:tc>
        <w:tc>
          <w:tcPr>
            <w:tcW w:w="0" w:type="auto"/>
          </w:tcPr>
          <w:p w14:paraId="6D140D27" w14:textId="77777777" w:rsidR="006F427B" w:rsidRDefault="000B43A9">
            <w:pPr>
              <w:pStyle w:val="Compact"/>
              <w:jc w:val="right"/>
            </w:pPr>
            <w:r>
              <w:t>641</w:t>
            </w:r>
          </w:p>
        </w:tc>
      </w:tr>
      <w:tr w:rsidR="006F427B" w14:paraId="6F781555" w14:textId="77777777">
        <w:tc>
          <w:tcPr>
            <w:tcW w:w="0" w:type="auto"/>
          </w:tcPr>
          <w:p w14:paraId="62BF56CE" w14:textId="77777777" w:rsidR="006F427B" w:rsidRDefault="000B43A9">
            <w:pPr>
              <w:pStyle w:val="Compact"/>
            </w:pPr>
            <w:r>
              <w:t>3</w:t>
            </w:r>
          </w:p>
        </w:tc>
        <w:tc>
          <w:tcPr>
            <w:tcW w:w="0" w:type="auto"/>
          </w:tcPr>
          <w:p w14:paraId="61720D60" w14:textId="77777777" w:rsidR="006F427B" w:rsidRDefault="000B43A9">
            <w:pPr>
              <w:pStyle w:val="Compact"/>
              <w:jc w:val="right"/>
            </w:pPr>
            <w:r>
              <w:t>64</w:t>
            </w:r>
          </w:p>
        </w:tc>
      </w:tr>
      <w:tr w:rsidR="006F427B" w14:paraId="451D35D1" w14:textId="77777777">
        <w:tc>
          <w:tcPr>
            <w:tcW w:w="0" w:type="auto"/>
          </w:tcPr>
          <w:p w14:paraId="6CD74893" w14:textId="77777777" w:rsidR="006F427B" w:rsidRDefault="000B43A9">
            <w:pPr>
              <w:pStyle w:val="Compact"/>
            </w:pPr>
            <w:r>
              <w:t>4</w:t>
            </w:r>
          </w:p>
        </w:tc>
        <w:tc>
          <w:tcPr>
            <w:tcW w:w="0" w:type="auto"/>
          </w:tcPr>
          <w:p w14:paraId="1A08226B" w14:textId="77777777" w:rsidR="006F427B" w:rsidRDefault="000B43A9">
            <w:pPr>
              <w:pStyle w:val="Compact"/>
              <w:jc w:val="right"/>
            </w:pPr>
            <w:r>
              <w:t>5</w:t>
            </w:r>
          </w:p>
        </w:tc>
      </w:tr>
      <w:tr w:rsidR="006F427B" w14:paraId="69C2C880" w14:textId="77777777">
        <w:tc>
          <w:tcPr>
            <w:tcW w:w="0" w:type="auto"/>
          </w:tcPr>
          <w:p w14:paraId="0CA66FB1" w14:textId="77777777" w:rsidR="006F427B" w:rsidRDefault="000B43A9">
            <w:pPr>
              <w:pStyle w:val="Compact"/>
            </w:pPr>
            <w:r>
              <w:t>6</w:t>
            </w:r>
          </w:p>
        </w:tc>
        <w:tc>
          <w:tcPr>
            <w:tcW w:w="0" w:type="auto"/>
          </w:tcPr>
          <w:p w14:paraId="681787D4" w14:textId="77777777" w:rsidR="006F427B" w:rsidRDefault="000B43A9">
            <w:pPr>
              <w:pStyle w:val="Compact"/>
              <w:jc w:val="right"/>
            </w:pPr>
            <w:r>
              <w:t>1</w:t>
            </w:r>
          </w:p>
        </w:tc>
      </w:tr>
    </w:tbl>
    <w:p w14:paraId="7092B355" w14:textId="77777777" w:rsidR="006F427B" w:rsidRDefault="000B43A9">
      <w:pPr>
        <w:pStyle w:val="BodyText"/>
      </w:pPr>
      <w:r>
        <w:t>The median sofa is 2 for the 1st admission, and it is 2 for the 2nd and 2 for the 3rd. Density plots were constructed by the times of admission. Two-sample t-test and Wilcoxon rank sum test didn’t detect any significant difference in admission sofa score b</w:t>
      </w:r>
      <w:r>
        <w:t>etween the 1st and the 2nd, or between the 1st and the 3rd admission.</w:t>
      </w:r>
    </w:p>
    <w:p w14:paraId="46F6C61B" w14:textId="77777777" w:rsidR="006F427B" w:rsidRDefault="000B43A9">
      <w:pPr>
        <w:pStyle w:val="BodyText"/>
      </w:pPr>
      <w:r>
        <w:rPr>
          <w:noProof/>
        </w:rPr>
        <w:drawing>
          <wp:inline distT="0" distB="0" distL="0" distR="0" wp14:anchorId="46D7CBFE" wp14:editId="5FB997BA">
            <wp:extent cx="5943600" cy="47548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vision_Update_List_v1_files/figure-docx/unnamed-chunk-5-1.png"/>
                    <pic:cNvPicPr>
                      <a:picLocks noChangeAspect="1" noChangeArrowheads="1"/>
                    </pic:cNvPicPr>
                  </pic:nvPicPr>
                  <pic:blipFill>
                    <a:blip r:embed="rId10"/>
                    <a:stretch>
                      <a:fillRect/>
                    </a:stretch>
                  </pic:blipFill>
                  <pic:spPr bwMode="auto">
                    <a:xfrm>
                      <a:off x="0" y="0"/>
                      <a:ext cx="5943600" cy="4754880"/>
                    </a:xfrm>
                    <a:prstGeom prst="rect">
                      <a:avLst/>
                    </a:prstGeom>
                    <a:noFill/>
                    <a:ln w="9525">
                      <a:noFill/>
                      <a:headEnd/>
                      <a:tailEnd/>
                    </a:ln>
                  </pic:spPr>
                </pic:pic>
              </a:graphicData>
            </a:graphic>
          </wp:inline>
        </w:drawing>
      </w:r>
    </w:p>
    <w:p w14:paraId="041AC7F6" w14:textId="77777777" w:rsidR="006F427B" w:rsidRDefault="000B43A9">
      <w:pPr>
        <w:pStyle w:val="Heading3"/>
      </w:pPr>
      <w:bookmarkStart w:id="5" w:name="Xc9e2fcbdd4af156dbf03410e26ac897280b6d4b"/>
      <w:bookmarkStart w:id="6" w:name="_Toc93077448"/>
      <w:r>
        <w:t>Q3: Discrimination of SOFA for predicting disposition to LTAC (long-term acute care) and prolonged mechanical ventilation.</w:t>
      </w:r>
      <w:bookmarkEnd w:id="5"/>
      <w:bookmarkEnd w:id="6"/>
    </w:p>
    <w:p w14:paraId="2F45AB0E" w14:textId="77777777" w:rsidR="00C81E37" w:rsidRDefault="000B43A9">
      <w:pPr>
        <w:pStyle w:val="FirstParagraph"/>
      </w:pPr>
      <w:r>
        <w:t xml:space="preserve">Note: </w:t>
      </w:r>
    </w:p>
    <w:p w14:paraId="51461211" w14:textId="77777777" w:rsidR="00C81E37" w:rsidRDefault="000B43A9">
      <w:pPr>
        <w:pStyle w:val="FirstParagraph"/>
      </w:pPr>
      <w:r>
        <w:t>From the input data, two types of discharge were cons</w:t>
      </w:r>
      <w:r>
        <w:t xml:space="preserve">idered as disposition to LTAC, which are “DISCHARGED/TRANSFERRED TO A MEDICARE CERTIFIED LONG TERM CARE </w:t>
      </w:r>
      <w:r>
        <w:lastRenderedPageBreak/>
        <w:t>HOSPITAL (LTCH) WITH A PLANNED ACUTE CARE HOSPITAL INPATIENT READMISSION” and "DISCHARGED/TRANSFERRED TO A MEDICARE CERTIFIED LONG TERM CARE HOSPITAL (L</w:t>
      </w:r>
      <w:r>
        <w:t xml:space="preserve">TCH). </w:t>
      </w:r>
    </w:p>
    <w:p w14:paraId="20CC1E51" w14:textId="75F90989" w:rsidR="00C81E37" w:rsidRDefault="000B43A9" w:rsidP="00C81E37">
      <w:pPr>
        <w:pStyle w:val="FirstParagraph"/>
      </w:pPr>
      <w:r>
        <w:t xml:space="preserve"> In this analysis, mechanical ventilation time longer than 96 hours is considered as prolonged mechanical ventilation.</w:t>
      </w:r>
    </w:p>
    <w:p w14:paraId="2A0C7D7B" w14:textId="5CCD2B99" w:rsidR="00C81E37" w:rsidRPr="00C81E37" w:rsidRDefault="00C81E37" w:rsidP="00C81E37">
      <w:pPr>
        <w:pStyle w:val="BodyText"/>
      </w:pPr>
      <w:r>
        <w:t xml:space="preserve">Sofa score used in these prediction models were sofa recorded within 24 hours prior to mv. </w:t>
      </w:r>
    </w:p>
    <w:p w14:paraId="2EF464CE" w14:textId="77777777" w:rsidR="00CC3914" w:rsidRPr="00CC3914" w:rsidRDefault="00CC3914" w:rsidP="00CC3914">
      <w:pPr>
        <w:pStyle w:val="BodyText"/>
      </w:pPr>
    </w:p>
    <w:p w14:paraId="5117C144" w14:textId="77777777" w:rsidR="006F427B" w:rsidRPr="00CC3914" w:rsidRDefault="000B43A9">
      <w:pPr>
        <w:pStyle w:val="TableCaption"/>
        <w:rPr>
          <w:b/>
          <w:bCs/>
        </w:rPr>
      </w:pPr>
      <w:r w:rsidRPr="00CC3914">
        <w:rPr>
          <w:b/>
          <w:bCs/>
        </w:rPr>
        <w:t>SOFA in prediction of disposition to LTAC</w:t>
      </w:r>
    </w:p>
    <w:tbl>
      <w:tblPr>
        <w:tblW w:w="5000" w:type="pct"/>
        <w:tblLook w:val="07E0" w:firstRow="1" w:lastRow="1" w:firstColumn="1" w:lastColumn="1" w:noHBand="1" w:noVBand="1"/>
      </w:tblPr>
      <w:tblGrid>
        <w:gridCol w:w="2146"/>
        <w:gridCol w:w="2145"/>
        <w:gridCol w:w="3320"/>
        <w:gridCol w:w="1965"/>
      </w:tblGrid>
      <w:tr w:rsidR="006F427B" w14:paraId="22E66405" w14:textId="77777777">
        <w:tc>
          <w:tcPr>
            <w:tcW w:w="0" w:type="auto"/>
            <w:tcBorders>
              <w:bottom w:val="single" w:sz="0" w:space="0" w:color="auto"/>
            </w:tcBorders>
            <w:vAlign w:val="bottom"/>
          </w:tcPr>
          <w:p w14:paraId="175E2E37" w14:textId="77777777" w:rsidR="006F427B" w:rsidRDefault="000B43A9">
            <w:pPr>
              <w:pStyle w:val="Compact"/>
            </w:pPr>
            <w:r>
              <w:t>AUC.train</w:t>
            </w:r>
          </w:p>
        </w:tc>
        <w:tc>
          <w:tcPr>
            <w:tcW w:w="0" w:type="auto"/>
            <w:tcBorders>
              <w:bottom w:val="single" w:sz="0" w:space="0" w:color="auto"/>
            </w:tcBorders>
            <w:vAlign w:val="bottom"/>
          </w:tcPr>
          <w:p w14:paraId="131FA5A9" w14:textId="77777777" w:rsidR="006F427B" w:rsidRDefault="000B43A9">
            <w:pPr>
              <w:pStyle w:val="Compact"/>
            </w:pPr>
            <w:r>
              <w:t>AUC.test</w:t>
            </w:r>
          </w:p>
        </w:tc>
        <w:tc>
          <w:tcPr>
            <w:tcW w:w="0" w:type="auto"/>
            <w:tcBorders>
              <w:bottom w:val="single" w:sz="0" w:space="0" w:color="auto"/>
            </w:tcBorders>
            <w:vAlign w:val="bottom"/>
          </w:tcPr>
          <w:p w14:paraId="40230848" w14:textId="77777777" w:rsidR="006F427B" w:rsidRDefault="000B43A9">
            <w:pPr>
              <w:pStyle w:val="Compact"/>
            </w:pPr>
            <w:r>
              <w:t>term</w:t>
            </w:r>
          </w:p>
        </w:tc>
        <w:tc>
          <w:tcPr>
            <w:tcW w:w="0" w:type="auto"/>
            <w:tcBorders>
              <w:bottom w:val="single" w:sz="0" w:space="0" w:color="auto"/>
            </w:tcBorders>
            <w:vAlign w:val="bottom"/>
          </w:tcPr>
          <w:p w14:paraId="1B017B5D" w14:textId="77777777" w:rsidR="006F427B" w:rsidRDefault="000B43A9">
            <w:pPr>
              <w:pStyle w:val="Compact"/>
            </w:pPr>
            <w:r>
              <w:t>OR</w:t>
            </w:r>
          </w:p>
        </w:tc>
      </w:tr>
      <w:tr w:rsidR="006F427B" w14:paraId="20C215CB" w14:textId="77777777">
        <w:tc>
          <w:tcPr>
            <w:tcW w:w="0" w:type="auto"/>
          </w:tcPr>
          <w:p w14:paraId="7B97E75C" w14:textId="77777777" w:rsidR="006F427B" w:rsidRDefault="000B43A9">
            <w:pPr>
              <w:pStyle w:val="Compact"/>
            </w:pPr>
            <w:r>
              <w:t>0.504 (0.474,0.534)</w:t>
            </w:r>
          </w:p>
        </w:tc>
        <w:tc>
          <w:tcPr>
            <w:tcW w:w="0" w:type="auto"/>
          </w:tcPr>
          <w:p w14:paraId="0D93A292" w14:textId="77777777" w:rsidR="006F427B" w:rsidRDefault="000B43A9">
            <w:pPr>
              <w:pStyle w:val="Compact"/>
            </w:pPr>
            <w:r>
              <w:t>0.529 (0.486,0.573)</w:t>
            </w:r>
          </w:p>
        </w:tc>
        <w:tc>
          <w:tcPr>
            <w:tcW w:w="0" w:type="auto"/>
          </w:tcPr>
          <w:p w14:paraId="73D06F1D" w14:textId="77777777" w:rsidR="006F427B" w:rsidRDefault="000B43A9">
            <w:pPr>
              <w:pStyle w:val="Compact"/>
            </w:pPr>
            <w:r>
              <w:t>Pre1day_total_score_num_imp</w:t>
            </w:r>
          </w:p>
        </w:tc>
        <w:tc>
          <w:tcPr>
            <w:tcW w:w="0" w:type="auto"/>
          </w:tcPr>
          <w:p w14:paraId="1E438E98" w14:textId="77777777" w:rsidR="006F427B" w:rsidRDefault="000B43A9">
            <w:pPr>
              <w:pStyle w:val="Compact"/>
            </w:pPr>
            <w:r>
              <w:t>0.987 (0.93, 1.044)</w:t>
            </w:r>
          </w:p>
        </w:tc>
      </w:tr>
    </w:tbl>
    <w:p w14:paraId="50CAC58B" w14:textId="3A9AC629" w:rsidR="006F427B" w:rsidRDefault="006F427B">
      <w:pPr>
        <w:pStyle w:val="Heading3"/>
      </w:pPr>
      <w:bookmarkStart w:id="7" w:name="section"/>
      <w:bookmarkEnd w:id="7"/>
    </w:p>
    <w:p w14:paraId="5EB0EB3C" w14:textId="77777777" w:rsidR="00CC3914" w:rsidRPr="00CC3914" w:rsidRDefault="00CC3914" w:rsidP="00CC3914">
      <w:pPr>
        <w:pStyle w:val="BodyText"/>
      </w:pPr>
    </w:p>
    <w:p w14:paraId="0E093333" w14:textId="77777777" w:rsidR="006F427B" w:rsidRPr="00CC3914" w:rsidRDefault="000B43A9">
      <w:pPr>
        <w:pStyle w:val="TableCaption"/>
        <w:rPr>
          <w:b/>
          <w:bCs/>
        </w:rPr>
      </w:pPr>
      <w:r w:rsidRPr="00CC3914">
        <w:rPr>
          <w:b/>
          <w:bCs/>
        </w:rPr>
        <w:t>SOFA in prediction of prolonged mechanical ventilation</w:t>
      </w:r>
    </w:p>
    <w:tbl>
      <w:tblPr>
        <w:tblW w:w="5000" w:type="pct"/>
        <w:tblLook w:val="07E0" w:firstRow="1" w:lastRow="1" w:firstColumn="1" w:lastColumn="1" w:noHBand="1" w:noVBand="1"/>
      </w:tblPr>
      <w:tblGrid>
        <w:gridCol w:w="2148"/>
        <w:gridCol w:w="2016"/>
        <w:gridCol w:w="3320"/>
        <w:gridCol w:w="2092"/>
      </w:tblGrid>
      <w:tr w:rsidR="006F427B" w14:paraId="382C68DB" w14:textId="77777777">
        <w:tc>
          <w:tcPr>
            <w:tcW w:w="0" w:type="auto"/>
            <w:tcBorders>
              <w:bottom w:val="single" w:sz="0" w:space="0" w:color="auto"/>
            </w:tcBorders>
            <w:vAlign w:val="bottom"/>
          </w:tcPr>
          <w:p w14:paraId="11FDECDE" w14:textId="77777777" w:rsidR="006F427B" w:rsidRDefault="000B43A9">
            <w:pPr>
              <w:pStyle w:val="Compact"/>
            </w:pPr>
            <w:r>
              <w:t>AUC.train</w:t>
            </w:r>
          </w:p>
        </w:tc>
        <w:tc>
          <w:tcPr>
            <w:tcW w:w="0" w:type="auto"/>
            <w:tcBorders>
              <w:bottom w:val="single" w:sz="0" w:space="0" w:color="auto"/>
            </w:tcBorders>
            <w:vAlign w:val="bottom"/>
          </w:tcPr>
          <w:p w14:paraId="5574C31C" w14:textId="77777777" w:rsidR="006F427B" w:rsidRDefault="000B43A9">
            <w:pPr>
              <w:pStyle w:val="Compact"/>
            </w:pPr>
            <w:r>
              <w:t>AUC.test</w:t>
            </w:r>
          </w:p>
        </w:tc>
        <w:tc>
          <w:tcPr>
            <w:tcW w:w="0" w:type="auto"/>
            <w:tcBorders>
              <w:bottom w:val="single" w:sz="0" w:space="0" w:color="auto"/>
            </w:tcBorders>
            <w:vAlign w:val="bottom"/>
          </w:tcPr>
          <w:p w14:paraId="7B6DE76E" w14:textId="77777777" w:rsidR="006F427B" w:rsidRDefault="000B43A9">
            <w:pPr>
              <w:pStyle w:val="Compact"/>
            </w:pPr>
            <w:r>
              <w:t>term</w:t>
            </w:r>
          </w:p>
        </w:tc>
        <w:tc>
          <w:tcPr>
            <w:tcW w:w="0" w:type="auto"/>
            <w:tcBorders>
              <w:bottom w:val="single" w:sz="0" w:space="0" w:color="auto"/>
            </w:tcBorders>
            <w:vAlign w:val="bottom"/>
          </w:tcPr>
          <w:p w14:paraId="42545422" w14:textId="77777777" w:rsidR="006F427B" w:rsidRDefault="000B43A9">
            <w:pPr>
              <w:pStyle w:val="Compact"/>
            </w:pPr>
            <w:r>
              <w:t>OR</w:t>
            </w:r>
          </w:p>
        </w:tc>
      </w:tr>
      <w:tr w:rsidR="006F427B" w14:paraId="7484D705" w14:textId="77777777">
        <w:tc>
          <w:tcPr>
            <w:tcW w:w="0" w:type="auto"/>
          </w:tcPr>
          <w:p w14:paraId="1ABF5E7F" w14:textId="77777777" w:rsidR="006F427B" w:rsidRDefault="000B43A9">
            <w:pPr>
              <w:pStyle w:val="Compact"/>
            </w:pPr>
            <w:r>
              <w:t>0.567 (0.485,0.649)</w:t>
            </w:r>
          </w:p>
        </w:tc>
        <w:tc>
          <w:tcPr>
            <w:tcW w:w="0" w:type="auto"/>
          </w:tcPr>
          <w:p w14:paraId="3A98E5CF" w14:textId="77777777" w:rsidR="006F427B" w:rsidRDefault="000B43A9">
            <w:pPr>
              <w:pStyle w:val="Compact"/>
            </w:pPr>
            <w:r>
              <w:t>0.522 (0.38,0.664)</w:t>
            </w:r>
          </w:p>
        </w:tc>
        <w:tc>
          <w:tcPr>
            <w:tcW w:w="0" w:type="auto"/>
          </w:tcPr>
          <w:p w14:paraId="16B50E78" w14:textId="77777777" w:rsidR="006F427B" w:rsidRDefault="000B43A9">
            <w:pPr>
              <w:pStyle w:val="Compact"/>
            </w:pPr>
            <w:r>
              <w:t>Pre1day_total_score_num_imp</w:t>
            </w:r>
          </w:p>
        </w:tc>
        <w:tc>
          <w:tcPr>
            <w:tcW w:w="0" w:type="auto"/>
          </w:tcPr>
          <w:p w14:paraId="3AF8C405" w14:textId="77777777" w:rsidR="006F427B" w:rsidRDefault="000B43A9">
            <w:pPr>
              <w:pStyle w:val="Compact"/>
            </w:pPr>
            <w:r>
              <w:t>0.913 (0.779, 1.053)</w:t>
            </w:r>
          </w:p>
        </w:tc>
      </w:tr>
    </w:tbl>
    <w:p w14:paraId="2739C78A" w14:textId="443D3C8E" w:rsidR="006F427B" w:rsidRDefault="006F427B">
      <w:pPr>
        <w:pStyle w:val="Heading3"/>
      </w:pPr>
      <w:bookmarkStart w:id="8" w:name="section-1"/>
      <w:bookmarkEnd w:id="8"/>
    </w:p>
    <w:p w14:paraId="7C48F2AB" w14:textId="77777777" w:rsidR="00CC3914" w:rsidRPr="00CC3914" w:rsidRDefault="00CC3914" w:rsidP="00CC3914">
      <w:pPr>
        <w:pStyle w:val="BodyText"/>
      </w:pPr>
    </w:p>
    <w:p w14:paraId="6EA8C22F" w14:textId="77777777" w:rsidR="006F427B" w:rsidRPr="00CC3914" w:rsidRDefault="000B43A9">
      <w:pPr>
        <w:pStyle w:val="TableCaption"/>
        <w:rPr>
          <w:b/>
          <w:bCs/>
        </w:rPr>
      </w:pPr>
      <w:r w:rsidRPr="00CC3914">
        <w:rPr>
          <w:b/>
          <w:bCs/>
        </w:rPr>
        <w:t>SOFA in prediction of disposition to LTAC and/or prolonged mechanical ventilation</w:t>
      </w:r>
    </w:p>
    <w:tbl>
      <w:tblPr>
        <w:tblW w:w="5000" w:type="pct"/>
        <w:tblLook w:val="07E0" w:firstRow="1" w:lastRow="1" w:firstColumn="1" w:lastColumn="1" w:noHBand="1" w:noVBand="1"/>
      </w:tblPr>
      <w:tblGrid>
        <w:gridCol w:w="2047"/>
        <w:gridCol w:w="2048"/>
        <w:gridCol w:w="3320"/>
        <w:gridCol w:w="2161"/>
      </w:tblGrid>
      <w:tr w:rsidR="006F427B" w14:paraId="15F236E4" w14:textId="77777777">
        <w:tc>
          <w:tcPr>
            <w:tcW w:w="0" w:type="auto"/>
            <w:tcBorders>
              <w:bottom w:val="single" w:sz="0" w:space="0" w:color="auto"/>
            </w:tcBorders>
            <w:vAlign w:val="bottom"/>
          </w:tcPr>
          <w:p w14:paraId="5B2E8919" w14:textId="77777777" w:rsidR="006F427B" w:rsidRDefault="000B43A9">
            <w:pPr>
              <w:pStyle w:val="Compact"/>
            </w:pPr>
            <w:r>
              <w:t>AUC.train</w:t>
            </w:r>
          </w:p>
        </w:tc>
        <w:tc>
          <w:tcPr>
            <w:tcW w:w="0" w:type="auto"/>
            <w:tcBorders>
              <w:bottom w:val="single" w:sz="0" w:space="0" w:color="auto"/>
            </w:tcBorders>
            <w:vAlign w:val="bottom"/>
          </w:tcPr>
          <w:p w14:paraId="234E6005" w14:textId="77777777" w:rsidR="006F427B" w:rsidRDefault="000B43A9">
            <w:pPr>
              <w:pStyle w:val="Compact"/>
            </w:pPr>
            <w:r>
              <w:t>AUC.test</w:t>
            </w:r>
          </w:p>
        </w:tc>
        <w:tc>
          <w:tcPr>
            <w:tcW w:w="0" w:type="auto"/>
            <w:tcBorders>
              <w:bottom w:val="single" w:sz="0" w:space="0" w:color="auto"/>
            </w:tcBorders>
            <w:vAlign w:val="bottom"/>
          </w:tcPr>
          <w:p w14:paraId="10C674CA" w14:textId="77777777" w:rsidR="006F427B" w:rsidRDefault="000B43A9">
            <w:pPr>
              <w:pStyle w:val="Compact"/>
            </w:pPr>
            <w:r>
              <w:t>term</w:t>
            </w:r>
          </w:p>
        </w:tc>
        <w:tc>
          <w:tcPr>
            <w:tcW w:w="0" w:type="auto"/>
            <w:tcBorders>
              <w:bottom w:val="single" w:sz="0" w:space="0" w:color="auto"/>
            </w:tcBorders>
            <w:vAlign w:val="bottom"/>
          </w:tcPr>
          <w:p w14:paraId="287B1C1C" w14:textId="77777777" w:rsidR="006F427B" w:rsidRDefault="000B43A9">
            <w:pPr>
              <w:pStyle w:val="Compact"/>
            </w:pPr>
            <w:r>
              <w:t>OR</w:t>
            </w:r>
          </w:p>
        </w:tc>
      </w:tr>
      <w:tr w:rsidR="006F427B" w14:paraId="26C81830" w14:textId="77777777">
        <w:tc>
          <w:tcPr>
            <w:tcW w:w="0" w:type="auto"/>
          </w:tcPr>
          <w:p w14:paraId="08307EB5" w14:textId="77777777" w:rsidR="006F427B" w:rsidRDefault="000B43A9">
            <w:pPr>
              <w:pStyle w:val="Compact"/>
            </w:pPr>
            <w:r>
              <w:t>0.512 (0.483,0.54)</w:t>
            </w:r>
          </w:p>
        </w:tc>
        <w:tc>
          <w:tcPr>
            <w:tcW w:w="0" w:type="auto"/>
          </w:tcPr>
          <w:p w14:paraId="477989DF" w14:textId="77777777" w:rsidR="006F427B" w:rsidRDefault="000B43A9">
            <w:pPr>
              <w:pStyle w:val="Compact"/>
            </w:pPr>
            <w:r>
              <w:t>0.528 (0.486,0.57)</w:t>
            </w:r>
          </w:p>
        </w:tc>
        <w:tc>
          <w:tcPr>
            <w:tcW w:w="0" w:type="auto"/>
          </w:tcPr>
          <w:p w14:paraId="1CAAF89F" w14:textId="77777777" w:rsidR="006F427B" w:rsidRDefault="000B43A9">
            <w:pPr>
              <w:pStyle w:val="Compact"/>
            </w:pPr>
            <w:r>
              <w:t>Pre1day_total_score_num_imp</w:t>
            </w:r>
          </w:p>
        </w:tc>
        <w:tc>
          <w:tcPr>
            <w:tcW w:w="0" w:type="auto"/>
          </w:tcPr>
          <w:p w14:paraId="66109F9C" w14:textId="77777777" w:rsidR="006F427B" w:rsidRDefault="000B43A9">
            <w:pPr>
              <w:pStyle w:val="Compact"/>
            </w:pPr>
            <w:r>
              <w:t>0.979 (0.926, 1.033)</w:t>
            </w:r>
          </w:p>
        </w:tc>
      </w:tr>
    </w:tbl>
    <w:p w14:paraId="5B7FE384" w14:textId="77777777" w:rsidR="00CC3914" w:rsidRDefault="00CC3914">
      <w:pPr>
        <w:pStyle w:val="Heading3"/>
      </w:pPr>
      <w:bookmarkStart w:id="9" w:name="q4-what-is-auc-for-sofa-11-vs-11"/>
    </w:p>
    <w:p w14:paraId="6554AE38" w14:textId="70CBF4EC" w:rsidR="006F427B" w:rsidRDefault="000B43A9">
      <w:pPr>
        <w:pStyle w:val="Heading3"/>
      </w:pPr>
      <w:bookmarkStart w:id="10" w:name="_Toc93077449"/>
      <w:r>
        <w:t xml:space="preserve">Q4: What is AUC for SOFA &gt; 11 vs &lt; </w:t>
      </w:r>
      <w:proofErr w:type="gramStart"/>
      <w:r>
        <w:t>11?*</w:t>
      </w:r>
      <w:bookmarkEnd w:id="9"/>
      <w:bookmarkEnd w:id="10"/>
      <w:proofErr w:type="gramEnd"/>
    </w:p>
    <w:tbl>
      <w:tblPr>
        <w:tblW w:w="4944" w:type="pct"/>
        <w:tblLayout w:type="fixed"/>
        <w:tblLook w:val="07E0" w:firstRow="1" w:lastRow="1" w:firstColumn="1" w:lastColumn="1" w:noHBand="1" w:noVBand="1"/>
      </w:tblPr>
      <w:tblGrid>
        <w:gridCol w:w="2357"/>
        <w:gridCol w:w="2432"/>
        <w:gridCol w:w="2076"/>
        <w:gridCol w:w="2604"/>
      </w:tblGrid>
      <w:tr w:rsidR="00FF3FA3" w14:paraId="61525712" w14:textId="77777777" w:rsidTr="00FF3FA3">
        <w:tc>
          <w:tcPr>
            <w:tcW w:w="1245" w:type="pct"/>
            <w:tcBorders>
              <w:bottom w:val="single" w:sz="0" w:space="0" w:color="auto"/>
            </w:tcBorders>
            <w:vAlign w:val="bottom"/>
          </w:tcPr>
          <w:p w14:paraId="7CAC90CD" w14:textId="77777777" w:rsidR="00FF3FA3" w:rsidRDefault="00FF3FA3">
            <w:pPr>
              <w:pStyle w:val="Compact"/>
            </w:pPr>
            <w:r>
              <w:t>Variable</w:t>
            </w:r>
          </w:p>
        </w:tc>
        <w:tc>
          <w:tcPr>
            <w:tcW w:w="1284" w:type="pct"/>
            <w:tcBorders>
              <w:bottom w:val="single" w:sz="0" w:space="0" w:color="auto"/>
            </w:tcBorders>
            <w:vAlign w:val="bottom"/>
          </w:tcPr>
          <w:p w14:paraId="033C0F59" w14:textId="77777777" w:rsidR="00FF3FA3" w:rsidRDefault="00FF3FA3">
            <w:pPr>
              <w:pStyle w:val="Compact"/>
            </w:pPr>
            <w:r>
              <w:t>AUC.train</w:t>
            </w:r>
          </w:p>
        </w:tc>
        <w:tc>
          <w:tcPr>
            <w:tcW w:w="1096" w:type="pct"/>
            <w:tcBorders>
              <w:bottom w:val="single" w:sz="0" w:space="0" w:color="auto"/>
            </w:tcBorders>
            <w:vAlign w:val="bottom"/>
          </w:tcPr>
          <w:p w14:paraId="32257B03" w14:textId="77777777" w:rsidR="00FF3FA3" w:rsidRDefault="00FF3FA3">
            <w:pPr>
              <w:pStyle w:val="Compact"/>
            </w:pPr>
            <w:r>
              <w:t>AUC.test</w:t>
            </w:r>
          </w:p>
        </w:tc>
        <w:tc>
          <w:tcPr>
            <w:tcW w:w="1375" w:type="pct"/>
            <w:tcBorders>
              <w:bottom w:val="single" w:sz="0" w:space="0" w:color="auto"/>
            </w:tcBorders>
            <w:vAlign w:val="bottom"/>
          </w:tcPr>
          <w:p w14:paraId="353F8807" w14:textId="77777777" w:rsidR="00FF3FA3" w:rsidRDefault="00FF3FA3">
            <w:pPr>
              <w:pStyle w:val="Compact"/>
            </w:pPr>
            <w:r>
              <w:t>OR</w:t>
            </w:r>
          </w:p>
        </w:tc>
      </w:tr>
      <w:tr w:rsidR="00FF3FA3" w14:paraId="22DD61BC" w14:textId="77777777" w:rsidTr="00FF3FA3">
        <w:tc>
          <w:tcPr>
            <w:tcW w:w="1245" w:type="pct"/>
          </w:tcPr>
          <w:p w14:paraId="2EE34846" w14:textId="77777777" w:rsidR="00FF3FA3" w:rsidRDefault="00FF3FA3">
            <w:pPr>
              <w:pStyle w:val="Compact"/>
            </w:pPr>
            <w:r>
              <w:t>Binary variable of sofa&lt;11 vs &gt;=11</w:t>
            </w:r>
          </w:p>
        </w:tc>
        <w:tc>
          <w:tcPr>
            <w:tcW w:w="1284" w:type="pct"/>
          </w:tcPr>
          <w:p w14:paraId="60586D22" w14:textId="77777777" w:rsidR="00FF3FA3" w:rsidRDefault="00FF3FA3">
            <w:pPr>
              <w:pStyle w:val="Compact"/>
            </w:pPr>
            <w:r>
              <w:t>0.502 (0.501,0.504)</w:t>
            </w:r>
          </w:p>
        </w:tc>
        <w:tc>
          <w:tcPr>
            <w:tcW w:w="1096" w:type="pct"/>
          </w:tcPr>
          <w:p w14:paraId="3B5FAB09" w14:textId="77777777" w:rsidR="00FF3FA3" w:rsidRDefault="00FF3FA3">
            <w:pPr>
              <w:pStyle w:val="Compact"/>
            </w:pPr>
            <w:r>
              <w:t>0.501 (0.5,0.502)</w:t>
            </w:r>
          </w:p>
        </w:tc>
        <w:tc>
          <w:tcPr>
            <w:tcW w:w="1375" w:type="pct"/>
          </w:tcPr>
          <w:p w14:paraId="5F10CEE0" w14:textId="77777777" w:rsidR="00FF3FA3" w:rsidRDefault="00FF3FA3">
            <w:pPr>
              <w:pStyle w:val="Compact"/>
            </w:pPr>
            <w:r>
              <w:t>7.25 (2.851, 24.462)</w:t>
            </w:r>
          </w:p>
        </w:tc>
      </w:tr>
    </w:tbl>
    <w:p w14:paraId="64B37AC0" w14:textId="1D82C757" w:rsidR="006646A9" w:rsidRPr="00C81E37" w:rsidRDefault="000B43A9" w:rsidP="006646A9">
      <w:pPr>
        <w:pStyle w:val="BodyText"/>
      </w:pPr>
      <w:r>
        <w:t>Logistic regression model was constructed using binary sofa score with 11 as the cutoff to predict in-hospital death. Based on this model AUC (95% CI) is</w:t>
      </w:r>
      <w:r w:rsidR="006646A9">
        <w:t xml:space="preserve"> </w:t>
      </w:r>
      <w:r>
        <w:t xml:space="preserve">0.502 (0.501,0.504) using the derivation </w:t>
      </w:r>
      <w:r w:rsidR="006646A9">
        <w:t>set and</w:t>
      </w:r>
      <w:r>
        <w:t xml:space="preserve"> is 0.501 (0.5,0.502) using the validation set.</w:t>
      </w:r>
      <w:r w:rsidR="006646A9">
        <w:t xml:space="preserve"> Again, this binary sofa was derived on </w:t>
      </w:r>
      <w:r w:rsidR="006646A9">
        <w:t xml:space="preserve">sofa </w:t>
      </w:r>
      <w:r w:rsidR="006646A9">
        <w:t xml:space="preserve">score </w:t>
      </w:r>
      <w:r w:rsidR="006646A9">
        <w:t xml:space="preserve">recorded within 24 hours prior to mv. </w:t>
      </w:r>
      <w:r w:rsidR="006646A9">
        <w:t xml:space="preserve">Note that the odds ratio is statistically significant indicating that patients with sofa score &gt;=11 have 7 times higher </w:t>
      </w:r>
      <w:r w:rsidR="006646A9">
        <w:lastRenderedPageBreak/>
        <w:t xml:space="preserve">chance to die relative to patients with sofa score &lt;11, although the discrimination performance of this model is bad. </w:t>
      </w:r>
    </w:p>
    <w:p w14:paraId="21FB3487" w14:textId="5478F329" w:rsidR="006F427B" w:rsidRDefault="006F427B">
      <w:pPr>
        <w:pStyle w:val="BodyText"/>
      </w:pPr>
    </w:p>
    <w:p w14:paraId="468B4DAA" w14:textId="77777777" w:rsidR="00FF3FA3" w:rsidRDefault="00FF3FA3">
      <w:pPr>
        <w:pStyle w:val="Heading3"/>
      </w:pPr>
      <w:bookmarkStart w:id="11" w:name="X6482db15da6210fffdf48453652b1fc082693ce"/>
    </w:p>
    <w:p w14:paraId="3D1AE09B" w14:textId="269894A5" w:rsidR="006F427B" w:rsidRDefault="000B43A9">
      <w:pPr>
        <w:pStyle w:val="Heading3"/>
      </w:pPr>
      <w:bookmarkStart w:id="12" w:name="_Toc93077450"/>
      <w:r>
        <w:t>Q5: Br</w:t>
      </w:r>
      <w:r>
        <w:t xml:space="preserve">eaking down our primary outcome, how many patients died and how many were discharged to </w:t>
      </w:r>
      <w:proofErr w:type="gramStart"/>
      <w:r>
        <w:t>hospice.*</w:t>
      </w:r>
      <w:bookmarkEnd w:id="11"/>
      <w:bookmarkEnd w:id="12"/>
      <w:proofErr w:type="gramEnd"/>
    </w:p>
    <w:p w14:paraId="4B2771AD" w14:textId="1397D693" w:rsidR="006F427B" w:rsidRDefault="000B43A9">
      <w:pPr>
        <w:pStyle w:val="FirstParagraph"/>
      </w:pPr>
      <w:r>
        <w:t xml:space="preserve">In </w:t>
      </w:r>
      <w:r w:rsidR="006646A9">
        <w:t xml:space="preserve">the </w:t>
      </w:r>
      <w:r>
        <w:t>derivation set, 4776 out of 5055 (94.48%) patients died, whereas 279 out of 5055 (5.52%) patients were discharged to hospice.</w:t>
      </w:r>
    </w:p>
    <w:p w14:paraId="4340CBBF" w14:textId="75A23687" w:rsidR="006F427B" w:rsidRDefault="000B43A9">
      <w:pPr>
        <w:pStyle w:val="BodyText"/>
      </w:pPr>
      <w:r>
        <w:t>In</w:t>
      </w:r>
      <w:r w:rsidR="006646A9" w:rsidRPr="006646A9">
        <w:t xml:space="preserve"> </w:t>
      </w:r>
      <w:r w:rsidR="006646A9">
        <w:t>the</w:t>
      </w:r>
      <w:r>
        <w:t xml:space="preserve"> validation set, 2362 out o</w:t>
      </w:r>
      <w:r>
        <w:t>f 2513 (93.99%) patients died, whereas 151 out of 2513 (6.01%) patients were discharged to hospice.</w:t>
      </w:r>
    </w:p>
    <w:p w14:paraId="582149AA" w14:textId="77777777" w:rsidR="00FF3FA3" w:rsidRDefault="00FF3FA3">
      <w:pPr>
        <w:pStyle w:val="Heading3"/>
      </w:pPr>
      <w:bookmarkStart w:id="13" w:name="X478fc2bbafc1ee5acb6924ee1a0a30df1316888"/>
    </w:p>
    <w:p w14:paraId="6696DE2A" w14:textId="77777777" w:rsidR="00FF3FA3" w:rsidRDefault="00FF3FA3">
      <w:pPr>
        <w:pStyle w:val="Heading3"/>
      </w:pPr>
    </w:p>
    <w:p w14:paraId="27D52652" w14:textId="1013E723" w:rsidR="006F427B" w:rsidRDefault="000B43A9">
      <w:pPr>
        <w:pStyle w:val="Heading3"/>
      </w:pPr>
      <w:bookmarkStart w:id="14" w:name="_Toc93077451"/>
      <w:r>
        <w:t>Q6: AUC for admission SOFA with mortality. AUC of change in SOFA score from admission to intubation (24 hours prior to intubation) with mortality. AUC for change in SOFA from admission to 3 days after intubation with mortality.*</w:t>
      </w:r>
      <w:bookmarkEnd w:id="13"/>
      <w:bookmarkEnd w:id="14"/>
    </w:p>
    <w:p w14:paraId="372BD9A7" w14:textId="018DC537" w:rsidR="006F427B" w:rsidRDefault="000B43A9">
      <w:pPr>
        <w:pStyle w:val="FirstParagraph"/>
      </w:pPr>
      <w:r>
        <w:t>For each of the 3 sofa meas</w:t>
      </w:r>
      <w:r>
        <w:t>urements (sofa at admission, sofa change from admission to 24 hours prior to mv, and sofa change from admission to 3 days post mv), logistic regression models were fit to predict mortality using derivation and validation set, separately. AUC output</w:t>
      </w:r>
      <w:r w:rsidR="00B61028">
        <w:t>s</w:t>
      </w:r>
      <w:r>
        <w:t xml:space="preserve"> and odd</w:t>
      </w:r>
      <w:r>
        <w:t>s ratio results were shown in the tables followed by stacked-bar plots to visualize proportion of died across sofa values.</w:t>
      </w:r>
    </w:p>
    <w:p w14:paraId="2849A88C" w14:textId="77777777" w:rsidR="006F427B" w:rsidRDefault="000B43A9">
      <w:pPr>
        <w:pStyle w:val="BodyText"/>
      </w:pPr>
      <w:r>
        <w:rPr>
          <w:b/>
        </w:rPr>
        <w:t>admission SOFA with mortality</w:t>
      </w:r>
    </w:p>
    <w:tbl>
      <w:tblPr>
        <w:tblW w:w="3957" w:type="pct"/>
        <w:tblLook w:val="07E0" w:firstRow="1" w:lastRow="1" w:firstColumn="1" w:lastColumn="1" w:noHBand="1" w:noVBand="1"/>
      </w:tblPr>
      <w:tblGrid>
        <w:gridCol w:w="1523"/>
        <w:gridCol w:w="1834"/>
        <w:gridCol w:w="1834"/>
        <w:gridCol w:w="2387"/>
      </w:tblGrid>
      <w:tr w:rsidR="00FF3FA3" w14:paraId="36038739" w14:textId="77777777" w:rsidTr="00FF3FA3">
        <w:tc>
          <w:tcPr>
            <w:tcW w:w="0" w:type="auto"/>
            <w:tcBorders>
              <w:bottom w:val="single" w:sz="0" w:space="0" w:color="auto"/>
            </w:tcBorders>
            <w:vAlign w:val="bottom"/>
          </w:tcPr>
          <w:p w14:paraId="2CD3C446" w14:textId="77777777" w:rsidR="00FF3FA3" w:rsidRDefault="00FF3FA3">
            <w:pPr>
              <w:pStyle w:val="Compact"/>
            </w:pPr>
            <w:r>
              <w:t>Variable</w:t>
            </w:r>
          </w:p>
        </w:tc>
        <w:tc>
          <w:tcPr>
            <w:tcW w:w="0" w:type="auto"/>
            <w:tcBorders>
              <w:bottom w:val="single" w:sz="0" w:space="0" w:color="auto"/>
            </w:tcBorders>
            <w:vAlign w:val="bottom"/>
          </w:tcPr>
          <w:p w14:paraId="531D7ADC" w14:textId="77777777" w:rsidR="00FF3FA3" w:rsidRDefault="00FF3FA3">
            <w:pPr>
              <w:pStyle w:val="Compact"/>
            </w:pPr>
            <w:r>
              <w:t>AUC.train</w:t>
            </w:r>
          </w:p>
        </w:tc>
        <w:tc>
          <w:tcPr>
            <w:tcW w:w="0" w:type="auto"/>
            <w:tcBorders>
              <w:bottom w:val="single" w:sz="0" w:space="0" w:color="auto"/>
            </w:tcBorders>
            <w:vAlign w:val="bottom"/>
          </w:tcPr>
          <w:p w14:paraId="2CFF2410" w14:textId="77777777" w:rsidR="00FF3FA3" w:rsidRDefault="00FF3FA3">
            <w:pPr>
              <w:pStyle w:val="Compact"/>
            </w:pPr>
            <w:r>
              <w:t>AUC.test</w:t>
            </w:r>
          </w:p>
        </w:tc>
        <w:tc>
          <w:tcPr>
            <w:tcW w:w="1575" w:type="pct"/>
            <w:tcBorders>
              <w:bottom w:val="single" w:sz="0" w:space="0" w:color="auto"/>
            </w:tcBorders>
            <w:vAlign w:val="bottom"/>
          </w:tcPr>
          <w:p w14:paraId="3E253F8B" w14:textId="77777777" w:rsidR="00FF3FA3" w:rsidRDefault="00FF3FA3">
            <w:pPr>
              <w:pStyle w:val="Compact"/>
            </w:pPr>
            <w:r>
              <w:t>OR</w:t>
            </w:r>
          </w:p>
        </w:tc>
      </w:tr>
      <w:tr w:rsidR="00FF3FA3" w14:paraId="79FEC4CA" w14:textId="77777777" w:rsidTr="00FF3FA3">
        <w:tc>
          <w:tcPr>
            <w:tcW w:w="0" w:type="auto"/>
          </w:tcPr>
          <w:p w14:paraId="40675360" w14:textId="77777777" w:rsidR="00FF3FA3" w:rsidRDefault="00FF3FA3">
            <w:pPr>
              <w:pStyle w:val="Compact"/>
            </w:pPr>
            <w:r>
              <w:t>sofa at admission</w:t>
            </w:r>
          </w:p>
        </w:tc>
        <w:tc>
          <w:tcPr>
            <w:tcW w:w="0" w:type="auto"/>
          </w:tcPr>
          <w:p w14:paraId="56F65028" w14:textId="77777777" w:rsidR="00FF3FA3" w:rsidRDefault="00FF3FA3">
            <w:pPr>
              <w:pStyle w:val="Compact"/>
            </w:pPr>
            <w:r>
              <w:t>0.621 (0.611,0.632)</w:t>
            </w:r>
          </w:p>
        </w:tc>
        <w:tc>
          <w:tcPr>
            <w:tcW w:w="0" w:type="auto"/>
          </w:tcPr>
          <w:p w14:paraId="426DF6E8" w14:textId="77777777" w:rsidR="00FF3FA3" w:rsidRDefault="00FF3FA3">
            <w:pPr>
              <w:pStyle w:val="Compact"/>
            </w:pPr>
            <w:r>
              <w:t>0.612 (0.597,0.628)</w:t>
            </w:r>
          </w:p>
        </w:tc>
        <w:tc>
          <w:tcPr>
            <w:tcW w:w="1575" w:type="pct"/>
          </w:tcPr>
          <w:p w14:paraId="6DEB6140" w14:textId="77777777" w:rsidR="00FF3FA3" w:rsidRDefault="00FF3FA3">
            <w:pPr>
              <w:pStyle w:val="Compact"/>
            </w:pPr>
            <w:r>
              <w:t>1.274 (1.245, 1.304)</w:t>
            </w:r>
          </w:p>
        </w:tc>
      </w:tr>
    </w:tbl>
    <w:p w14:paraId="3DD072FE" w14:textId="77777777" w:rsidR="006F427B" w:rsidRDefault="000B43A9">
      <w:pPr>
        <w:pStyle w:val="BodyText"/>
      </w:pPr>
      <w:r>
        <w:rPr>
          <w:noProof/>
        </w:rPr>
        <w:lastRenderedPageBreak/>
        <w:drawing>
          <wp:inline distT="0" distB="0" distL="0" distR="0" wp14:anchorId="6DFEAD35" wp14:editId="5E47C702">
            <wp:extent cx="5943600" cy="47548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vision_Update_List_v1_files/figure-docx/unnamed-chunk-11-1.png"/>
                    <pic:cNvPicPr>
                      <a:picLocks noChangeAspect="1" noChangeArrowheads="1"/>
                    </pic:cNvPicPr>
                  </pic:nvPicPr>
                  <pic:blipFill>
                    <a:blip r:embed="rId11"/>
                    <a:stretch>
                      <a:fillRect/>
                    </a:stretch>
                  </pic:blipFill>
                  <pic:spPr bwMode="auto">
                    <a:xfrm>
                      <a:off x="0" y="0"/>
                      <a:ext cx="5943600" cy="4754880"/>
                    </a:xfrm>
                    <a:prstGeom prst="rect">
                      <a:avLst/>
                    </a:prstGeom>
                    <a:noFill/>
                    <a:ln w="9525">
                      <a:noFill/>
                      <a:headEnd/>
                      <a:tailEnd/>
                    </a:ln>
                  </pic:spPr>
                </pic:pic>
              </a:graphicData>
            </a:graphic>
          </wp:inline>
        </w:drawing>
      </w:r>
    </w:p>
    <w:p w14:paraId="00D84CA0" w14:textId="77777777" w:rsidR="006F427B" w:rsidRDefault="000B43A9">
      <w:pPr>
        <w:pStyle w:val="BodyText"/>
      </w:pPr>
      <w:r>
        <w:rPr>
          <w:b/>
        </w:rPr>
        <w:t>change in SOFA score from admission to intubation (24 hours prior to intubation) with mortality</w:t>
      </w:r>
    </w:p>
    <w:tbl>
      <w:tblPr>
        <w:tblW w:w="4850" w:type="pct"/>
        <w:tblLook w:val="07E0" w:firstRow="1" w:lastRow="1" w:firstColumn="1" w:lastColumn="1" w:noHBand="1" w:noVBand="1"/>
      </w:tblPr>
      <w:tblGrid>
        <w:gridCol w:w="2807"/>
        <w:gridCol w:w="2161"/>
        <w:gridCol w:w="1800"/>
        <w:gridCol w:w="2521"/>
      </w:tblGrid>
      <w:tr w:rsidR="00FF3FA3" w14:paraId="34C412D6" w14:textId="77777777" w:rsidTr="00FF3FA3">
        <w:tc>
          <w:tcPr>
            <w:tcW w:w="1511" w:type="pct"/>
            <w:tcBorders>
              <w:bottom w:val="single" w:sz="0" w:space="0" w:color="auto"/>
            </w:tcBorders>
            <w:vAlign w:val="bottom"/>
          </w:tcPr>
          <w:p w14:paraId="05003B25" w14:textId="77777777" w:rsidR="00FF3FA3" w:rsidRDefault="00FF3FA3">
            <w:pPr>
              <w:pStyle w:val="Compact"/>
            </w:pPr>
            <w:r>
              <w:t>Variable</w:t>
            </w:r>
          </w:p>
        </w:tc>
        <w:tc>
          <w:tcPr>
            <w:tcW w:w="1163" w:type="pct"/>
            <w:tcBorders>
              <w:bottom w:val="single" w:sz="0" w:space="0" w:color="auto"/>
            </w:tcBorders>
            <w:vAlign w:val="bottom"/>
          </w:tcPr>
          <w:p w14:paraId="74E9A393" w14:textId="77777777" w:rsidR="00FF3FA3" w:rsidRDefault="00FF3FA3">
            <w:pPr>
              <w:pStyle w:val="Compact"/>
            </w:pPr>
            <w:r>
              <w:t>AUC.train</w:t>
            </w:r>
          </w:p>
        </w:tc>
        <w:tc>
          <w:tcPr>
            <w:tcW w:w="969" w:type="pct"/>
            <w:tcBorders>
              <w:bottom w:val="single" w:sz="0" w:space="0" w:color="auto"/>
            </w:tcBorders>
            <w:vAlign w:val="bottom"/>
          </w:tcPr>
          <w:p w14:paraId="42353F63" w14:textId="77777777" w:rsidR="00FF3FA3" w:rsidRDefault="00FF3FA3">
            <w:pPr>
              <w:pStyle w:val="Compact"/>
            </w:pPr>
            <w:r>
              <w:t>AUC.test</w:t>
            </w:r>
          </w:p>
        </w:tc>
        <w:tc>
          <w:tcPr>
            <w:tcW w:w="1357" w:type="pct"/>
            <w:tcBorders>
              <w:bottom w:val="single" w:sz="0" w:space="0" w:color="auto"/>
            </w:tcBorders>
            <w:vAlign w:val="bottom"/>
          </w:tcPr>
          <w:p w14:paraId="5C7FFAC4" w14:textId="77777777" w:rsidR="00FF3FA3" w:rsidRDefault="00FF3FA3">
            <w:pPr>
              <w:pStyle w:val="Compact"/>
            </w:pPr>
            <w:r>
              <w:t>OR</w:t>
            </w:r>
          </w:p>
        </w:tc>
      </w:tr>
      <w:tr w:rsidR="00FF3FA3" w14:paraId="1D18FC42" w14:textId="77777777" w:rsidTr="00FF3FA3">
        <w:tc>
          <w:tcPr>
            <w:tcW w:w="1511" w:type="pct"/>
          </w:tcPr>
          <w:p w14:paraId="61136937" w14:textId="77777777" w:rsidR="00FF3FA3" w:rsidRDefault="00FF3FA3">
            <w:pPr>
              <w:pStyle w:val="Compact"/>
            </w:pPr>
            <w:proofErr w:type="gramStart"/>
            <w:r>
              <w:t>sofa</w:t>
            </w:r>
            <w:proofErr w:type="gramEnd"/>
            <w:r>
              <w:t xml:space="preserve"> change from admission to intubation (24 hours prior to intubation)</w:t>
            </w:r>
          </w:p>
        </w:tc>
        <w:tc>
          <w:tcPr>
            <w:tcW w:w="1163" w:type="pct"/>
          </w:tcPr>
          <w:p w14:paraId="40B85C24" w14:textId="77777777" w:rsidR="00FF3FA3" w:rsidRDefault="00FF3FA3">
            <w:pPr>
              <w:pStyle w:val="Compact"/>
            </w:pPr>
            <w:r>
              <w:t>0.531 (0.521,0.542)</w:t>
            </w:r>
          </w:p>
        </w:tc>
        <w:tc>
          <w:tcPr>
            <w:tcW w:w="969" w:type="pct"/>
          </w:tcPr>
          <w:p w14:paraId="7BB39FE6" w14:textId="77777777" w:rsidR="00FF3FA3" w:rsidRDefault="00FF3FA3">
            <w:pPr>
              <w:pStyle w:val="Compact"/>
            </w:pPr>
            <w:r>
              <w:t>0.539 (0.524,0.554)</w:t>
            </w:r>
          </w:p>
        </w:tc>
        <w:tc>
          <w:tcPr>
            <w:tcW w:w="1357" w:type="pct"/>
          </w:tcPr>
          <w:p w14:paraId="64FB7088" w14:textId="77777777" w:rsidR="00FF3FA3" w:rsidRDefault="00FF3FA3">
            <w:pPr>
              <w:pStyle w:val="Compact"/>
            </w:pPr>
            <w:r>
              <w:t>1.104 (1.075, 1.134)</w:t>
            </w:r>
          </w:p>
        </w:tc>
      </w:tr>
    </w:tbl>
    <w:p w14:paraId="62922433" w14:textId="77777777" w:rsidR="006F427B" w:rsidRDefault="000B43A9">
      <w:pPr>
        <w:pStyle w:val="BodyText"/>
      </w:pPr>
      <w:r>
        <w:rPr>
          <w:noProof/>
        </w:rPr>
        <w:lastRenderedPageBreak/>
        <w:drawing>
          <wp:inline distT="0" distB="0" distL="0" distR="0" wp14:anchorId="02AA8234" wp14:editId="6251BCA3">
            <wp:extent cx="5943600" cy="47548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vision_Update_List_v1_files/figure-docx/unnamed-chunk-12-1.png"/>
                    <pic:cNvPicPr>
                      <a:picLocks noChangeAspect="1" noChangeArrowheads="1"/>
                    </pic:cNvPicPr>
                  </pic:nvPicPr>
                  <pic:blipFill>
                    <a:blip r:embed="rId12"/>
                    <a:stretch>
                      <a:fillRect/>
                    </a:stretch>
                  </pic:blipFill>
                  <pic:spPr bwMode="auto">
                    <a:xfrm>
                      <a:off x="0" y="0"/>
                      <a:ext cx="5943600" cy="4754880"/>
                    </a:xfrm>
                    <a:prstGeom prst="rect">
                      <a:avLst/>
                    </a:prstGeom>
                    <a:noFill/>
                    <a:ln w="9525">
                      <a:noFill/>
                      <a:headEnd/>
                      <a:tailEnd/>
                    </a:ln>
                  </pic:spPr>
                </pic:pic>
              </a:graphicData>
            </a:graphic>
          </wp:inline>
        </w:drawing>
      </w:r>
    </w:p>
    <w:p w14:paraId="1B83A986" w14:textId="77777777" w:rsidR="006F427B" w:rsidRDefault="000B43A9">
      <w:pPr>
        <w:pStyle w:val="BodyText"/>
      </w:pPr>
      <w:r>
        <w:rPr>
          <w:b/>
        </w:rPr>
        <w:t>change in SOFA from admission to 3 days after intubation with mortality</w:t>
      </w:r>
    </w:p>
    <w:p w14:paraId="250B29DC" w14:textId="77777777" w:rsidR="006F427B" w:rsidRDefault="000B43A9">
      <w:pPr>
        <w:pStyle w:val="BodyText"/>
      </w:pPr>
      <w:r>
        <w:t>Note: Compa</w:t>
      </w:r>
      <w:r>
        <w:t>red to the other 2 measurements, about 13% patients don’t have sofa score available 3 days post intubation, and 2/3 of them were deceased before 3 days post intubation.</w:t>
      </w:r>
    </w:p>
    <w:tbl>
      <w:tblPr>
        <w:tblW w:w="4709" w:type="pct"/>
        <w:tblLook w:val="07E0" w:firstRow="1" w:lastRow="1" w:firstColumn="1" w:lastColumn="1" w:noHBand="1" w:noVBand="1"/>
      </w:tblPr>
      <w:tblGrid>
        <w:gridCol w:w="2718"/>
        <w:gridCol w:w="2071"/>
        <w:gridCol w:w="1890"/>
        <w:gridCol w:w="2340"/>
      </w:tblGrid>
      <w:tr w:rsidR="00FF3FA3" w14:paraId="0CD1EA5C" w14:textId="77777777" w:rsidTr="00FF3FA3">
        <w:tc>
          <w:tcPr>
            <w:tcW w:w="1507" w:type="pct"/>
            <w:tcBorders>
              <w:bottom w:val="single" w:sz="0" w:space="0" w:color="auto"/>
            </w:tcBorders>
            <w:vAlign w:val="bottom"/>
          </w:tcPr>
          <w:p w14:paraId="3851AEE5" w14:textId="77777777" w:rsidR="00FF3FA3" w:rsidRDefault="00FF3FA3">
            <w:pPr>
              <w:pStyle w:val="Compact"/>
            </w:pPr>
            <w:r>
              <w:t>Variable</w:t>
            </w:r>
          </w:p>
        </w:tc>
        <w:tc>
          <w:tcPr>
            <w:tcW w:w="1148" w:type="pct"/>
            <w:tcBorders>
              <w:bottom w:val="single" w:sz="0" w:space="0" w:color="auto"/>
            </w:tcBorders>
            <w:vAlign w:val="bottom"/>
          </w:tcPr>
          <w:p w14:paraId="30AF5618" w14:textId="77777777" w:rsidR="00FF3FA3" w:rsidRDefault="00FF3FA3">
            <w:pPr>
              <w:pStyle w:val="Compact"/>
            </w:pPr>
            <w:r>
              <w:t>AUC.train</w:t>
            </w:r>
          </w:p>
        </w:tc>
        <w:tc>
          <w:tcPr>
            <w:tcW w:w="1048" w:type="pct"/>
            <w:tcBorders>
              <w:bottom w:val="single" w:sz="0" w:space="0" w:color="auto"/>
            </w:tcBorders>
            <w:vAlign w:val="bottom"/>
          </w:tcPr>
          <w:p w14:paraId="51869475" w14:textId="77777777" w:rsidR="00FF3FA3" w:rsidRDefault="00FF3FA3">
            <w:pPr>
              <w:pStyle w:val="Compact"/>
            </w:pPr>
            <w:r>
              <w:t>AUC.test</w:t>
            </w:r>
          </w:p>
        </w:tc>
        <w:tc>
          <w:tcPr>
            <w:tcW w:w="1298" w:type="pct"/>
            <w:tcBorders>
              <w:bottom w:val="single" w:sz="0" w:space="0" w:color="auto"/>
            </w:tcBorders>
            <w:vAlign w:val="bottom"/>
          </w:tcPr>
          <w:p w14:paraId="457AA327" w14:textId="77777777" w:rsidR="00FF3FA3" w:rsidRDefault="00FF3FA3">
            <w:pPr>
              <w:pStyle w:val="Compact"/>
            </w:pPr>
            <w:r>
              <w:t>OR</w:t>
            </w:r>
          </w:p>
        </w:tc>
      </w:tr>
      <w:tr w:rsidR="00FF3FA3" w14:paraId="4DE59497" w14:textId="77777777" w:rsidTr="00FF3FA3">
        <w:tc>
          <w:tcPr>
            <w:tcW w:w="1507" w:type="pct"/>
          </w:tcPr>
          <w:p w14:paraId="6C188111" w14:textId="77777777" w:rsidR="00FF3FA3" w:rsidRDefault="00FF3FA3">
            <w:pPr>
              <w:pStyle w:val="Compact"/>
            </w:pPr>
            <w:proofErr w:type="gramStart"/>
            <w:r>
              <w:t>sofa</w:t>
            </w:r>
            <w:proofErr w:type="gramEnd"/>
            <w:r>
              <w:t xml:space="preserve"> change from admission to 3 days after intubation</w:t>
            </w:r>
          </w:p>
        </w:tc>
        <w:tc>
          <w:tcPr>
            <w:tcW w:w="1148" w:type="pct"/>
          </w:tcPr>
          <w:p w14:paraId="031C6B7B" w14:textId="77777777" w:rsidR="00FF3FA3" w:rsidRDefault="00FF3FA3">
            <w:pPr>
              <w:pStyle w:val="Compact"/>
            </w:pPr>
            <w:r>
              <w:t>0.708 (0.697,0.718)</w:t>
            </w:r>
          </w:p>
        </w:tc>
        <w:tc>
          <w:tcPr>
            <w:tcW w:w="1048" w:type="pct"/>
          </w:tcPr>
          <w:p w14:paraId="7453FC5C" w14:textId="77777777" w:rsidR="00FF3FA3" w:rsidRDefault="00FF3FA3">
            <w:pPr>
              <w:pStyle w:val="Compact"/>
            </w:pPr>
            <w:r>
              <w:t>0.693 (0.677,0.708)</w:t>
            </w:r>
          </w:p>
        </w:tc>
        <w:tc>
          <w:tcPr>
            <w:tcW w:w="1298" w:type="pct"/>
          </w:tcPr>
          <w:p w14:paraId="49A15924" w14:textId="77777777" w:rsidR="00FF3FA3" w:rsidRDefault="00FF3FA3">
            <w:pPr>
              <w:pStyle w:val="Compact"/>
            </w:pPr>
            <w:r>
              <w:t>1.287 (1.267, 1.307)</w:t>
            </w:r>
          </w:p>
        </w:tc>
      </w:tr>
    </w:tbl>
    <w:p w14:paraId="7B824EE0" w14:textId="77777777" w:rsidR="006F427B" w:rsidRDefault="000B43A9">
      <w:pPr>
        <w:pStyle w:val="BodyText"/>
      </w:pPr>
      <w:r>
        <w:rPr>
          <w:noProof/>
        </w:rPr>
        <w:lastRenderedPageBreak/>
        <w:drawing>
          <wp:inline distT="0" distB="0" distL="0" distR="0" wp14:anchorId="74BE9873" wp14:editId="4EEB5F73">
            <wp:extent cx="5943600" cy="47548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vision_Update_List_v1_files/figure-docx/unnamed-chunk-13-1.png"/>
                    <pic:cNvPicPr>
                      <a:picLocks noChangeAspect="1" noChangeArrowheads="1"/>
                    </pic:cNvPicPr>
                  </pic:nvPicPr>
                  <pic:blipFill>
                    <a:blip r:embed="rId13"/>
                    <a:stretch>
                      <a:fillRect/>
                    </a:stretch>
                  </pic:blipFill>
                  <pic:spPr bwMode="auto">
                    <a:xfrm>
                      <a:off x="0" y="0"/>
                      <a:ext cx="5943600" cy="4754880"/>
                    </a:xfrm>
                    <a:prstGeom prst="rect">
                      <a:avLst/>
                    </a:prstGeom>
                    <a:noFill/>
                    <a:ln w="9525">
                      <a:noFill/>
                      <a:headEnd/>
                      <a:tailEnd/>
                    </a:ln>
                  </pic:spPr>
                </pic:pic>
              </a:graphicData>
            </a:graphic>
          </wp:inline>
        </w:drawing>
      </w:r>
    </w:p>
    <w:sectPr w:rsidR="006F427B" w:rsidSect="00CC3914">
      <w:footerReference w:type="defaul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96B0D" w14:textId="77777777" w:rsidR="000B43A9" w:rsidRDefault="000B43A9">
      <w:pPr>
        <w:spacing w:after="0"/>
      </w:pPr>
      <w:r>
        <w:separator/>
      </w:r>
    </w:p>
  </w:endnote>
  <w:endnote w:type="continuationSeparator" w:id="0">
    <w:p w14:paraId="246E746F" w14:textId="77777777" w:rsidR="000B43A9" w:rsidRDefault="000B43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206594"/>
      <w:docPartObj>
        <w:docPartGallery w:val="Page Numbers (Bottom of Page)"/>
        <w:docPartUnique/>
      </w:docPartObj>
    </w:sdtPr>
    <w:sdtEndPr/>
    <w:sdtContent>
      <w:sdt>
        <w:sdtPr>
          <w:id w:val="1728636285"/>
          <w:docPartObj>
            <w:docPartGallery w:val="Page Numbers (Top of Page)"/>
            <w:docPartUnique/>
          </w:docPartObj>
        </w:sdtPr>
        <w:sdtEndPr/>
        <w:sdtContent>
          <w:p w14:paraId="1618153D" w14:textId="77777777" w:rsidR="005B44A4" w:rsidRDefault="000B43A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w:t>
            </w:r>
            <w:r>
              <w:rPr>
                <w:b/>
                <w:bCs/>
              </w:rPr>
              <w:fldChar w:fldCharType="end"/>
            </w:r>
          </w:p>
        </w:sdtContent>
      </w:sdt>
    </w:sdtContent>
  </w:sdt>
  <w:p w14:paraId="34F372CB" w14:textId="77777777" w:rsidR="005B44A4" w:rsidRDefault="000B4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0ECA5" w14:textId="77777777" w:rsidR="000B43A9" w:rsidRDefault="000B43A9">
      <w:r>
        <w:separator/>
      </w:r>
    </w:p>
  </w:footnote>
  <w:footnote w:type="continuationSeparator" w:id="0">
    <w:p w14:paraId="2876C60E" w14:textId="77777777" w:rsidR="000B43A9" w:rsidRDefault="000B4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805CD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BB9EA95"/>
    <w:multiLevelType w:val="multilevel"/>
    <w:tmpl w:val="57E457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1AE401"/>
    <w:multiLevelType w:val="multilevel"/>
    <w:tmpl w:val="EA60F6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43A9"/>
    <w:rsid w:val="004E29B3"/>
    <w:rsid w:val="00590D07"/>
    <w:rsid w:val="006646A9"/>
    <w:rsid w:val="00682482"/>
    <w:rsid w:val="006F427B"/>
    <w:rsid w:val="00784D58"/>
    <w:rsid w:val="008D6863"/>
    <w:rsid w:val="00B02AB1"/>
    <w:rsid w:val="00B61028"/>
    <w:rsid w:val="00B86B75"/>
    <w:rsid w:val="00BC48D5"/>
    <w:rsid w:val="00C05976"/>
    <w:rsid w:val="00C36279"/>
    <w:rsid w:val="00C81E37"/>
    <w:rsid w:val="00CC3914"/>
    <w:rsid w:val="00E315A3"/>
    <w:rsid w:val="00FF3F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A1DC"/>
  <w15:docId w15:val="{0BC324FD-FBFF-4ECA-A78D-08585CE6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5B44A4"/>
    <w:pPr>
      <w:tabs>
        <w:tab w:val="center" w:pos="4680"/>
        <w:tab w:val="right" w:pos="9360"/>
      </w:tabs>
      <w:spacing w:after="0"/>
    </w:pPr>
  </w:style>
  <w:style w:type="character" w:customStyle="1" w:styleId="HeaderChar">
    <w:name w:val="Header Char"/>
    <w:basedOn w:val="DefaultParagraphFont"/>
    <w:link w:val="Header"/>
    <w:uiPriority w:val="99"/>
    <w:rsid w:val="005B44A4"/>
  </w:style>
  <w:style w:type="paragraph" w:styleId="Footer">
    <w:name w:val="footer"/>
    <w:basedOn w:val="Normal"/>
    <w:link w:val="FooterChar"/>
    <w:uiPriority w:val="99"/>
    <w:unhideWhenUsed/>
    <w:rsid w:val="005B44A4"/>
    <w:pPr>
      <w:tabs>
        <w:tab w:val="center" w:pos="4680"/>
        <w:tab w:val="right" w:pos="9360"/>
      </w:tabs>
      <w:spacing w:after="0"/>
    </w:pPr>
  </w:style>
  <w:style w:type="character" w:customStyle="1" w:styleId="FooterChar">
    <w:name w:val="Footer Char"/>
    <w:basedOn w:val="DefaultParagraphFont"/>
    <w:link w:val="Footer"/>
    <w:uiPriority w:val="99"/>
    <w:rsid w:val="005B44A4"/>
  </w:style>
  <w:style w:type="paragraph" w:styleId="TOC2">
    <w:name w:val="toc 2"/>
    <w:basedOn w:val="Normal"/>
    <w:next w:val="Normal"/>
    <w:autoRedefine/>
    <w:uiPriority w:val="39"/>
    <w:unhideWhenUsed/>
    <w:rsid w:val="00A51542"/>
    <w:pPr>
      <w:spacing w:after="100"/>
      <w:ind w:left="240"/>
    </w:pPr>
  </w:style>
  <w:style w:type="paragraph" w:styleId="TOC3">
    <w:name w:val="toc 3"/>
    <w:basedOn w:val="Normal"/>
    <w:next w:val="Normal"/>
    <w:autoRedefine/>
    <w:uiPriority w:val="39"/>
    <w:unhideWhenUsed/>
    <w:rsid w:val="00A51542"/>
    <w:pPr>
      <w:spacing w:after="100"/>
      <w:ind w:left="480"/>
    </w:pPr>
  </w:style>
  <w:style w:type="table" w:styleId="TableGrid">
    <w:name w:val="Table Grid"/>
    <w:basedOn w:val="TableNormal"/>
    <w:uiPriority w:val="39"/>
    <w:rsid w:val="00CC3914"/>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6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950D7-DFA2-4706-8353-EECAEF10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EHR SOFA — Analysis for Revisons</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EHR SOFA — Analysis for Revisons</dc:title>
  <dc:creator>Wang, Jing (NIH) [C]</dc:creator>
  <cp:keywords/>
  <cp:lastModifiedBy>Wang, Jing (NIH) [C]</cp:lastModifiedBy>
  <cp:revision>5</cp:revision>
  <dcterms:created xsi:type="dcterms:W3CDTF">2022-01-14T23:11:00Z</dcterms:created>
  <dcterms:modified xsi:type="dcterms:W3CDTF">2022-01-14T23:30:00Z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14, 2022</vt:lpwstr>
  </property>
  <property fmtid="{D5CDD505-2E9C-101B-9397-08002B2CF9AE}" pid="3" name="output">
    <vt:lpwstr/>
  </property>
</Properties>
</file>