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21A4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7842D8B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DBE2FE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3C950E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BB67E3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1D05E5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60E021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2ABEF1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F05787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355952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2026年4月</w:t>
      </w:r>
    </w:p>
    <w:p w14:paraId="5A99CAE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72934621">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6E59800F">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08F659EB">
          <w:pPr>
            <w:pStyle w:val="11"/>
            <w:keepNext w:val="0"/>
            <w:keepLines w:val="0"/>
            <w:pageBreakBefore w:val="0"/>
            <w:widowControl/>
            <w:tabs>
              <w:tab w:val="right" w:leader="dot" w:pos="8306"/>
            </w:tabs>
            <w:kinsoku/>
            <w:wordWrap/>
            <w:overflowPunct/>
            <w:topLinePunct w:val="0"/>
            <w:autoSpaceDE/>
            <w:autoSpaceDN/>
            <w:bidi w:val="0"/>
            <w:adjustRightInd/>
            <w:snapToGrid/>
            <w:spacing w:before="132" w:after="372" w:line="360" w:lineRule="auto"/>
            <w:ind w:firstLine="0" w:firstLineChars="0"/>
            <w:textAlignment w:val="auto"/>
            <w:rPr>
              <w:rFonts w:hint="eastAsia" w:ascii="黑体" w:hAnsi="黑体" w:eastAsia="黑体" w:cs="黑体"/>
              <w:sz w:val="32"/>
              <w:szCs w:val="32"/>
              <w:lang w:val="en-US" w:eastAsia="zh-CN"/>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统筹推进群众体育和竞技体育发展</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3CB72386">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14:paraId="1A2E4105">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0FA13667">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414416BB">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2"/>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79F3EB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pPr>
      <w: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t>统筹推进群众体育和竞技体育发展</w:t>
      </w:r>
    </w:p>
    <w:p w14:paraId="71E133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pPr>
    </w:p>
    <w:p w14:paraId="7328736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发布时间：2026-04-14 </w:t>
      </w:r>
    </w:p>
    <w:p w14:paraId="5725A00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来源：学习时报 </w:t>
      </w:r>
    </w:p>
    <w:p w14:paraId="2654163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default"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作者：国家体育总局党组书记、局长 高志丹 </w:t>
      </w:r>
    </w:p>
    <w:p w14:paraId="3A3ECA4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0"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党的二十届四中全会提出“统筹推进群众体育和竞技体育发展，加快建设体育强国”，这是党中央立足中国式现代化全局以及体育工作</w:t>
      </w: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实际</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对“十五五”时期体育事业改革发展作出的战略部署和顶层设计。我们要深入学习贯彻党的二十届四中全会精神，认真落实党中央重大决策部署和习近平总书记关于体育工作的重要指示批示精神，深刻认识统筹推进群众体育和竞技体育发展的重大意义，准确把握应该正确处理的重要关系和贯彻落实的重点举措，推动“十五五”时期体育事业高质量发展迈出新步伐。</w:t>
      </w:r>
    </w:p>
    <w:p w14:paraId="188F67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深刻认识统筹推进群众体育和竞技体育发展的重大意义</w:t>
      </w:r>
    </w:p>
    <w:p w14:paraId="110EECE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统筹推进群众体育和竞技体育发展是满足人民群众美好生活的必然要求。</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体育是提高人民健康水平的重要途径，是满足人民群众对美好生活向往、促进人的全面发展的重要手段。人民健康是社会文明进步的基础，是民族昌盛和国家富强的重要标志，也是广大人民群众的共同追求。发展体育运动，增强人民体质，是我国体育工作的根本方针，党和国家始终把提高人民健康水平和全民族身体素质作为体育事业发展的基础。建设健康中国和体育强</w:t>
      </w:r>
      <w:bookmarkStart w:id="0" w:name="_GoBack"/>
      <w:bookmarkEnd w:id="0"/>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国，根本在于让全体人民都参与进来，提高健康水平和生活品质。发展体育事业不仅是实现中国梦的重要内容，还能为中华民族伟大复兴提供凝心聚气的强大精神力量。中国体育健儿在国内外重大赛事中的优异表现，极大增强了民族向心力和自豪感，是竞技体育魅力的集中体现。统筹推进群众体育和竞技体育发展，必须把满足人民对美好生活的向往、促进人的全面发展作为出发点和落脚点，让群众体育和竞技体育发展成果更多更公平惠及全体人民，让人民生活更加健康、精神生活更加丰富、人生追求更加精彩。</w:t>
      </w:r>
    </w:p>
    <w:p w14:paraId="007290C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统筹推进群众体育和竞技体育发展是加快建设体育强国的内在需要</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更好发挥举国体制在攀登顶峰中的重要作用，更好发挥群众性体育在厚植体育基础中的重要作用。群众体育是体育强国的基础，与每一个人的身心健康紧密相关，关乎民族未来和体育强国的底色；竞技体育是体育强国的显著标志，在体育强国建设中发挥引领与带动作用，体现着国家综合实力和体育强国的成色。党的十八大以来，我国群众体育发展成效显著，全民健身公共服务体系不断完善，竞技体育屡创辉煌，跻身奥运强国之列。但全民健身公共服务体系与人民群众多样化需求仍有差距、运动项目发展不平衡、竞技体育后备人才不足的问题依然存在。统筹推进群众体育和竞技体育发展，必须以建设体育强国目标为引领，坚持系统观念，着力补齐群众体育、竞技体育发展的短板弱项，同时处理好群众体育和竞技体育的关系，形成相互促进、协调发展的良好态势，实现体育事业发展的系统性跃升。</w:t>
      </w:r>
    </w:p>
    <w:p w14:paraId="61261F8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统筹推进群众体育和竞技体育发展是服务国家发展大局的应有之义</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加快建设体育强国，就要把握体育强国梦与中国梦息息相关的定位。体育强则中国强，国运兴则体育兴。体育不仅是强身健体、愉悦身心，争金夺银、振奋精神，也是社会发展和文明进步的重要标志，是综合国力和社会文明程度的重要体现。随着经济社会不断发展，体育与教育、文化、旅游、卫生、康养、科技等领域的融合发展逐渐深入，综合价值作用更加凸显。统筹推进群众体育和竞技体育发展，必须更加自觉在“五位一体”总体布局和“四个全面”战略布局中谋划体育工作，更加主动将体育融入经济社会发展全局，实现体育与其他领域更频繁地互动、更深入地交流、更有效地融合，以更加包容、更加开放的心态努力学习借鉴国际体育发展先进经验，在开放中不断壮大自己，使体育为人民健康筑基、为伟大复兴聚气、为经济社会赋能、为文化自信铸魂、为全球体育增力，努力将体育建设成为中华民族伟大复兴的标志性事业。</w:t>
      </w:r>
    </w:p>
    <w:p w14:paraId="407C1E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准确把握统筹推进群众体育和竞技体育发展的重要关系</w:t>
      </w:r>
    </w:p>
    <w:p w14:paraId="6DDD69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left="0" w:right="0" w:firstLine="420"/>
        <w:jc w:val="both"/>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统筹推进群众体育和竞技体育发展，是一项关系全局、牵动长远的系统工程，必须把握内在规律和逻辑联系，正确认识和科学处理一系列重要关系。</w:t>
      </w:r>
    </w:p>
    <w:p w14:paraId="501C0BC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把握好政府和市场的关系。</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近年来，经营主体参与体育发展的深度和广度不断拓展，市场和社会力量发挥的作用越来越突出，但“金元足球”、马拉松赛事过度商业化、“饭圈”乱象等问题也扰乱了体育行业秩序。</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体育部门在更好发挥政府作用方面还有一些短板弱项，特别是对于体育领域的一些新生事物和现象，缺乏有效的治理手段，被动应付多。</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这就要求我们，一方面要充分发挥市场在体育资源配置中的决定性作用，对于可以由市场自行调节的领域要坚决放给市场和社会。另一方面要进一步转变政府职能，发挥好政府在规划引导、政策扶持、公共服务、标准引领、市场监管、宣传动员、条件保障等方面的作用，既不能失位缺位，也不能总当救火队长，既要“放得活”，又要“管得住”</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p>
    <w:p w14:paraId="125E33A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把握好开放和自主的关系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70多年来我国体育事业发展历程启示我们，开放是发展的必由之路，封闭僵化没有出路，中国正是在大踏步对外开放中迈向了体育大国、奥运强国。虽然体育对外交往的深度和广度前所未有，但我们坚持有原则的开放，旗帜鲜明走自己的体育发展道路。这就要求我们，一方面要持续深化体育对外交流合作，广泛参与双边和多边国际合作机制，通过奥运会、亚运会等重大国际体育赛事全面展示我国运动员竞技水平、精神风貌和中国体育发展成果，积极主动承担更多的国际体育事务，不断提升我国在国际体育界的话语权和影响力。另一方面要保持发展定力，坚持以我为主，毫不动摇地坚持竞技体育举国体制，持续深化改革创新，不断提升体育自主发展水平，坚定不移走中国特色体育发展道路。</w:t>
      </w:r>
    </w:p>
    <w:p w14:paraId="6FAE2C2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把握好效率和公平的关系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效率解决的是体育充分发展的问题，也就是如何把“蛋糕”做大，为人民群众提供更多更好的体育服务；公平解决的是体育均衡发展的问题，也就是如何分配好“蛋糕”，让人民群众在参与体育活动中增强获得感幸福感安全感。这就要求我们，一方面要继续加大体育事业高质量发展力度，坚持社会化、市场化、职业化发展方向，进一步加强对体育各领域资源的整合和利用，提高全民健身场地利用效率、竞技体育训练效率、体育制造业生产效率、体育科技创新效率。另一方面要推动更加公平的发展，充分考虑各类人群、各年龄段人群参与体育的实际需求，保障公民平等参与体育的权利，全面提升公共体育服务水平，努力推动公共体育服务在城乡之间、区域之间更加便民惠民、公平可及，加强体育领域突出问题治理，努力让人民群众在参与体育活动中感受到公平正义。</w:t>
      </w:r>
    </w:p>
    <w:p w14:paraId="2C991F7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把握好活力和秩序的关系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随着体育经济活动的不断发展和体育消费潜力的充分释放，活力迸发与失衡失序将在一定范围内存在，将对我们的治理能力带来严峻的考验。正确处理好活力与秩序的关系，就是要在体育治理的过程中实现活而不乱、活跃有序的动态平衡。这就要求我们，一方面要积极盘活各类体育资源，强化科技赋能和数字赋能，坚定不移深化体育改革，调动各类经营主体参与体育的积极性，激发社会主体活力。另一方面要正视发展中出现的问题，增强预见性并及时予以有效回应，进一步加强体育治理，紧紧围绕维护竞技体育秩序、体育市场秩序、体育赛事秩序、体育文化秩序、体育生态秩序，坚持举一反三，牢牢把握体育发展的正确方向。</w:t>
      </w:r>
    </w:p>
    <w:p w14:paraId="541576A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把握好发展和安全的关系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发展和安全，增强忧患意识，做到居安思危，是我们党治国理政的一个重大原则。发展和安全是一体之两翼，两者互为条件、辩证统一。当前，体育行业发展和安全的矛盾日益突出，体育领域政治风险、传统安全风险、意识形态风险、兴奋剂风险将长期存在，在某些情况下还可能放大，对这些风险挑战和形势变化要清醒认识。“十五五”时期，我们要坚持高质量发展是硬道理，对标2035年建成体育强国目标要求，全面谋划“十五五”时期各领域、各项目发展举措，推动体育发展取得实质性进展。同时要坚持安全也是硬道理，树牢安全意识，在体育治理、对外交流、赛事筹办、备战参赛等方面维护国家安全，严防体育领域意识形态风险，严守兴奋剂安全底线，做到“零出现”“零容忍”。</w:t>
      </w:r>
    </w:p>
    <w:p w14:paraId="45CD41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统筹推进群众体育和竞技体育发展的重点举措</w:t>
      </w:r>
    </w:p>
    <w:p w14:paraId="0E0447D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0"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统筹推进群众体育和竞技体育发展，必须坚持目标导向与结果导向相结合，找准群众体育和竞技体育协同发展的切入点，聚焦关键领域和重点环节精准发力，带动体育事业整体水平提升。</w:t>
      </w:r>
    </w:p>
    <w:p w14:paraId="13F0D1F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完善全民健身公共服务体系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全面落实全民健身国家战略，充分发挥全民健身工作协调机制作用，推动建立政府主导、部门协同、群团和社会组织发挥作用、社会力量广泛参与的大群体工作格局，着力解决群众“健身去哪儿”的难题。</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完善全民健身场地设施提升体系，以建立同社会发展、人口变化趋势相协调的场地设施供给机制为导向，在建好用好全民健身场地设施方面持续下功夫；完善群众体育赛事活动体系，以全运会群众赛事活动、全民健身大赛、社区运动会为龙头，以“全民健身日”等全民健身主题活动为示范，积极探索构建线上线下结合、多层次多样化的群众性体育赛事活动体系；完善全民健身组织体系，打通公共体育服务供给“最后一公里”，将公共体育服务直接送到群众身边；完善科学健身指导体系，面对广大人民群众越来越旺盛的个性化、专业化健身需求，不断加强制度标准制定、人才队伍建设、健身方法普及等工作；完善群众体育基础工作制度体系，积极推动国民体质监测、全民健身活动状况调查、国家体育锻炼标准达标活动常态化开展。</w:t>
      </w:r>
    </w:p>
    <w:p w14:paraId="21EDD37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改革完善竞技体育管理体制与运行机制</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持续实施以为国争光为最高目标的竞技体育发展战略，发挥全国一盘棋、集中力量办大事的组织管理和综合保障优势，巩固长期形成、科学有效的选材、训练、竞赛及备战体系。畅通社会力量参与竞技体育的渠道，发挥高等院校教育、人才、科技、创新等资源优势，不断完善训练、参赛、保障等政策。积极拓宽市场机制促进竞技体育发展的方式路径，完善政策措施，不断提高竞技体育资源配置效率和效益。有序放开竞技体育办队权、办赛权、参赛权等各类优质资源，吸引国内外人才、资金、科技、管理、数据等要素向竞技体育汇聚。推动竞技体育由以行政手段为主的管理方式向综合运用行政、法律、经济、科技等多种管理手段转变。深化运动项目管理中心和运动项目协会改革，改革竞技体育投入模式，深入挖掘运动项目市场潜力，提高自身造血能力，实现竞技体育发展资金结构多元化。</w:t>
      </w:r>
    </w:p>
    <w:p w14:paraId="48EB327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推动青少年体育蓬勃发展</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深化体教融合，推动青少年文化学习和体育锻炼协调发展，帮助青少年在体育锻炼中享受乐趣、增强体质、健全人格、锤炼意志。持续开展好“奔跑吧·少年”儿童青少年主题健身活动等系列示范活动，引导广大青少年养成终身锻炼的良好习惯。</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针对青少年近视、肥胖、脊柱侧弯、心理健康等突出问题，加强青少年体质健康体育干预。创新竞技体育后备人才培养方式，畅通专业、学校、职业、社会等竞技体育后备人才培养渠道。加大奥运项目后备人才梯队全国布局，完善跨区域选材、注册交流、教育升学等政策。支持各地结合实际，探索建立“小学—初中—高中”贯通的竞技体育后备人才培养体系。依托体校、学校、社会机构等各类主体，因地制宜建设一批具有公益属性、质效并举的青训中心。</w:t>
      </w:r>
    </w:p>
    <w:p w14:paraId="66A3BA1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充分发挥体育赛事综合价值功能</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。持续办好全国运动会、全国学生（青年）运动会、全国青少年三大球运动会、全国青少年田径运动会、全国全民健身大赛等全国性赛事。</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鼓励各地打造特色鲜明、贯穿四季的品牌赛事，支持将有条件的赛事纳入奥运会积分赛（资格赛）体系。大力发展赛事经济，鼓励优质国际赛事活动“引进来”，支持优质国内赛事活动“走出去”。有序推进城市联赛、区域联赛，深挖“票根经济”潜力，激发消费活力。</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规范有序发展冰雪、航空、水上、山地户外、马拉松等户外运动赛事，推动高质量户外运动目的地建设。加大品牌赛事培育力度，提升无形资产开发能力。提高职业赛事发展水平，鼓励有条件的运动项目开展层级清晰、相互衔接、布局合理、产权多元、竞争有序的职业联赛。</w:t>
      </w:r>
    </w:p>
    <w:p w14:paraId="49C84EF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加快数字体育建设</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落实数字政府建设要求，围绕公共服务、政务服务、数字机关等领域，提升体育政务在线服务能力。支持大数据、人工智能等新技术在体育领域应用，提升体育产品和服务数字化水平。</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推动体育消费场景与数字技术有机融合，培育智能化、定制化、体验式体育消费新模式。鼓励依托数智赋能，助力科学健身指导，打造仿真训练环境，研发智能穿戴装备，提高观赛体验。落实数据基础制度，完善体育领域数据产权归属认定、市场交易、权益分配、利益保护机制。加强运维保障能力建设，筑牢数字体育安全屏障。</w:t>
      </w:r>
    </w:p>
    <w:p w14:paraId="6922F14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强化体育教育科技人才一体化支撑</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推动高等体育院校（系）差异化、特色化发展，支持高等体育院校加快建设具有中国特色的世界一流体育大学和一流体育学科。推动国家体育总局重点实验室等平台建设，完善区域体育科技创新布局，构建产学研高效协同的体育创新体系。加强体育高端智库建设，提升智库建设的影响力和服务决策咨询能力。聚焦奥运备战、运动健康、选材训练等重点领域，推动大数据、人工智能、运动医学等前沿技术应用，构建体育科技创新与应用体系。打造一支规模宏大、结构优化、素质优良的体育人才队伍，培养造就一批熟悉体育、热爱体育、为体育事业不懈奋斗的高素质党政管理人才、战略研究人才、科技领军人才。</w:t>
      </w:r>
    </w:p>
    <w:p w14:paraId="79B78B2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1"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实干为要，行胜于言</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在全面建设社会主义现代化国家的新征程上，体育战线必须更加紧密地团结在以习近平同志为核心的党中央周围，坚持以习近平新时代中国特色社会主义思想为指导，全面贯彻落实党的二十大和二十届历次全会精神，增强使命意识和责任担当，统筹推进群众体育和竞技体育发展，为加快建设体育强国，为以中国式现代化全面推进强国建设、民族复兴伟业作出新的更大的贡献。　</w:t>
      </w:r>
    </w:p>
    <w:p w14:paraId="2D5121F0">
      <w:pPr>
        <w:rPr>
          <w:rFonts w:hint="default" w:ascii="华文仿宋" w:hAnsi="华文仿宋" w:eastAsia="华文仿宋" w:cs="华文仿宋"/>
          <w:i w:val="0"/>
          <w:iCs w:val="0"/>
          <w:caps w:val="0"/>
          <w:color w:val="auto"/>
          <w:spacing w:val="0"/>
          <w:kern w:val="2"/>
          <w:sz w:val="30"/>
          <w:szCs w:val="30"/>
          <w:shd w:val="clear" w:fill="FFFFFF"/>
          <w:lang w:val="en-US" w:eastAsia="zh-CN" w:bidi="ar-SA"/>
        </w:rPr>
      </w:pPr>
    </w:p>
    <w:p w14:paraId="4CF74FD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601"/>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以上有几点需要引起我司注意：</w:t>
      </w:r>
    </w:p>
    <w:p w14:paraId="03138DD7">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把握市场机遇，优化资源配置</w:t>
      </w:r>
    </w:p>
    <w:p w14:paraId="017E6AC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明确指出要充分发挥市场在体育资源配置中的决定性作用，并有序放开竞技体育的办队、办赛、参赛等优质资源。这意味着企业参与体育产业的门槛将进一步降低，空间更加广阔。我司应抓住这一政策窗口期，积极寻求进入竞技体育领域的机会，例如通过市场化方式参与职业俱乐部运营、承办高水平商业赛事或投资竞技体育训练基地。同时，要充分利用政府在规划引导和政策扶持方面的作用，将企业发展战略与国家体育强国建设目标相结合，争取更多的政策红利和资源支持。</w:t>
      </w:r>
    </w:p>
    <w:p w14:paraId="081E20A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深耕全民健身，完善服务体系</w:t>
      </w:r>
    </w:p>
    <w:p w14:paraId="7DD4F20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强调要完善全民健身公共服务体系，着力解决群众“健身去哪儿”的难题，并鼓励社会力量广泛参与。这为我司在群众体育领域的发展指明了方向。我们应积极响应国家号召，投身于全民健身场地设施的建设和运营，例如参与社区体育公园、智能健身路径等项目的投资与管理。此外，可以依托“全民健身日”、社区运动会等国家级活动IP，策划并执行多层次、多样化的群众性体育赛事活动，将公共体育服务直接送到群众身边，从而提升品牌影响力并获取稳定的市场回报。</w:t>
      </w:r>
    </w:p>
    <w:p w14:paraId="3892348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聚焦青少年体育，深化体教融合</w:t>
      </w:r>
    </w:p>
    <w:p w14:paraId="48B144C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提出深化体教融合，并鼓励创新竞技体育后备人才培养方式，畅通学校、社会等培养渠道。这预示着青少年体育培训市场将迎来规范化、专业化的发展机遇。我司可深化与学校、体校等机构合作，共同建设具有公益属性的青训中心，或开发贯通“小学—初中—高中”的体育人才培养项目。针对青少年近视、肥胖等健康问题，还可以研发专业的体育干预课程和产品，既响应国家提升青少年体质的号召，又能开辟新的业务增长点。</w:t>
      </w:r>
    </w:p>
    <w:p w14:paraId="3E5F0D6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拥抱数字技术，推动产业升级</w:t>
      </w:r>
    </w:p>
    <w:p w14:paraId="04C5212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明确提出加快数字体育建设，支持大数据、人工智能等新技术在体育领域的应用，并培育智能化、定制化的体育消费新模式。这要求我司必须将数字化转型作为核心战略之一。我们应加大对体育科技数字化转型的研发投入，推动体育消费场景与数。字技术的有机融合。同时，要关注体育领域的数据基础制度建设，合规利用数据资产，通过科技赋能来提升产品服务的竞争力和运营效率。</w:t>
      </w:r>
    </w:p>
    <w:p w14:paraId="5CAA5C8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激活赛事经济，挖掘消费潜力</w:t>
      </w:r>
    </w:p>
    <w:p w14:paraId="331DFC5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鼓励大力发展赛事经济，深挖“票根经济”潜力，并支持打造贯穿四季的品牌赛事。这表明体育赛事不仅是竞技平台，更是拉动消费的重要引擎。我司在运营或投资赛事时，应注重商业模式的创新，将赛事与文旅、娱乐等业态深度融合，延长产业链条，激发消费活力。特别是在冰雪、水上、山地户外等户外运动领域，可以积极参与高质量户外运动目的地的建设和运营，通过举办特色品牌赛事来吸引客流，带动相关消费。</w:t>
      </w:r>
    </w:p>
    <w:p w14:paraId="2E4DC2C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1"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严守行业秩序，坚持合规经营</w:t>
      </w:r>
    </w:p>
    <w:p w14:paraId="007D999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在鼓励市场活力的同时，也强调了对“金元足球”、“饭圈”乱象等问题的治理，要求把握好活力与秩序、发展与安全的关系。这提醒我司在追求发展的同时，必须将合规经营和风险防控放在首位。我们要密切关注体育领域的市场监管动态，建立健全内部风控体系，坚决抵制各类扰乱行业秩序的行为。特别是在兴奋剂安全、赛事安全和意识形态安全等方面，要树立底线思维，确保企业经营活动符合国家法律法规和行业规范，实现健康、可持续的发展。</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B9FB">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E317">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9922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349922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9ECCF">
    <w:pPr>
      <w:pStyle w:val="6"/>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A1DF7"/>
    <w:multiLevelType w:val="singleLevel"/>
    <w:tmpl w:val="895A1DF7"/>
    <w:lvl w:ilvl="0" w:tentative="0">
      <w:start w:val="1"/>
      <w:numFmt w:val="decimal"/>
      <w:lvlText w:val="%1."/>
      <w:lvlJc w:val="left"/>
      <w:pPr>
        <w:ind w:left="0" w:leftChars="0" w:firstLine="4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B14B0"/>
    <w:rsid w:val="058C7D58"/>
    <w:rsid w:val="2EE119D4"/>
    <w:rsid w:val="419633AA"/>
    <w:rsid w:val="547530AC"/>
    <w:rsid w:val="782B05D3"/>
    <w:rsid w:val="7BDB1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2"/>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character" w:customStyle="1" w:styleId="12">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6754</Words>
  <Characters>6772</Characters>
  <Lines>0</Lines>
  <Paragraphs>0</Paragraphs>
  <TotalTime>30</TotalTime>
  <ScaleCrop>false</ScaleCrop>
  <LinksUpToDate>false</LinksUpToDate>
  <CharactersWithSpaces>6784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2026-05-06T02:08:00Z</dcterms:created>
  <dc:creator>王俊</dc:creator>
  <cp:lastModifiedBy>张琦</cp:lastModifiedBy>
  <dcterms:modified xsi:type="dcterms:W3CDTF">2026-05-06T07:19:56Z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4C2548AD61F74A85A35F92856BA8CC4C_13</vt:lpwstr>
  </property>
  <property fmtid="{D5CDD505-2E9C-101B-9397-08002B2CF9AE}" pid="4" name="KSOTemplateDocerSaveRecord">
    <vt:lpwstr>eyJoZGlkIjoiN2YyNTg5YWEwZGY5ZTY2ZDU5MTNlZDk5YmE3Y2YzYzciLCJ1c2VySWQiOiIxNzE1MTg0MTQzIn0=</vt:lpwstr>
  </property>
</Properties>
</file>