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30C0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1" w:name="_GoBack"/>
      <w:bookmarkEnd w:id="1"/>
      <w:r>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650F2B9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60C346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440D63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2E4E88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1B27CB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17CCAD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8CE0E4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42404F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77E8E2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2026年3月</w:t>
      </w:r>
    </w:p>
    <w:p w14:paraId="6852105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9"/>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338A5AF2">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438070C8">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3777A341">
          <w:pPr>
            <w:pStyle w:val="10"/>
            <w:keepNext w:val="0"/>
            <w:keepLines w:val="0"/>
            <w:pageBreakBefore w:val="0"/>
            <w:widowControl/>
            <w:tabs>
              <w:tab w:val="right" w:leader="dot" w:pos="8306"/>
            </w:tabs>
            <w:kinsoku/>
            <w:wordWrap/>
            <w:overflowPunct/>
            <w:topLinePunct w:val="0"/>
            <w:autoSpaceDE/>
            <w:autoSpaceDN/>
            <w:bidi w:val="0"/>
            <w:adjustRightInd/>
            <w:snapToGrid/>
            <w:spacing w:before="132" w:after="372" w:line="360" w:lineRule="auto"/>
            <w:ind w:firstLine="0" w:firstLineChars="0"/>
            <w:textAlignment w:val="auto"/>
            <w:rPr>
              <w:rFonts w:hint="eastAsia" w:ascii="黑体" w:hAnsi="黑体" w:eastAsia="黑体" w:cs="黑体"/>
              <w:sz w:val="32"/>
              <w:szCs w:val="32"/>
              <w:lang w:val="en-US" w:eastAsia="zh-CN"/>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教育部关于全面推进健康学校建设的指导意见</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68D7B9AD">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9</w:t>
          </w:r>
        </w:p>
        <w:p w14:paraId="57303489">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第二部分 全面推进教育、科技、人才一体融合发展</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12</w:t>
          </w:r>
        </w:p>
        <w:p w14:paraId="369729E8">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17</w:t>
          </w:r>
        </w:p>
        <w:p w14:paraId="02609158">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57BB24E6">
          <w:pPr>
            <w:pStyle w:val="10"/>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68D770F1">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1"/>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34A16897">
      <w:pPr>
        <w:keepNext w:val="0"/>
        <w:keepLines w:val="0"/>
        <w:pageBreakBefore w:val="0"/>
        <w:widowControl w:val="0"/>
        <w:kinsoku/>
        <w:wordWrap/>
        <w:overflowPunct/>
        <w:topLinePunct w:val="0"/>
        <w:autoSpaceDE/>
        <w:autoSpaceDN/>
        <w:bidi w:val="0"/>
        <w:adjustRightInd/>
        <w:snapToGrid/>
        <w:jc w:val="center"/>
        <w:textAlignment w:val="auto"/>
        <w:rPr>
          <w:rFonts w:hint="default" w:ascii="华文仿宋" w:hAnsi="华文仿宋" w:eastAsia="华文仿宋" w:cs="华文仿宋"/>
          <w:b/>
          <w:bCs/>
          <w:i w:val="0"/>
          <w:iCs w:val="0"/>
          <w:caps w:val="0"/>
          <w:color w:val="auto"/>
          <w:spacing w:val="0"/>
          <w:sz w:val="40"/>
          <w:szCs w:val="40"/>
          <w:shd w:val="clear" w:fill="FFFFFF"/>
          <w:lang w:val="en-US" w:eastAsia="zh-CN"/>
        </w:rPr>
      </w:pPr>
      <w:r>
        <w:rPr>
          <w:rFonts w:hint="default" w:ascii="华文仿宋" w:hAnsi="华文仿宋" w:eastAsia="华文仿宋" w:cs="华文仿宋"/>
          <w:b/>
          <w:bCs/>
          <w:i w:val="0"/>
          <w:iCs w:val="0"/>
          <w:caps w:val="0"/>
          <w:color w:val="auto"/>
          <w:spacing w:val="0"/>
          <w:sz w:val="40"/>
          <w:szCs w:val="40"/>
          <w:shd w:val="clear" w:fill="FFFFFF"/>
          <w:lang w:val="en-US" w:eastAsia="zh-CN"/>
        </w:rPr>
        <w:t>教育部关于全面推进健康学校建设的</w:t>
      </w:r>
    </w:p>
    <w:p w14:paraId="15C7E833">
      <w:pPr>
        <w:keepNext w:val="0"/>
        <w:keepLines w:val="0"/>
        <w:pageBreakBefore w:val="0"/>
        <w:widowControl w:val="0"/>
        <w:kinsoku/>
        <w:wordWrap/>
        <w:overflowPunct/>
        <w:topLinePunct w:val="0"/>
        <w:autoSpaceDE/>
        <w:autoSpaceDN/>
        <w:bidi w:val="0"/>
        <w:adjustRightInd/>
        <w:snapToGrid/>
        <w:jc w:val="center"/>
        <w:textAlignment w:val="auto"/>
        <w:rPr>
          <w:rFonts w:hint="default" w:ascii="华文仿宋" w:hAnsi="华文仿宋" w:eastAsia="华文仿宋" w:cs="华文仿宋"/>
          <w:b/>
          <w:bCs/>
          <w:i w:val="0"/>
          <w:iCs w:val="0"/>
          <w:caps w:val="0"/>
          <w:color w:val="auto"/>
          <w:spacing w:val="0"/>
          <w:sz w:val="40"/>
          <w:szCs w:val="40"/>
          <w:shd w:val="clear" w:fill="FFFFFF"/>
          <w:lang w:val="en-US" w:eastAsia="zh-CN"/>
        </w:rPr>
      </w:pPr>
      <w:r>
        <w:rPr>
          <w:rFonts w:hint="default" w:ascii="华文仿宋" w:hAnsi="华文仿宋" w:eastAsia="华文仿宋" w:cs="华文仿宋"/>
          <w:b/>
          <w:bCs/>
          <w:i w:val="0"/>
          <w:iCs w:val="0"/>
          <w:caps w:val="0"/>
          <w:color w:val="auto"/>
          <w:spacing w:val="0"/>
          <w:sz w:val="40"/>
          <w:szCs w:val="40"/>
          <w:shd w:val="clear" w:fill="FFFFFF"/>
          <w:lang w:val="en-US" w:eastAsia="zh-CN"/>
        </w:rPr>
        <w:t>指导意见</w:t>
      </w:r>
    </w:p>
    <w:p w14:paraId="52DDCBB9">
      <w:pPr>
        <w:keepNext w:val="0"/>
        <w:keepLines w:val="0"/>
        <w:pageBreakBefore w:val="0"/>
        <w:widowControl w:val="0"/>
        <w:kinsoku/>
        <w:wordWrap/>
        <w:overflowPunct/>
        <w:topLinePunct w:val="0"/>
        <w:autoSpaceDE/>
        <w:autoSpaceDN/>
        <w:bidi w:val="0"/>
        <w:adjustRightInd/>
        <w:snapToGrid/>
        <w:jc w:val="right"/>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教体艺〔2026〕3号</w:t>
      </w:r>
    </w:p>
    <w:p w14:paraId="7DD29F92">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7B5108FF">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各省、自治区、直辖市教育厅（教委），各计划单列市教育局，新疆生产建设兵团教育局，部属各高等学校、部省合建各高等学校：</w:t>
      </w:r>
    </w:p>
    <w:p w14:paraId="0D8E2AD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5CAB766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为深入贯彻《教育强国建设规划纲要（2024—2035年）》，深入落实“健康第一”教育理念，全面推进健康学校建设，整体提升青少年学生身心健康水平，支撑教育强国和健康中国建设，提出以下指导意见。</w:t>
      </w:r>
    </w:p>
    <w:p w14:paraId="7A68E849">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6DC4EBD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一、总体要求</w:t>
      </w:r>
    </w:p>
    <w:p w14:paraId="76F8A01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2255C76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以习近平新时代中国特色社会主义思想为指导，深入学习贯彻党的二十大和二十届历次全会精神，按照全国教育大会部署，全面贯彻党的教育方针，落实立德树人根本任务，坚持五育并举，践行“健康第一”教育理念，将身心健康作为学生全面发展的前提和基础，将促进学生身心健康作为学校办学治校的重要内容，构建高质量健康学校建设工作体系，全面提高学生健康水平，培养德智体美劳全面发展的社会主义建设者和接班人。</w:t>
      </w:r>
    </w:p>
    <w:p w14:paraId="18F7607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5F629D02">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工作中要做到：坚持问题导向，聚焦学生体质、心理、视力、体重、食品安全与营养等方面的突出问题，抓住重点，综合施策，精准干预，引导和推动学校卫生健康工作向源头预防、系统治理转变。坚持身心一体，统筹促进学生身体健康和心理健康的各项举措，注重发挥体育美育劳动教育调节情绪、纾解压力、健全人格等积极作用，持续深化“双减”改革，促进学生身心健康、全面发展。坚持改革创新，持续深化学校卫生健康工作管理体制改革，提升保障能力水平，构建科学的评价标准体系，鼓励学校因地因校制宜、创新实践探索，不断丰富促进学生身心健康的路径、载体、方法。坚持协同共建，健全政府统筹、部门协作、学校主体、家庭参与、社会支持的多方协同机制，整合资源推进健康学校建设，营造全社会共同关爱学生健康成长的良好环境。</w:t>
      </w:r>
    </w:p>
    <w:p w14:paraId="3E4CD93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67D30C9C">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到2027年，高标准完成教育强国建设三年行动计划综合改革试点健康学校建设试点，健康学校工作规范和评价标准基本完善，形成一大批可复制可推广的工作案例和经验。到2030年，“健康第一”教育理念广泛深入普及，学校健康教育和保障条件大幅提升，学生健康状况持续改善，健康学校建设覆盖每所学校。到2035年，普遍建成更高质量的健康学校。</w:t>
      </w:r>
    </w:p>
    <w:p w14:paraId="4C3A4427">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2BBB20D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二、重点任务</w:t>
      </w:r>
    </w:p>
    <w:p w14:paraId="72F0F53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71659ED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（一）加强学校体育工作。</w:t>
      </w:r>
      <w:r>
        <w:rPr>
          <w:rFonts w:hint="default" w:ascii="华文仿宋" w:hAnsi="华文仿宋" w:eastAsia="华文仿宋" w:cs="华文仿宋"/>
          <w:i w:val="0"/>
          <w:iCs w:val="0"/>
          <w:caps w:val="0"/>
          <w:color w:val="auto"/>
          <w:spacing w:val="0"/>
          <w:sz w:val="30"/>
          <w:szCs w:val="30"/>
          <w:u w:val="single"/>
          <w:shd w:val="clear" w:fill="FFFFFF"/>
          <w:lang w:val="en-US" w:eastAsia="zh-CN"/>
        </w:rPr>
        <w:t>全面实施学生体质强健计划，开齐开足开好体育与健康课，强化学校体育教学、训练，健全体育竞赛和人才培养体系，培养锻炼习惯，促进学生至少掌握1项运动技能。落实中小学生每天综合体育活动时间不低于2小时，推行“课间15分钟”，丰富课后服务体育项目，增加学生户外活动时长。推动学校体育场地设施升级</w:t>
      </w:r>
      <w:r>
        <w:rPr>
          <w:rFonts w:hint="default" w:ascii="华文仿宋" w:hAnsi="华文仿宋" w:eastAsia="华文仿宋" w:cs="华文仿宋"/>
          <w:i w:val="0"/>
          <w:iCs w:val="0"/>
          <w:caps w:val="0"/>
          <w:color w:val="auto"/>
          <w:spacing w:val="0"/>
          <w:sz w:val="30"/>
          <w:szCs w:val="30"/>
          <w:shd w:val="clear" w:fill="FFFFFF"/>
          <w:lang w:val="en-US" w:eastAsia="zh-CN"/>
        </w:rPr>
        <w:t>。建设校园足球特色学校。持续强化学生体质健康监测，用好监测数据，精准干预学生体质短板弱项。实施大学生体质提升专项行动，推动高校面向三年级以上学生（包括研究生）开设形式多样的体育课程，组织学生每周至少参加3次有强度的课外体育锻炼，“一校一策”有效提升大学生体质健康水平。</w:t>
      </w:r>
    </w:p>
    <w:p w14:paraId="74EC4E3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10316A49">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二）加强学校美育工作。全面实施学校美育浸润行动，强化美育陶冶情操、温润心灵的重要作用。开齐开足开好艺术课程，推进学科美育教学改革，丰富艺术社团活动，帮助学生通过在校学习掌握1—2项艺术专项特长。完善面向人人的常态化学校艺术展演机制，推动学校每学期至少开展1次全员参与的艺术展演展示活动。推动学校美育器材设备的配套保障和美育场馆的升级改造。加强示范性大中小学生艺术团建设和中华优秀传统文化艺术传承基地建设。</w:t>
      </w:r>
    </w:p>
    <w:p w14:paraId="3CBA1E5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7025C7C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三）加强学校劳动教育工作。实施劳动习惯养成计划，落实大中小学生劳动教育必修课程（学分）要求，开展日常生活劳动、生产劳动和服务性劳动，其他课程结合学科、专业特点，有机融入劳动教育内容。广泛开展学生劳动实践活动，将劳动教育与实践育人紧密结合。大中小学每学年设立劳动周，可在学年内或寒暑假自主安排，以集体劳动为主。支持各地统筹利用闲置校舍建设劳动和实践育人基地，建立劳动清单制度，鼓励开展中小学生劳动技能和劳动成果展示等活动。</w:t>
      </w:r>
    </w:p>
    <w:p w14:paraId="141667FA">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7B9D3E6F">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（四）深化心理健康教育。</w:t>
      </w:r>
      <w:r>
        <w:rPr>
          <w:rFonts w:hint="default" w:ascii="华文仿宋" w:hAnsi="华文仿宋" w:eastAsia="华文仿宋" w:cs="华文仿宋"/>
          <w:i w:val="0"/>
          <w:iCs w:val="0"/>
          <w:caps w:val="0"/>
          <w:color w:val="auto"/>
          <w:spacing w:val="0"/>
          <w:sz w:val="30"/>
          <w:szCs w:val="30"/>
          <w:u w:val="single"/>
          <w:shd w:val="clear" w:fill="FFFFFF"/>
          <w:lang w:val="en-US" w:eastAsia="zh-CN"/>
        </w:rPr>
        <w:t>加快构建学校全员育心工作体系，切实把学生心理健康工作摆在更加突出位置，以德育心、以智慧心、以体强心、以美润心、以劳健心，把心理健康工作贯穿教育、教学、服务全过程</w:t>
      </w:r>
      <w:r>
        <w:rPr>
          <w:rFonts w:hint="default" w:ascii="华文仿宋" w:hAnsi="华文仿宋" w:eastAsia="华文仿宋" w:cs="华文仿宋"/>
          <w:i w:val="0"/>
          <w:iCs w:val="0"/>
          <w:caps w:val="0"/>
          <w:color w:val="auto"/>
          <w:spacing w:val="0"/>
          <w:sz w:val="30"/>
          <w:szCs w:val="30"/>
          <w:shd w:val="clear" w:fill="FFFFFF"/>
          <w:lang w:val="en-US" w:eastAsia="zh-CN"/>
        </w:rPr>
        <w:t>。中小学阶段鼓励开设心理健康地方课程、校本课程，高校将心理健康课程纳入人才培养方案。紧盯学生入学、考试、毕业等成长关键期，结合学生心理健康宣传教育月和有关重要时间节点，开展多种形式心理健康宣传教育活动，培育学生乐观向上的积极心理品质，增强心理韧性。加强心理健康教育师资培养和配备，提高全体教师特别是中小学班主任、高校辅导员发现并有效处置学生心理健康问题的意识和能力。多措并举加强教师心理健康工作，强化教师心理健康支持。中小学校将心理健康作为家长学校和家长会、家长课堂、家访等活动的必讲内容，引导家长培育和谐、融洽家庭亲子关系。汇聚优质资源建设大学生心理健康教育研究与指导中心，打造心理健康工作案例库。</w:t>
      </w:r>
      <w:r>
        <w:rPr>
          <w:rFonts w:hint="default" w:ascii="华文仿宋" w:hAnsi="华文仿宋" w:eastAsia="华文仿宋" w:cs="华文仿宋"/>
          <w:i w:val="0"/>
          <w:iCs w:val="0"/>
          <w:caps w:val="0"/>
          <w:color w:val="auto"/>
          <w:spacing w:val="0"/>
          <w:sz w:val="30"/>
          <w:szCs w:val="30"/>
          <w:u w:val="single"/>
          <w:shd w:val="clear" w:fill="FFFFFF"/>
          <w:lang w:val="en-US" w:eastAsia="zh-CN"/>
        </w:rPr>
        <w:t>推进全国学生心理健康监测预警系统和心理健康测评工具建设，地方和学校规范开展学生心理健康监测，加快综合感知体系构建，科学运用监测结果，有效预警，主动干预，解决学生成长过程中的心理问题。</w:t>
      </w:r>
    </w:p>
    <w:p w14:paraId="48D3DBD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41145BD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五）综合防控近视。各地和中小学校、幼儿园落实近视防控相关政策要求，深入落实中小学生手机、作业、考试、睡眠、读物和体质等管理，坚持预防为主，科学保护儿童远视储备量，抓好幼儿园和小学近视防控关键阶段，创造条件保障充足户外活动时间，细化落实近视防控要求。加强视力健康监测，强化预警作用，引导家长改变“重治轻防”观念。指导中小学生在学校、家庭等多场景下科学护眼，改变不良用眼习惯，有效减少近视发生，已近视的着力控制近视程度加深、防控高度近视，合力推动近视率以更快速度下降，努力实现2030年防控目标。</w:t>
      </w:r>
    </w:p>
    <w:p w14:paraId="19E513DA">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1C60C78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六）有效管理体重。制订实施中小学生肥胖防控工作方案，加强学生合理膳食和营养健康教育，学校提供符合学生营养需求的食物，每周公示带量食谱。强化家校协同，引导家庭膳食营养均衡。加强体教协同，推动“运动处方”与膳食指导相结合，引导学生强化体育锻炼，养成健康生活方式，实现吃动平衡。深化医教协同，开展学生超重肥胖筛查，加强分类管理，更有针对性地开展早期干预和转诊治疗。</w:t>
      </w:r>
    </w:p>
    <w:p w14:paraId="228A4863">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3717722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七）保障校园食品安全。落实学校食品安全主体责任、校长第一责任人责任，严格规范校园餐饮各项管理。按要求配备食品安全管理和营养健康管理人员，加强从业人员专业培训。加强学校食堂设施设备配备和升级。幼儿园和中小学校严格规范执行相关负责人陪餐制度，健全校园膳食监督家长委员会职责和运行机制，切实有效听取学生和家长的意见建议，畅通校园食品安全问题反映渠道，接诉即办。</w:t>
      </w:r>
    </w:p>
    <w:p w14:paraId="49EF0F8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78AD92E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八）强化生命安全教育。落实生命安全与健康教育要求，建设高质量课程，开展防溺水、防交通伤害、防欺凌、禁毒防艾等安全教育，中小学校和幼儿园按规定定期开展应急疏散演练，增强学生安全防护意识，学会预防和规避风险，减少意外伤害发生。</w:t>
      </w:r>
      <w:r>
        <w:rPr>
          <w:rFonts w:hint="default" w:ascii="华文仿宋" w:hAnsi="华文仿宋" w:eastAsia="华文仿宋" w:cs="华文仿宋"/>
          <w:i w:val="0"/>
          <w:iCs w:val="0"/>
          <w:caps w:val="0"/>
          <w:color w:val="auto"/>
          <w:spacing w:val="0"/>
          <w:sz w:val="30"/>
          <w:szCs w:val="30"/>
          <w:u w:val="single"/>
          <w:shd w:val="clear" w:fill="FFFFFF"/>
          <w:lang w:val="en-US" w:eastAsia="zh-CN"/>
        </w:rPr>
        <w:t>深入开展学校急救教育，加强急救教育资源建设，普及应急救护知识和技能。创造条件配备自动体外除颤器（AED）等急救设备，强化操作培训，确保紧急时刻用得上</w:t>
      </w:r>
      <w:r>
        <w:rPr>
          <w:rFonts w:hint="default" w:ascii="华文仿宋" w:hAnsi="华文仿宋" w:eastAsia="华文仿宋" w:cs="华文仿宋"/>
          <w:i w:val="0"/>
          <w:iCs w:val="0"/>
          <w:caps w:val="0"/>
          <w:color w:val="auto"/>
          <w:spacing w:val="0"/>
          <w:sz w:val="30"/>
          <w:szCs w:val="30"/>
          <w:shd w:val="clear" w:fill="FFFFFF"/>
          <w:lang w:val="en-US" w:eastAsia="zh-CN"/>
        </w:rPr>
        <w:t>。</w:t>
      </w:r>
    </w:p>
    <w:p w14:paraId="05B3539E">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221703AD">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三、主要举措</w:t>
      </w:r>
    </w:p>
    <w:p w14:paraId="07EEF39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0C66621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一）持续推进学校健康教育。根据不同学段学生的健康需求、主要健康问题及其影响因素，分层分类科学安排健康教育内容和形式。扩大健康教育供给，建设更多更好的优质健康教育资源，健全共享机制，促进落实各学段健康教育教材、师资、课程、课时等要求，健全课堂教学为主体、主题活动为载体、日常教育为基础的健康教育机制。依托国家智慧教育公共服务平台等拓展健康教育渠道，健全学科教学与实践活动、课内教育与课外教育、经常性与集中式宣传教育相结合的健康教育模式，多渠道、多载体面向师生和家长开展健康教育活动，全面提升健康素养。</w:t>
      </w:r>
    </w:p>
    <w:p w14:paraId="7DACE392">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54584048">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二）深化学校卫生管理体制改革。巩固政府统筹保障、医疗卫生机构精准支持、医教协同、校地联动的学校卫生健康工作体制，全面提升专业化、规范化水平。按要求配置校医院（卫生科）或卫生室，按规定配备校医、保健教师，积极开展培训和继续教育，提升专业技能。教育、卫生健康部门联合选聘医疗卫生人员兼任中小学校卫生健康副校长，明确工作职责，指导和协助学校加强健康教育、疾病防控等工作。健全校医等学校卫生专业技术人员的准入标准、职责规范、培训考核、职称评聘和激励保障制度，确保引得进、留得住、用得好。</w:t>
      </w:r>
    </w:p>
    <w:p w14:paraId="02F287DA">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5A568135">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（三）提高学校健康管理能力。学校和幼儿园按要求开展学生和幼儿健康体检，加强体检数据管理和分析应用。</w:t>
      </w:r>
      <w:r>
        <w:rPr>
          <w:rFonts w:hint="default" w:ascii="华文仿宋" w:hAnsi="华文仿宋" w:eastAsia="华文仿宋" w:cs="华文仿宋"/>
          <w:i w:val="0"/>
          <w:iCs w:val="0"/>
          <w:caps w:val="0"/>
          <w:color w:val="auto"/>
          <w:spacing w:val="0"/>
          <w:sz w:val="30"/>
          <w:szCs w:val="30"/>
          <w:u w:val="single"/>
          <w:shd w:val="clear" w:fill="FFFFFF"/>
          <w:lang w:val="en-US" w:eastAsia="zh-CN"/>
        </w:rPr>
        <w:t>鼓励地方和学校建立学生健康电子档案，动态监测、研判学生体质、心理、视力、睡眠、营养、发育等健康状况，及时向学生和家长反馈健康信息，医校协同干预学生健康问题</w:t>
      </w:r>
      <w:r>
        <w:rPr>
          <w:rFonts w:hint="default" w:ascii="华文仿宋" w:hAnsi="华文仿宋" w:eastAsia="华文仿宋" w:cs="华文仿宋"/>
          <w:i w:val="0"/>
          <w:iCs w:val="0"/>
          <w:caps w:val="0"/>
          <w:color w:val="auto"/>
          <w:spacing w:val="0"/>
          <w:sz w:val="30"/>
          <w:szCs w:val="30"/>
          <w:shd w:val="clear" w:fill="FFFFFF"/>
          <w:lang w:val="en-US" w:eastAsia="zh-CN"/>
        </w:rPr>
        <w:t>。坚持多病共防，规范落实中小学校和幼儿园晨午检、因病缺勤缺课追踪登记等制度，常态化开展传染病防控。强化与属地疾控机构的协作联动，健全学校突发公共卫生事件信息报告制度，加强校园传染病监测预警与应急处置。探索人工智能赋能体育、美育、劳动教育和健康教育，创建智能感知、情境互动、自主探究、个性适配的沉浸式教育场景，提升健康学校建设数智化水平。</w:t>
      </w:r>
    </w:p>
    <w:p w14:paraId="3D826D0A">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1BD1F3BA">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四）优化学校健康空间环境。常态化开展校园爱国卫生运动，加强学校绿化、美化，保持校园环境干净整洁。把对健康的影响作为配备学校教育教学和生活设施的前置条件，积极改善学校办学条件，加强学校卫生健康设施建设，教育教学、体育锻炼、管理服务等场地场所、设施设备应符合国家规定标准，定期排查建筑、设施安全隐患并及时整改，加强学校周边交通、治安等方面管理，强化风险防控。教室、宿舍等场所经常通风、采光良好，食堂、厕所等场所保持清洁卫生。按照学生与教职员工数量，足量配备洗手、消毒设施和用品。中小学校改善教室灯光照明，根据学生身高配备可调节课桌椅，定期测量学生身高、坐高并调整课桌椅适配高度。通过主题活动、宣传栏、公众号等多种方式开展疾病预防、用眼卫生、心理健康等科普宣传，促进学生养成良好卫生习惯。积极引导建立良好的学生同伴关系、增强同伴支持，促进建立和谐师生关系，营造友善、阳光、向上的健康校园氛围。</w:t>
      </w:r>
    </w:p>
    <w:p w14:paraId="41B99E6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13DFD877">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　　四、组织保障</w:t>
      </w:r>
    </w:p>
    <w:p w14:paraId="39115AE4">
      <w:pPr>
        <w:keepNext w:val="0"/>
        <w:keepLines w:val="0"/>
        <w:pageBreakBefore w:val="0"/>
        <w:widowControl w:val="0"/>
        <w:kinsoku/>
        <w:wordWrap/>
        <w:overflowPunct/>
        <w:topLinePunct w:val="0"/>
        <w:autoSpaceDE/>
        <w:autoSpaceDN/>
        <w:bidi w:val="0"/>
        <w:adjustRightInd/>
        <w:snapToGrid/>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156FBF64">
      <w:pPr>
        <w:keepNext w:val="0"/>
        <w:keepLines w:val="0"/>
        <w:pageBreakBefore w:val="0"/>
        <w:widowControl w:val="0"/>
        <w:kinsoku/>
        <w:wordWrap/>
        <w:overflowPunct/>
        <w:topLinePunct w:val="0"/>
        <w:autoSpaceDE/>
        <w:autoSpaceDN/>
        <w:bidi w:val="0"/>
        <w:adjustRightInd/>
        <w:snapToGrid/>
        <w:ind w:firstLine="600"/>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i w:val="0"/>
          <w:iCs w:val="0"/>
          <w:caps w:val="0"/>
          <w:color w:val="auto"/>
          <w:spacing w:val="0"/>
          <w:sz w:val="30"/>
          <w:szCs w:val="30"/>
          <w:shd w:val="clear" w:fill="FFFFFF"/>
          <w:lang w:val="en-US" w:eastAsia="zh-CN"/>
        </w:rPr>
        <w:t>各地根据本指导意见，结合实际全面推进健康学校建设，坚持系统部署、整体推进、分类施策，工作中注重抓重点、抓关键、抓要害，务求工作实效。教育部制定健康学校建设参考标准，地方教育部门可结合地方实际提出细化要求。各地教育部门要深入落实“健康第一”教育理念，会同公安、卫生健康、市场监管、体育、疾控等相关部门协同推进健康学校建设，加强政策指导，强化条件保障，统筹资源资金，加大健康学校建设投入力度。建立多部门定期会商机制，研究解决健康学校建设中的重点难点问题，形成齐抓共管、协同推进的工作格局。将健康学校建设成效纳入教育督导内容，作为对学校评价考核的参考因素，有条件的地区可探索作为对学校评优评先的前提条件。学校履行主体责任，按照健康学校建设参考标准，因地制宜打造特色育人场景，丰富健康学校内涵和建设路径，增强健康教育与健康服务能力，建设高质量、有特色的健康学校。</w:t>
      </w:r>
    </w:p>
    <w:p w14:paraId="57F18B0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601"/>
        <w:textAlignment w:val="auto"/>
        <w:rPr>
          <w:rFonts w:hint="default" w:ascii="华文仿宋" w:hAnsi="华文仿宋" w:eastAsia="华文仿宋" w:cs="华文仿宋"/>
          <w:b/>
          <w:bCs/>
          <w:i w:val="0"/>
          <w:iCs w:val="0"/>
          <w:caps w:val="0"/>
          <w:color w:val="auto"/>
          <w:spacing w:val="0"/>
          <w:sz w:val="30"/>
          <w:szCs w:val="30"/>
          <w:shd w:val="clear" w:fill="FFFFFF"/>
          <w:lang w:val="en-US" w:eastAsia="zh-CN"/>
        </w:rPr>
      </w:pPr>
      <w:r>
        <w:rPr>
          <w:rFonts w:hint="default" w:ascii="华文仿宋" w:hAnsi="华文仿宋" w:eastAsia="华文仿宋" w:cs="华文仿宋"/>
          <w:b/>
          <w:bCs/>
          <w:i w:val="0"/>
          <w:iCs w:val="0"/>
          <w:caps w:val="0"/>
          <w:color w:val="auto"/>
          <w:spacing w:val="0"/>
          <w:sz w:val="30"/>
          <w:szCs w:val="30"/>
          <w:shd w:val="clear" w:fill="FFFFFF"/>
          <w:lang w:val="en-US" w:eastAsia="zh-CN"/>
        </w:rPr>
        <w:t>以上有几点需要引起我司注意：</w:t>
      </w:r>
    </w:p>
    <w:p w14:paraId="4C70312F">
      <w:pPr>
        <w:keepNext w:val="0"/>
        <w:keepLines w:val="0"/>
        <w:pageBreakBefore w:val="0"/>
        <w:widowControl w:val="0"/>
        <w:numPr>
          <w:ilvl w:val="0"/>
          <w:numId w:val="1"/>
        </w:numPr>
        <w:kinsoku/>
        <w:wordWrap/>
        <w:overflowPunct/>
        <w:topLinePunct w:val="0"/>
        <w:autoSpaceDE/>
        <w:autoSpaceDN/>
        <w:bidi w:val="0"/>
        <w:adjustRightInd/>
        <w:snapToGrid/>
        <w:ind w:left="0" w:leftChars="0" w:firstLine="601" w:firstLineChars="200"/>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b/>
          <w:bCs/>
          <w:i w:val="0"/>
          <w:iCs w:val="0"/>
          <w:caps w:val="0"/>
          <w:color w:val="auto"/>
          <w:spacing w:val="0"/>
          <w:sz w:val="30"/>
          <w:szCs w:val="30"/>
          <w:shd w:val="clear" w:fill="FFFFFF"/>
          <w:lang w:val="en-US" w:eastAsia="zh-CN"/>
        </w:rPr>
        <w:t>校园体育与健康服务市场将迎来扩容机遇，企业应积极布局“体教融合”相关产品与服务。</w:t>
      </w:r>
      <w:r>
        <w:rPr>
          <w:rFonts w:hint="default" w:ascii="华文仿宋" w:hAnsi="华文仿宋" w:eastAsia="华文仿宋" w:cs="华文仿宋"/>
          <w:i w:val="0"/>
          <w:iCs w:val="0"/>
          <w:caps w:val="0"/>
          <w:color w:val="auto"/>
          <w:spacing w:val="0"/>
          <w:sz w:val="30"/>
          <w:szCs w:val="30"/>
          <w:shd w:val="clear" w:fill="FFFFFF"/>
          <w:lang w:val="en-US" w:eastAsia="zh-CN"/>
        </w:rPr>
        <w:t>政策明确要求中小学生每天综合体育活动时间不低于2小时，并推行“课间15分钟”，同时对高校体育课程及课外锻炼提出量化指标。这意味着学校对于体育场地设施升级、智能体育器材、以及专业化体育课后服务的需求将显著增加。我司应紧跟“学生体质强健计划”，提供专业化的青少年体育培训与赛事运营服务，助力学校落实体育课时与锻炼强度要求。</w:t>
      </w:r>
    </w:p>
    <w:p w14:paraId="1CC73399">
      <w:pPr>
        <w:keepNext w:val="0"/>
        <w:keepLines w:val="0"/>
        <w:pageBreakBefore w:val="0"/>
        <w:widowControl w:val="0"/>
        <w:numPr>
          <w:ilvl w:val="0"/>
          <w:numId w:val="1"/>
        </w:numPr>
        <w:kinsoku/>
        <w:wordWrap/>
        <w:overflowPunct/>
        <w:topLinePunct w:val="0"/>
        <w:autoSpaceDE/>
        <w:autoSpaceDN/>
        <w:bidi w:val="0"/>
        <w:adjustRightInd/>
        <w:snapToGrid/>
        <w:spacing w:before="313" w:beforeLines="100"/>
        <w:ind w:left="0" w:leftChars="0" w:firstLine="601" w:firstLineChars="200"/>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b/>
          <w:bCs/>
          <w:i w:val="0"/>
          <w:iCs w:val="0"/>
          <w:caps w:val="0"/>
          <w:color w:val="auto"/>
          <w:spacing w:val="0"/>
          <w:sz w:val="30"/>
          <w:szCs w:val="30"/>
          <w:shd w:val="clear" w:fill="FFFFFF"/>
          <w:lang w:val="en-US" w:eastAsia="zh-CN"/>
        </w:rPr>
        <w:t>青少年心理健康存在巨大的技术赋能空间，企业可探索“体育+心理干预”解决方案。</w:t>
      </w:r>
      <w:r>
        <w:rPr>
          <w:rFonts w:hint="default" w:ascii="华文仿宋" w:hAnsi="华文仿宋" w:eastAsia="华文仿宋" w:cs="华文仿宋"/>
          <w:i w:val="0"/>
          <w:iCs w:val="0"/>
          <w:caps w:val="0"/>
          <w:color w:val="auto"/>
          <w:spacing w:val="0"/>
          <w:sz w:val="30"/>
          <w:szCs w:val="30"/>
          <w:shd w:val="clear" w:fill="FFFFFF"/>
          <w:lang w:val="en-US" w:eastAsia="zh-CN"/>
        </w:rPr>
        <w:t>指导意见强调构建全员育心体系，推进心理健康</w:t>
      </w:r>
      <w:r>
        <w:rPr>
          <w:rFonts w:hint="eastAsia" w:ascii="华文仿宋" w:hAnsi="华文仿宋" w:eastAsia="华文仿宋" w:cs="华文仿宋"/>
          <w:i w:val="0"/>
          <w:iCs w:val="0"/>
          <w:caps w:val="0"/>
          <w:color w:val="auto"/>
          <w:spacing w:val="0"/>
          <w:sz w:val="30"/>
          <w:szCs w:val="30"/>
          <w:shd w:val="clear" w:fill="FFFFFF"/>
          <w:lang w:val="en-US" w:eastAsia="zh-CN"/>
        </w:rPr>
        <w:t>监测能力</w:t>
      </w:r>
      <w:r>
        <w:rPr>
          <w:rFonts w:hint="default" w:ascii="华文仿宋" w:hAnsi="华文仿宋" w:eastAsia="华文仿宋" w:cs="华文仿宋"/>
          <w:i w:val="0"/>
          <w:iCs w:val="0"/>
          <w:caps w:val="0"/>
          <w:color w:val="auto"/>
          <w:spacing w:val="0"/>
          <w:sz w:val="30"/>
          <w:szCs w:val="30"/>
          <w:shd w:val="clear" w:fill="FFFFFF"/>
          <w:lang w:val="en-US" w:eastAsia="zh-CN"/>
        </w:rPr>
        <w:t>建设。这为企业提供了将体育手段与专业心理指导相结合的创新机遇。企业可开发融合运动干预与心理辅导的综合性服务，例如设计以团队协作为核心的体育课程，通过集体运动帮助学生提升社交能力、缓解焦虑情绪；或建立“运动处方+心理评估”联动机制，由专业心理师根据学生心理监测结果，定制个性化的运动方案，如针对情绪低落的学生安排有氧运动课程，结合运动后的心理反馈调整干预策略。同时，可搭建“体育-心理”协同服务平台，整合运动数据与心理测评信息，为学校提供从风险预警到运动干预、心理疏导的全流程支持，助力学校实现“以体强心、以心促体”的育人目标。</w:t>
      </w:r>
    </w:p>
    <w:p w14:paraId="77DACA56">
      <w:pPr>
        <w:keepNext w:val="0"/>
        <w:keepLines w:val="0"/>
        <w:pageBreakBefore w:val="0"/>
        <w:widowControl w:val="0"/>
        <w:numPr>
          <w:ilvl w:val="0"/>
          <w:numId w:val="1"/>
        </w:numPr>
        <w:kinsoku/>
        <w:wordWrap/>
        <w:overflowPunct/>
        <w:topLinePunct w:val="0"/>
        <w:autoSpaceDE/>
        <w:autoSpaceDN/>
        <w:bidi w:val="0"/>
        <w:adjustRightInd/>
        <w:snapToGrid/>
        <w:spacing w:before="313" w:beforeLines="100"/>
        <w:ind w:left="0" w:leftChars="0" w:firstLine="601" w:firstLineChars="200"/>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b/>
          <w:bCs/>
          <w:i w:val="0"/>
          <w:iCs w:val="0"/>
          <w:caps w:val="0"/>
          <w:color w:val="auto"/>
          <w:spacing w:val="0"/>
          <w:sz w:val="30"/>
          <w:szCs w:val="30"/>
          <w:shd w:val="clear" w:fill="FFFFFF"/>
          <w:lang w:val="en-US" w:eastAsia="zh-CN"/>
        </w:rPr>
        <w:t>应急救护与生命安全教育将带动专业设备及培训服务的刚需增长，企业应抢占校园安全建设高地。</w:t>
      </w:r>
      <w:r>
        <w:rPr>
          <w:rFonts w:hint="default" w:ascii="华文仿宋" w:hAnsi="华文仿宋" w:eastAsia="华文仿宋" w:cs="华文仿宋"/>
          <w:i w:val="0"/>
          <w:iCs w:val="0"/>
          <w:caps w:val="0"/>
          <w:color w:val="auto"/>
          <w:spacing w:val="0"/>
          <w:sz w:val="30"/>
          <w:szCs w:val="30"/>
          <w:shd w:val="clear" w:fill="FFFFFF"/>
          <w:lang w:val="en-US" w:eastAsia="zh-CN"/>
        </w:rPr>
        <w:t>文件明确提出要创造条件配备自动体外除颤器（AED）等急救设备，并普及应急救护知识。这将直接推动校园急救硬件设施的普及以及专业化急救培训服务的采购需求。我司可针对校园场景推出集急救设备、智能预警与远程指导于一体的安全解决方案，并提供配套的急救技能培训与演练服务，协助学校提升应对突发公共卫生事件的能力。</w:t>
      </w:r>
    </w:p>
    <w:p w14:paraId="73001168">
      <w:pPr>
        <w:keepNext w:val="0"/>
        <w:keepLines w:val="0"/>
        <w:pageBreakBefore w:val="0"/>
        <w:widowControl w:val="0"/>
        <w:numPr>
          <w:ilvl w:val="0"/>
          <w:numId w:val="1"/>
        </w:numPr>
        <w:kinsoku/>
        <w:wordWrap/>
        <w:overflowPunct/>
        <w:topLinePunct w:val="0"/>
        <w:autoSpaceDE/>
        <w:autoSpaceDN/>
        <w:bidi w:val="0"/>
        <w:adjustRightInd/>
        <w:snapToGrid/>
        <w:spacing w:before="313" w:beforeLines="100"/>
        <w:ind w:left="0" w:leftChars="0" w:firstLine="601" w:firstLineChars="200"/>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default" w:ascii="华文仿宋" w:hAnsi="华文仿宋" w:eastAsia="华文仿宋" w:cs="华文仿宋"/>
          <w:b/>
          <w:bCs/>
          <w:i w:val="0"/>
          <w:iCs w:val="0"/>
          <w:caps w:val="0"/>
          <w:color w:val="auto"/>
          <w:spacing w:val="0"/>
          <w:sz w:val="30"/>
          <w:szCs w:val="30"/>
          <w:shd w:val="clear" w:fill="FFFFFF"/>
          <w:lang w:val="en-US" w:eastAsia="zh-CN"/>
        </w:rPr>
        <w:t>智慧校园与数智化健康教育成为政策鼓励方向，企业应加速教育信息化产品的迭代升级。</w:t>
      </w:r>
      <w:r>
        <w:rPr>
          <w:rFonts w:hint="default" w:ascii="华文仿宋" w:hAnsi="华文仿宋" w:eastAsia="华文仿宋" w:cs="华文仿宋"/>
          <w:i w:val="0"/>
          <w:iCs w:val="0"/>
          <w:caps w:val="0"/>
          <w:color w:val="auto"/>
          <w:spacing w:val="0"/>
          <w:sz w:val="30"/>
          <w:szCs w:val="30"/>
          <w:shd w:val="clear" w:fill="FFFFFF"/>
          <w:lang w:val="en-US" w:eastAsia="zh-CN"/>
        </w:rPr>
        <w:t>指导意见多次提到利用国家智慧教育平台、人工智能赋能体育美育、建立学生健康电子档案等。这预示着传统的健康教育模式将向数字化、智能化转变。我司应加强与教育部门的合作，开发集健康教育、体质监测、档案管理于一体的综合性智慧校园平台，利用大数据分析为学校提供精准的健康决策支持，从而在教育数字化转型中占据有利位置。</w:t>
      </w:r>
    </w:p>
    <w:p w14:paraId="1AFEA11B">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37336625">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0A7CAFE1">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38C12D96">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25255AD8">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368C1755">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26500CA3">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0A509BC8">
      <w:pPr>
        <w:keepNext w:val="0"/>
        <w:keepLines w:val="0"/>
        <w:pageBreakBefore w:val="0"/>
        <w:widowControl w:val="0"/>
        <w:numPr>
          <w:ilvl w:val="0"/>
          <w:numId w:val="0"/>
        </w:numPr>
        <w:kinsoku/>
        <w:wordWrap/>
        <w:overflowPunct/>
        <w:topLinePunct w:val="0"/>
        <w:autoSpaceDE/>
        <w:autoSpaceDN/>
        <w:bidi w:val="0"/>
        <w:adjustRightInd/>
        <w:snapToGrid/>
        <w:spacing w:before="313" w:beforeLines="1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p>
    <w:p w14:paraId="46D073C5">
      <w:pPr>
        <w:ind w:firstLine="600"/>
        <w:jc w:val="center"/>
        <w:rPr>
          <w:rFonts w:hint="eastAsia" w:ascii="方正小标宋简体" w:hAnsi="方正小标宋简体" w:eastAsia="方正小标宋简体" w:cs="方正小标宋简体"/>
          <w:sz w:val="44"/>
          <w:szCs w:val="44"/>
        </w:rPr>
      </w:pPr>
      <w:bookmarkStart w:id="0" w:name="OLE_LINK1"/>
      <w:r>
        <w:rPr>
          <w:rFonts w:hint="eastAsia" w:ascii="方正小标宋简体" w:hAnsi="方正小标宋简体" w:eastAsia="方正小标宋简体" w:cs="方正小标宋简体"/>
          <w:sz w:val="44"/>
          <w:szCs w:val="44"/>
        </w:rPr>
        <w:t>全面推进教育、科技、人才一体融合发展</w:t>
      </w:r>
    </w:p>
    <w:bookmarkEnd w:id="0"/>
    <w:p w14:paraId="526D7F69">
      <w:pPr>
        <w:ind w:firstLine="600"/>
        <w:jc w:val="right"/>
        <w:rPr>
          <w:rFonts w:hint="eastAsia" w:ascii="华文仿宋" w:hAnsi="华文仿宋" w:eastAsia="华文仿宋" w:cs="华文仿宋"/>
          <w:sz w:val="30"/>
          <w:szCs w:val="30"/>
        </w:rPr>
      </w:pPr>
    </w:p>
    <w:p w14:paraId="4AB2560B">
      <w:pPr>
        <w:ind w:firstLine="600"/>
        <w:jc w:val="right"/>
        <w:rPr>
          <w:rFonts w:hint="eastAsia" w:ascii="华文仿宋" w:hAnsi="华文仿宋" w:eastAsia="华文仿宋" w:cs="华文仿宋"/>
          <w:sz w:val="30"/>
          <w:szCs w:val="30"/>
        </w:rPr>
      </w:pPr>
      <w:r>
        <w:rPr>
          <w:rFonts w:hint="eastAsia" w:ascii="华文仿宋" w:hAnsi="华文仿宋" w:eastAsia="华文仿宋" w:cs="华文仿宋"/>
          <w:sz w:val="30"/>
          <w:szCs w:val="30"/>
        </w:rPr>
        <w:t>中国体育报</w:t>
      </w:r>
    </w:p>
    <w:p w14:paraId="2996AA73">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626CDFAA">
      <w:pPr>
        <w:keepNext w:val="0"/>
        <w:keepLines w:val="0"/>
        <w:pageBreakBefore w:val="0"/>
        <w:widowControl w:val="0"/>
        <w:kinsoku/>
        <w:wordWrap/>
        <w:overflowPunct/>
        <w:topLinePunct w:val="0"/>
        <w:autoSpaceDE/>
        <w:autoSpaceDN/>
        <w:bidi w:val="0"/>
        <w:adjustRightInd/>
        <w:snapToGrid/>
        <w:ind w:firstLine="600" w:firstLineChars="20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习近平总书记强调，教育、科技、人才是全面建设社会主义现代化国家的基础性、战略性支撑。三者内在一致、有机统一又相互促进。在体育强国建设进入攻坚阶段关键时期，推动三者在体育领域深度融合，既是对国家体育事业“十五五”时期“解决体育教育科技人才支撑能力不足”关键问题的重要回应，也是培育体育新质生产力、实现体育高质量发展的必由之路。</w:t>
      </w:r>
    </w:p>
    <w:p w14:paraId="6C12B384">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49E14924">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黑体" w:hAnsi="黑体" w:eastAsia="黑体" w:cs="黑体"/>
          <w:sz w:val="30"/>
          <w:szCs w:val="30"/>
        </w:rPr>
      </w:pPr>
      <w:r>
        <w:rPr>
          <w:rFonts w:hint="eastAsia" w:ascii="黑体" w:hAnsi="黑体" w:eastAsia="黑体" w:cs="黑体"/>
          <w:sz w:val="30"/>
          <w:szCs w:val="30"/>
        </w:rPr>
        <w:t>　　一、重要意义：筑牢体育高质量发展的战略根基</w:t>
      </w:r>
    </w:p>
    <w:p w14:paraId="632D64A6">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0369D68D">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习近平总书记强调，必须坚持</w:t>
      </w:r>
      <w:r>
        <w:rPr>
          <w:rFonts w:hint="eastAsia" w:ascii="华文仿宋" w:hAnsi="华文仿宋" w:eastAsia="华文仿宋" w:cs="华文仿宋"/>
          <w:sz w:val="30"/>
          <w:szCs w:val="30"/>
          <w:u w:val="single"/>
        </w:rPr>
        <w:t>科技是第一生产力、人才是第一资源、创新是第一动力</w:t>
      </w:r>
      <w:r>
        <w:rPr>
          <w:rFonts w:hint="eastAsia" w:ascii="华文仿宋" w:hAnsi="华文仿宋" w:eastAsia="华文仿宋" w:cs="华文仿宋"/>
          <w:sz w:val="30"/>
          <w:szCs w:val="30"/>
        </w:rPr>
        <w:t>。三者协同发力能推动体育发展从“规模扩张”向“质量提升”、从“经验驱动”向“数据驱动”转型。放眼国际竞争格局，全球体育产业正经历数字化、智能化变革，发达国家纷纷通过科技赋能体育教育、优化人才培养体系抢占先机。我国唯有加快推进三者一体化融合，才能在国际体育科技与人才竞争中占据主动，培育具有全球竞争力的体育产业生态，彰显中国体育发展的制度优势。</w:t>
      </w:r>
    </w:p>
    <w:p w14:paraId="3C16A22A">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从体育事业自身发展规律来看，教育为人才培养提供源头活水，科技注入创新动能，人才提供核心支撑，三者深度融合能打通资源壁垒，形成“教育育人才、人才促创新、创新兴体育”的良性循环。体育领域教育、科技、人才一体化融合发展，为体育强国与教育强国、科技强国建设搭建协同桥梁，彰显体育在全面建设社会主义现代化国家中的多元价值。</w:t>
      </w:r>
    </w:p>
    <w:p w14:paraId="7D0F7B5C">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7CFFA8A0">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黑体" w:hAnsi="黑体" w:eastAsia="黑体" w:cs="黑体"/>
          <w:sz w:val="30"/>
          <w:szCs w:val="30"/>
        </w:rPr>
        <w:t>二、必要性：回应时代需求与战略使命的路径选择</w:t>
      </w:r>
    </w:p>
    <w:p w14:paraId="6E89D8FD">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5B48E14B">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党的二十届四中全会明确提出“一体推进教育科技人才发展”要求，体育领域要解决教育科技人才支撑能力不足的关键问题，三者融合应作为重要战略任务。</w:t>
      </w:r>
    </w:p>
    <w:p w14:paraId="35CA4E17">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从群众需求看，健康中国建设深入推进，人民群众对体育的需求已从“有没有”转向“好不好”，对科学健身指导、高品质体育服务的需求日益增长。</w:t>
      </w:r>
      <w:r>
        <w:rPr>
          <w:rFonts w:hint="eastAsia" w:ascii="华文仿宋" w:hAnsi="华文仿宋" w:eastAsia="华文仿宋" w:cs="华文仿宋"/>
          <w:sz w:val="30"/>
          <w:szCs w:val="30"/>
          <w:u w:val="single"/>
        </w:rPr>
        <w:t>这既需要优质体育教育普及技能，也需要科技创新开发智能产品，更需要高素质人才提供专业服务，</w:t>
      </w:r>
      <w:r>
        <w:rPr>
          <w:rFonts w:hint="eastAsia" w:ascii="华文仿宋" w:hAnsi="华文仿宋" w:eastAsia="华文仿宋" w:cs="华文仿宋"/>
          <w:sz w:val="30"/>
          <w:szCs w:val="30"/>
        </w:rPr>
        <w:t>三者融合是满足群众美好生活向往的重要保障。</w:t>
      </w:r>
    </w:p>
    <w:p w14:paraId="7ABDD73F">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从产业发展趋势来看，体育新质生产力培育离不开教育、科技、人才一体化协同。</w:t>
      </w:r>
      <w:r>
        <w:rPr>
          <w:rFonts w:hint="eastAsia" w:ascii="华文仿宋" w:hAnsi="华文仿宋" w:eastAsia="华文仿宋" w:cs="华文仿宋"/>
          <w:sz w:val="30"/>
          <w:szCs w:val="30"/>
          <w:u w:val="single"/>
        </w:rPr>
        <w:t>人工智能、大数据等新技术正深刻改变体育产业形态，无论是智慧体育课堂还是智能运动装备，都表明体育产业创新本质上是技术创新、人才支撑、教育赋能共同作用的结果。</w:t>
      </w:r>
      <w:r>
        <w:rPr>
          <w:rFonts w:hint="eastAsia" w:ascii="华文仿宋" w:hAnsi="华文仿宋" w:eastAsia="华文仿宋" w:cs="华文仿宋"/>
          <w:sz w:val="30"/>
          <w:szCs w:val="30"/>
        </w:rPr>
        <w:t>只有打破条块分割，才能推动体育产业向高端化、智能化、绿色化转型。</w:t>
      </w:r>
    </w:p>
    <w:p w14:paraId="7A89245E">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从人才培养现实来看，当前体育人才队伍结构失衡、能力不足等问题，根源在于三者发展协同性不够。</w:t>
      </w:r>
      <w:r>
        <w:rPr>
          <w:rFonts w:hint="eastAsia" w:ascii="华文仿宋" w:hAnsi="华文仿宋" w:eastAsia="华文仿宋" w:cs="华文仿宋"/>
          <w:sz w:val="30"/>
          <w:szCs w:val="30"/>
          <w:u w:val="single"/>
        </w:rPr>
        <w:t>无论是竞技体育需要的“科技型教练”，还是群众体育亟需的“专业健身指导人才”，都需要通过一体化模式构建完整培养体系，全面提升人才队伍质量。</w:t>
      </w:r>
    </w:p>
    <w:p w14:paraId="1B8FFB04">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7BFC06ED">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黑体" w:hAnsi="黑体" w:eastAsia="黑体" w:cs="黑体"/>
          <w:sz w:val="30"/>
          <w:szCs w:val="30"/>
        </w:rPr>
      </w:pPr>
      <w:r>
        <w:rPr>
          <w:rFonts w:hint="eastAsia" w:ascii="黑体" w:hAnsi="黑体" w:eastAsia="黑体" w:cs="黑体"/>
          <w:sz w:val="30"/>
          <w:szCs w:val="30"/>
        </w:rPr>
        <w:t>　　三、现状问题：融合发展面临的现实瓶颈</w:t>
      </w:r>
    </w:p>
    <w:p w14:paraId="784C5E8E">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41483DCE">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(一)协同机制不健全，融合效能未释放</w:t>
      </w:r>
    </w:p>
    <w:p w14:paraId="13F40FDF">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体育教育、科技、人才工作缺乏高位统筹与协同机制，跨部门协调成效不足，难以有效贯通。融合平台载体支撑薄弱，集训练、科研、人才培养、成果转化于一体的综合性实体平台建设滞后，创新链、产业链、人才链存在系统性割裂，难以形成“1+1&gt;2”的融合效应。</w:t>
      </w:r>
    </w:p>
    <w:p w14:paraId="12A8B15E">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3D181D08">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(二)科技赋能不足，应用落地有堵点</w:t>
      </w:r>
    </w:p>
    <w:p w14:paraId="036187C9">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智能技术在体育教育中普及率偏低，区域、城乡差距显著。</w:t>
      </w:r>
      <w:r>
        <w:rPr>
          <w:rFonts w:hint="eastAsia" w:ascii="华文仿宋" w:hAnsi="华文仿宋" w:eastAsia="华文仿宋" w:cs="华文仿宋"/>
          <w:sz w:val="30"/>
          <w:szCs w:val="30"/>
          <w:u w:val="single"/>
        </w:rPr>
        <w:t>多数基层学校因设备成本高、维护难，仍沿用传统教学模式，体育教师智能技术应用能力不足，科技产品难以与教学实践深度结合。</w:t>
      </w:r>
      <w:r>
        <w:rPr>
          <w:rFonts w:hint="eastAsia" w:ascii="华文仿宋" w:hAnsi="华文仿宋" w:eastAsia="华文仿宋" w:cs="华文仿宋"/>
          <w:sz w:val="30"/>
          <w:szCs w:val="30"/>
        </w:rPr>
        <w:t>同时，体育科技基础研究和原创能力薄弱，高端运动装备、核心算法等严重依赖进口，部分高端器材核心部件对进口依赖度较高。</w:t>
      </w:r>
    </w:p>
    <w:p w14:paraId="56FBBAC6">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29CAAA78">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(三)人才培养滞后，供需匹配有脱节</w:t>
      </w:r>
    </w:p>
    <w:p w14:paraId="502F6E69">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体育教育与市场需求、科技发展脱节，学科专业设置偏重传统项目，缺乏体育人工智能、运动大数据等交叉学科布局。人才选拔机制有待完善，青少年运动员升学通道需进一步畅通，评价体系重论文轻应用、重竞技轻大众，对科技应用和跨界整合能力考核不足。顶尖科技领军人才和应用型高技能人才供给严重不足，高校、科研院所、企业间人才流动壁垒未完全打破。</w:t>
      </w:r>
    </w:p>
    <w:p w14:paraId="72696A25">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76FAAD5C">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黑体" w:hAnsi="黑体" w:eastAsia="黑体" w:cs="黑体"/>
          <w:sz w:val="30"/>
          <w:szCs w:val="30"/>
        </w:rPr>
        <w:t>四、解决措施：面向“十五五”的融合发展路径</w:t>
      </w:r>
    </w:p>
    <w:p w14:paraId="386A6456">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61F49153">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(一)强化顶层设计，构建协同机制</w:t>
      </w:r>
    </w:p>
    <w:p w14:paraId="0A2D945B">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建立国家层面体育教育、科技、人才融合发展协调机制，明确部门职责，制定一体化实施方案和评价指标体系。发挥新型举国体制优势，完善政府层间协调机制，出台科技融合、体教融合专项政策。推动“政产学研用”联动，促进高校、科研院所、体育企业、行业协会深度合作，构建资源共享的融合生态。</w:t>
      </w:r>
    </w:p>
    <w:p w14:paraId="05B3FE2C">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0EEA27F6">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(二)深化教育改革，夯实人才基础</w:t>
      </w:r>
    </w:p>
    <w:p w14:paraId="61EA6F61">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rPr>
        <w:t>　　优化体育人才选拔机制，全面实行优秀运动员免试入学政策，深化体育单招改革，推进体校和高校“3+4”贯通式培养。加强高校体育学科建设，增设体育人工智能、运动大数据等交叉专业，支持运动项目学院建设，形成以项目为核心的人才培养新模式。</w:t>
      </w:r>
      <w:r>
        <w:rPr>
          <w:rFonts w:hint="eastAsia" w:ascii="华文仿宋" w:hAnsi="华文仿宋" w:eastAsia="华文仿宋" w:cs="华文仿宋"/>
          <w:sz w:val="30"/>
          <w:szCs w:val="30"/>
          <w:u w:val="single"/>
        </w:rPr>
        <w:t>完善教练员培育体系，推动“学术导师+行业导师”双导师制，将智能技术应用能力纳入体育教师考核，推广智慧体育课堂模式。</w:t>
      </w:r>
    </w:p>
    <w:p w14:paraId="06F31D46">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48781243">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w:t>
      </w:r>
      <w:r>
        <w:rPr>
          <w:rFonts w:hint="eastAsia" w:ascii="华文仿宋" w:hAnsi="华文仿宋" w:eastAsia="华文仿宋" w:cs="华文仿宋"/>
          <w:b/>
          <w:bCs/>
          <w:sz w:val="30"/>
          <w:szCs w:val="30"/>
        </w:rPr>
        <w:t>　(三)聚焦科技赋能，突破核心技术</w:t>
      </w:r>
    </w:p>
    <w:p w14:paraId="00825FAD">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实施体育科技攻关工程，围绕精准选材、运动表现提升、高性能装备等关键领域开展共性技术研发。争取设立“科技强体”国家重点研发专项，优化体育总局重点实验室布局，打造跨学科协同创新平台。有序推动大模型/AI智能体在运动员选材、训练分析、医疗康复等环节的应用，建立体育人工智能制度规范和标准体系，搭建国家级数据共享平台，促进技术成果向教学、训练、健身场景转化。</w:t>
      </w:r>
    </w:p>
    <w:p w14:paraId="01BB080E">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b/>
          <w:bCs/>
          <w:sz w:val="30"/>
          <w:szCs w:val="30"/>
        </w:rPr>
      </w:pPr>
    </w:p>
    <w:p w14:paraId="1D70F495">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　　(四)优化人才生态，激发创新活力</w:t>
      </w:r>
    </w:p>
    <w:p w14:paraId="41BE7450">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实施体育人才提质工程，建立急需人才精准培养机制，深化体育学博士研究生教育改革，设立拔尖创新人才培养特区。实施“体育科技领军人才计划”，完善青年科技人才发现、选拔、培养机制。打破身份壁垒，建立高校、科研院所与体育企业间人才双向流动机制。改革人才评价机制，突出创新能力、实践能力和业绩贡献，在科研经费、项目支持、职称评定等方面给予政策倾斜。</w:t>
      </w:r>
    </w:p>
    <w:p w14:paraId="155130C4">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5A743384">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黑体" w:hAnsi="黑体" w:eastAsia="黑体" w:cs="黑体"/>
          <w:sz w:val="30"/>
          <w:szCs w:val="30"/>
        </w:rPr>
      </w:pPr>
      <w:r>
        <w:rPr>
          <w:rFonts w:hint="eastAsia" w:ascii="黑体" w:hAnsi="黑体" w:eastAsia="黑体" w:cs="黑体"/>
          <w:sz w:val="30"/>
          <w:szCs w:val="30"/>
        </w:rPr>
        <w:t>　　五、结语</w:t>
      </w:r>
    </w:p>
    <w:p w14:paraId="728EFF8B">
      <w:pPr>
        <w:keepNext w:val="0"/>
        <w:keepLines w:val="0"/>
        <w:pageBreakBefore w:val="0"/>
        <w:widowControl w:val="0"/>
        <w:kinsoku/>
        <w:wordWrap/>
        <w:overflowPunct/>
        <w:topLinePunct w:val="0"/>
        <w:autoSpaceDE/>
        <w:autoSpaceDN/>
        <w:bidi w:val="0"/>
        <w:adjustRightInd/>
        <w:snapToGrid/>
        <w:ind w:firstLine="0"/>
        <w:jc w:val="both"/>
        <w:textAlignment w:val="auto"/>
        <w:rPr>
          <w:rFonts w:hint="eastAsia" w:ascii="华文仿宋" w:hAnsi="华文仿宋" w:eastAsia="华文仿宋" w:cs="华文仿宋"/>
          <w:sz w:val="30"/>
          <w:szCs w:val="30"/>
        </w:rPr>
      </w:pPr>
    </w:p>
    <w:p w14:paraId="7402C342">
      <w:pPr>
        <w:keepNext w:val="0"/>
        <w:keepLines w:val="0"/>
        <w:pageBreakBefore w:val="0"/>
        <w:widowControl w:val="0"/>
        <w:kinsoku/>
        <w:wordWrap/>
        <w:overflowPunct/>
        <w:topLinePunct w:val="0"/>
        <w:autoSpaceDE/>
        <w:autoSpaceDN/>
        <w:bidi w:val="0"/>
        <w:adjustRightInd/>
        <w:snapToGrid/>
        <w:ind w:firstLine="600"/>
        <w:jc w:val="both"/>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推进体育领域教育、科技、人才一体化发展，是系统工程也是时代责任。面向“十五五”，我们要以改革创新破解融合难题，让教育夯实基础、科技赋能升级、人才引领发展，为体育强国建设注入不竭动力，为全面建设社会主义现代化国家贡献体育力量。</w:t>
      </w:r>
    </w:p>
    <w:p w14:paraId="7623DADC">
      <w:pPr>
        <w:keepNext w:val="0"/>
        <w:keepLines w:val="0"/>
        <w:pageBreakBefore w:val="0"/>
        <w:widowControl w:val="0"/>
        <w:kinsoku/>
        <w:wordWrap/>
        <w:overflowPunct/>
        <w:topLinePunct w:val="0"/>
        <w:autoSpaceDE/>
        <w:autoSpaceDN/>
        <w:bidi w:val="0"/>
        <w:adjustRightInd/>
        <w:snapToGrid/>
        <w:ind w:firstLine="600"/>
        <w:jc w:val="both"/>
        <w:textAlignment w:val="auto"/>
        <w:rPr>
          <w:rFonts w:hint="eastAsia" w:ascii="华文仿宋" w:hAnsi="华文仿宋" w:eastAsia="华文仿宋" w:cs="华文仿宋"/>
          <w:b/>
          <w:bCs/>
          <w:sz w:val="30"/>
          <w:szCs w:val="30"/>
        </w:rPr>
      </w:pPr>
    </w:p>
    <w:p w14:paraId="108AECF4">
      <w:pPr>
        <w:keepNext w:val="0"/>
        <w:keepLines w:val="0"/>
        <w:pageBreakBefore w:val="0"/>
        <w:widowControl w:val="0"/>
        <w:kinsoku/>
        <w:wordWrap/>
        <w:overflowPunct/>
        <w:topLinePunct w:val="0"/>
        <w:autoSpaceDE/>
        <w:autoSpaceDN/>
        <w:bidi w:val="0"/>
        <w:adjustRightInd/>
        <w:snapToGrid/>
        <w:ind w:firstLine="600"/>
        <w:jc w:val="both"/>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我司可学习举措：</w:t>
      </w:r>
    </w:p>
    <w:p w14:paraId="3EBAAA05">
      <w:pPr>
        <w:keepNext w:val="0"/>
        <w:keepLines w:val="0"/>
        <w:pageBreakBefore w:val="0"/>
        <w:widowControl w:val="0"/>
        <w:kinsoku/>
        <w:wordWrap/>
        <w:overflowPunct/>
        <w:topLinePunct w:val="0"/>
        <w:autoSpaceDE/>
        <w:autoSpaceDN/>
        <w:bidi w:val="0"/>
        <w:adjustRightInd/>
        <w:snapToGrid/>
        <w:ind w:firstLine="600"/>
        <w:jc w:val="both"/>
        <w:textAlignment w:val="auto"/>
        <w:rPr>
          <w:rFonts w:hint="eastAsia" w:ascii="华文仿宋" w:hAnsi="华文仿宋" w:eastAsia="华文仿宋" w:cs="华文仿宋"/>
          <w:sz w:val="30"/>
          <w:szCs w:val="30"/>
          <w:lang w:val="en-US" w:eastAsia="zh-CN"/>
        </w:rPr>
      </w:pPr>
    </w:p>
    <w:p w14:paraId="417B3B91">
      <w:pPr>
        <w:keepNext w:val="0"/>
        <w:keepLines w:val="0"/>
        <w:pageBreakBefore w:val="0"/>
        <w:widowControl w:val="0"/>
        <w:numPr>
          <w:ilvl w:val="0"/>
          <w:numId w:val="2"/>
        </w:numPr>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b/>
          <w:bCs/>
          <w:sz w:val="30"/>
          <w:szCs w:val="30"/>
          <w:lang w:val="en-US" w:eastAsia="zh-CN"/>
        </w:rPr>
        <w:t>深化体教融合，夯实青少年体育教育基础，培育潜在消费群体</w:t>
      </w:r>
      <w:r>
        <w:rPr>
          <w:rFonts w:hint="eastAsia" w:ascii="华文仿宋" w:hAnsi="华文仿宋" w:eastAsia="华文仿宋" w:cs="华文仿宋"/>
          <w:b/>
          <w:bCs/>
          <w:sz w:val="30"/>
          <w:szCs w:val="30"/>
          <w:lang w:val="en-US" w:eastAsia="zh-CN"/>
        </w:rPr>
        <w:t>。</w:t>
      </w:r>
      <w:r>
        <w:rPr>
          <w:rFonts w:hint="default" w:ascii="华文仿宋" w:hAnsi="华文仿宋" w:eastAsia="华文仿宋" w:cs="华文仿宋"/>
          <w:sz w:val="30"/>
          <w:szCs w:val="30"/>
          <w:lang w:val="en-US" w:eastAsia="zh-CN"/>
        </w:rPr>
        <w:t>政策要求推动体育教育普及，完善青少年体育培养体系，打通体育教育与市场需求的衔接，让教育成为体育人才培育的源头活水，同时满足群众对优质体育教育的需求。可学习对象：本地中小学体育教研组、青少年体育培训标杆机构</w:t>
      </w:r>
      <w:r>
        <w:rPr>
          <w:rFonts w:hint="eastAsia" w:ascii="华文仿宋" w:hAnsi="华文仿宋" w:eastAsia="华文仿宋" w:cs="华文仿宋"/>
          <w:sz w:val="30"/>
          <w:szCs w:val="30"/>
          <w:lang w:val="en-US" w:eastAsia="zh-CN"/>
        </w:rPr>
        <w:t>等</w:t>
      </w:r>
      <w:r>
        <w:rPr>
          <w:rFonts w:hint="default" w:ascii="华文仿宋" w:hAnsi="华文仿宋" w:eastAsia="华文仿宋" w:cs="华文仿宋"/>
          <w:sz w:val="30"/>
          <w:szCs w:val="30"/>
          <w:lang w:val="en-US" w:eastAsia="zh-CN"/>
        </w:rPr>
        <w:t>。​</w:t>
      </w:r>
    </w:p>
    <w:p w14:paraId="20437B51">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落地举措：一是联动中小学，开展“体育进校园”公益活动，派驻专业教练开展课后兴趣班、校内联赛，简化规则、降低难度，贴合青少年认知特点，培育学生运动兴趣；二是推出“亲子体育课堂”，邀请家长</w:t>
      </w:r>
      <w:r>
        <w:rPr>
          <w:rFonts w:hint="eastAsia" w:ascii="华文仿宋" w:hAnsi="华文仿宋" w:eastAsia="华文仿宋" w:cs="华文仿宋"/>
          <w:sz w:val="30"/>
          <w:szCs w:val="30"/>
          <w:lang w:val="en-US" w:eastAsia="zh-CN"/>
        </w:rPr>
        <w:t>共同</w:t>
      </w:r>
      <w:r>
        <w:rPr>
          <w:rFonts w:hint="default" w:ascii="华文仿宋" w:hAnsi="华文仿宋" w:eastAsia="华文仿宋" w:cs="华文仿宋"/>
          <w:sz w:val="30"/>
          <w:szCs w:val="30"/>
          <w:lang w:val="en-US" w:eastAsia="zh-CN"/>
        </w:rPr>
        <w:t>参与</w:t>
      </w:r>
      <w:r>
        <w:rPr>
          <w:rFonts w:hint="eastAsia" w:ascii="华文仿宋" w:hAnsi="华文仿宋" w:eastAsia="华文仿宋" w:cs="华文仿宋"/>
          <w:sz w:val="30"/>
          <w:szCs w:val="30"/>
          <w:lang w:val="en-US" w:eastAsia="zh-CN"/>
        </w:rPr>
        <w:t>体育</w:t>
      </w:r>
      <w:r>
        <w:rPr>
          <w:rFonts w:hint="default" w:ascii="华文仿宋" w:hAnsi="华文仿宋" w:eastAsia="华文仿宋" w:cs="华文仿宋"/>
          <w:sz w:val="30"/>
          <w:szCs w:val="30"/>
          <w:lang w:val="en-US" w:eastAsia="zh-CN"/>
        </w:rPr>
        <w:t>训练，既强化亲子互动，也带动家长参与运动，培育家庭式消费群体，贴合大众生活需求。​</w:t>
      </w:r>
    </w:p>
    <w:p w14:paraId="58AD5F3B">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p>
    <w:p w14:paraId="0A8AD753">
      <w:pPr>
        <w:keepNext w:val="0"/>
        <w:keepLines w:val="0"/>
        <w:pageBreakBefore w:val="0"/>
        <w:widowControl w:val="0"/>
        <w:numPr>
          <w:ilvl w:val="0"/>
          <w:numId w:val="2"/>
        </w:numPr>
        <w:kinsoku/>
        <w:wordWrap/>
        <w:overflowPunct/>
        <w:topLinePunct w:val="0"/>
        <w:autoSpaceDE/>
        <w:autoSpaceDN/>
        <w:bidi w:val="0"/>
        <w:adjustRightInd/>
        <w:snapToGrid/>
        <w:ind w:left="0" w:leftChars="0" w:firstLine="600" w:firstLineChars="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b/>
          <w:bCs/>
          <w:sz w:val="30"/>
          <w:szCs w:val="30"/>
          <w:lang w:val="en-US" w:eastAsia="zh-CN"/>
        </w:rPr>
        <w:t>强化科技赋能，推动训赛数字化升级，提升服务体验</w:t>
      </w:r>
      <w:r>
        <w:rPr>
          <w:rFonts w:hint="eastAsia" w:ascii="华文仿宋" w:hAnsi="华文仿宋" w:eastAsia="华文仿宋" w:cs="华文仿宋"/>
          <w:b/>
          <w:bCs/>
          <w:sz w:val="30"/>
          <w:szCs w:val="30"/>
          <w:lang w:val="en-US" w:eastAsia="zh-CN"/>
        </w:rPr>
        <w:t>。</w:t>
      </w:r>
      <w:r>
        <w:rPr>
          <w:rFonts w:hint="default" w:ascii="华文仿宋" w:hAnsi="华文仿宋" w:eastAsia="华文仿宋" w:cs="华文仿宋"/>
          <w:sz w:val="30"/>
          <w:szCs w:val="30"/>
          <w:lang w:val="en-US" w:eastAsia="zh-CN"/>
        </w:rPr>
        <w:t>政策强调科技是第一生产力，鼓励人工智能、大数据等新技术在体育训练、赛事运营中的应用，推动体育发展从“经验驱动”向“数据驱动”转型，破解科技应用落地堵点。</w:t>
      </w:r>
      <w:r>
        <w:rPr>
          <w:rFonts w:hint="eastAsia" w:ascii="华文仿宋" w:hAnsi="华文仿宋" w:eastAsia="华文仿宋" w:cs="华文仿宋"/>
          <w:sz w:val="30"/>
          <w:szCs w:val="30"/>
          <w:lang w:val="en-US" w:eastAsia="zh-CN"/>
        </w:rPr>
        <w:t>我司</w:t>
      </w:r>
      <w:r>
        <w:rPr>
          <w:rFonts w:hint="default" w:ascii="华文仿宋" w:hAnsi="华文仿宋" w:eastAsia="华文仿宋" w:cs="华文仿宋"/>
          <w:sz w:val="30"/>
          <w:szCs w:val="30"/>
          <w:lang w:val="en-US" w:eastAsia="zh-CN"/>
        </w:rPr>
        <w:t>可优化培训模式，引入简易智能设备，如乒乓球发球机、篮球投篮计数器</w:t>
      </w:r>
      <w:r>
        <w:rPr>
          <w:rFonts w:hint="eastAsia" w:ascii="华文仿宋" w:hAnsi="华文仿宋" w:eastAsia="华文仿宋" w:cs="华文仿宋"/>
          <w:sz w:val="30"/>
          <w:szCs w:val="30"/>
          <w:lang w:val="en-US" w:eastAsia="zh-CN"/>
        </w:rPr>
        <w:t>等等</w:t>
      </w:r>
      <w:r>
        <w:rPr>
          <w:rFonts w:hint="default" w:ascii="华文仿宋" w:hAnsi="华文仿宋" w:eastAsia="华文仿宋" w:cs="华文仿宋"/>
          <w:sz w:val="30"/>
          <w:szCs w:val="30"/>
          <w:lang w:val="en-US" w:eastAsia="zh-CN"/>
        </w:rPr>
        <w:t>，提升训练</w:t>
      </w:r>
      <w:r>
        <w:rPr>
          <w:rFonts w:hint="eastAsia" w:ascii="华文仿宋" w:hAnsi="华文仿宋" w:eastAsia="华文仿宋" w:cs="华文仿宋"/>
          <w:sz w:val="30"/>
          <w:szCs w:val="30"/>
          <w:lang w:val="en-US" w:eastAsia="zh-CN"/>
        </w:rPr>
        <w:t>便捷性和</w:t>
      </w:r>
      <w:r>
        <w:rPr>
          <w:rFonts w:hint="default" w:ascii="华文仿宋" w:hAnsi="华文仿宋" w:eastAsia="华文仿宋" w:cs="华文仿宋"/>
          <w:sz w:val="30"/>
          <w:szCs w:val="30"/>
          <w:lang w:val="en-US" w:eastAsia="zh-CN"/>
        </w:rPr>
        <w:t>专业性；为长期培训学员建立运动档案，追踪技能提升轨迹，生成个性化训练建议，提升用户粘性。​</w:t>
      </w:r>
    </w:p>
    <w:p w14:paraId="37D0CF67">
      <w:pPr>
        <w:keepNext w:val="0"/>
        <w:keepLines w:val="0"/>
        <w:pageBreakBefore w:val="0"/>
        <w:widowControl w:val="0"/>
        <w:numPr>
          <w:ilvl w:val="0"/>
          <w:numId w:val="0"/>
        </w:numPr>
        <w:kinsoku/>
        <w:wordWrap/>
        <w:overflowPunct/>
        <w:topLinePunct w:val="0"/>
        <w:autoSpaceDE/>
        <w:autoSpaceDN/>
        <w:bidi w:val="0"/>
        <w:adjustRightInd/>
        <w:snapToGrid/>
        <w:ind w:left="600" w:leftChars="0"/>
        <w:jc w:val="both"/>
        <w:textAlignment w:val="auto"/>
        <w:rPr>
          <w:rFonts w:hint="default" w:ascii="华文仿宋" w:hAnsi="华文仿宋" w:eastAsia="华文仿宋" w:cs="华文仿宋"/>
          <w:sz w:val="30"/>
          <w:szCs w:val="30"/>
          <w:lang w:val="en-US" w:eastAsia="zh-CN"/>
        </w:rPr>
      </w:pPr>
    </w:p>
    <w:p w14:paraId="2DC8B1E1">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b/>
          <w:bCs/>
          <w:sz w:val="30"/>
          <w:szCs w:val="30"/>
          <w:lang w:val="en-US" w:eastAsia="zh-CN"/>
        </w:rPr>
        <w:t>3. 聚焦人才培育，完善人才梯队建设，提升服务专业性</w:t>
      </w:r>
      <w:r>
        <w:rPr>
          <w:rFonts w:hint="eastAsia" w:ascii="华文仿宋" w:hAnsi="华文仿宋" w:eastAsia="华文仿宋" w:cs="华文仿宋"/>
          <w:b/>
          <w:bCs/>
          <w:sz w:val="30"/>
          <w:szCs w:val="30"/>
          <w:lang w:val="en-US" w:eastAsia="zh-CN"/>
        </w:rPr>
        <w:t>。</w:t>
      </w:r>
    </w:p>
    <w:p w14:paraId="52B35FEF">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政策提出人才是第一资源，要求扩大体育专业人才供给，打破人才流动壁垒，完善人才培养、考核、激励机制，解决体育人才结构失衡、能力不足的问题。</w:t>
      </w:r>
      <w:r>
        <w:rPr>
          <w:rFonts w:hint="eastAsia" w:ascii="华文仿宋" w:hAnsi="华文仿宋" w:eastAsia="华文仿宋" w:cs="华文仿宋"/>
          <w:sz w:val="30"/>
          <w:szCs w:val="30"/>
          <w:lang w:val="en-US" w:eastAsia="zh-CN"/>
        </w:rPr>
        <w:t>我司可</w:t>
      </w:r>
      <w:r>
        <w:rPr>
          <w:rFonts w:hint="default" w:ascii="华文仿宋" w:hAnsi="华文仿宋" w:eastAsia="华文仿宋" w:cs="华文仿宋"/>
          <w:sz w:val="30"/>
          <w:szCs w:val="30"/>
          <w:lang w:val="en-US" w:eastAsia="zh-CN"/>
        </w:rPr>
        <w:t>邀请专业教师（理论指导）和资深教练（实战教学），对公司</w:t>
      </w:r>
      <w:r>
        <w:rPr>
          <w:rFonts w:hint="eastAsia" w:ascii="华文仿宋" w:hAnsi="华文仿宋" w:eastAsia="华文仿宋" w:cs="华文仿宋"/>
          <w:sz w:val="30"/>
          <w:szCs w:val="30"/>
          <w:lang w:val="en-US" w:eastAsia="zh-CN"/>
        </w:rPr>
        <w:t>新入职</w:t>
      </w:r>
      <w:r>
        <w:rPr>
          <w:rFonts w:hint="default" w:ascii="华文仿宋" w:hAnsi="华文仿宋" w:eastAsia="华文仿宋" w:cs="华文仿宋"/>
          <w:sz w:val="30"/>
          <w:szCs w:val="30"/>
          <w:lang w:val="en-US" w:eastAsia="zh-CN"/>
        </w:rPr>
        <w:t>教练进行定期培训，重点提升教学技能和AI设备操作能力，明确考核标准，持证上岗；二是与本地高校体育专业合作，招募实习生，定向培养赛事运营、教练等人才，搭建“实习-就业”衔接通道，充实人才梯队；三是完善人才激励机制，对教学质量高、用户评价好的教练给予奖励，鼓励教练参与行业交流、技能提升培训，同时吸引传媒、运营等跨界人才，助力业务多元化发展。​</w:t>
      </w:r>
    </w:p>
    <w:p w14:paraId="57B1CF77">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p>
    <w:p w14:paraId="15F8D98E">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b/>
          <w:bCs/>
          <w:sz w:val="30"/>
          <w:szCs w:val="30"/>
          <w:lang w:val="en-US" w:eastAsia="zh-CN"/>
        </w:rPr>
      </w:pPr>
      <w:r>
        <w:rPr>
          <w:rFonts w:hint="default" w:ascii="华文仿宋" w:hAnsi="华文仿宋" w:eastAsia="华文仿宋" w:cs="华文仿宋"/>
          <w:b/>
          <w:bCs/>
          <w:sz w:val="30"/>
          <w:szCs w:val="30"/>
          <w:lang w:val="en-US" w:eastAsia="zh-CN"/>
        </w:rPr>
        <w:t>4. 推动产学研融合，联动上下游资源，降低运营成本</w:t>
      </w:r>
      <w:r>
        <w:rPr>
          <w:rFonts w:hint="eastAsia" w:ascii="华文仿宋" w:hAnsi="华文仿宋" w:eastAsia="华文仿宋" w:cs="华文仿宋"/>
          <w:b/>
          <w:bCs/>
          <w:sz w:val="30"/>
          <w:szCs w:val="30"/>
          <w:lang w:val="en-US" w:eastAsia="zh-CN"/>
        </w:rPr>
        <w:t>。</w:t>
      </w:r>
    </w:p>
    <w:p w14:paraId="36EAAB51">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政策鼓励“政产学研用”联动，推动高校、科研院所、体育企业深度合作，促进科技成果转化，构建资源共享的融合生态，激发体育经营主体活力。</w:t>
      </w:r>
      <w:r>
        <w:rPr>
          <w:rFonts w:hint="eastAsia" w:ascii="华文仿宋" w:hAnsi="华文仿宋" w:eastAsia="华文仿宋" w:cs="华文仿宋"/>
          <w:sz w:val="30"/>
          <w:szCs w:val="30"/>
          <w:lang w:val="en-US" w:eastAsia="zh-CN"/>
        </w:rPr>
        <w:t>我司</w:t>
      </w:r>
      <w:r>
        <w:rPr>
          <w:rFonts w:hint="default" w:ascii="华文仿宋" w:hAnsi="华文仿宋" w:eastAsia="华文仿宋" w:cs="华文仿宋"/>
          <w:sz w:val="30"/>
          <w:szCs w:val="30"/>
          <w:lang w:val="en-US" w:eastAsia="zh-CN"/>
        </w:rPr>
        <w:t>可落地举措：一是与本地体育院校、体育科技企业合作，借鉴其科研成果，引入适合大众训练、赛事使用的简易智能设备，降低设备采购和研发成本；二是联合本地运动装备服务商，定制适合青少年、大众的入门级篮球、足球、乒乓球装备，配套培训、赛事赠送，同时争取批量采购优惠，降低运营成本；三是与本地社区、学校合作，共享运动场地，开展联合培训、赛事活动，实现资源互补，提升场地利用率。​</w:t>
      </w:r>
    </w:p>
    <w:p w14:paraId="7DE125C2">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p>
    <w:p w14:paraId="0EDDB53A">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b/>
          <w:bCs/>
          <w:sz w:val="30"/>
          <w:szCs w:val="30"/>
          <w:lang w:val="en-US" w:eastAsia="zh-CN"/>
        </w:rPr>
      </w:pPr>
      <w:r>
        <w:rPr>
          <w:rFonts w:hint="default" w:ascii="华文仿宋" w:hAnsi="华文仿宋" w:eastAsia="华文仿宋" w:cs="华文仿宋"/>
          <w:b/>
          <w:bCs/>
          <w:sz w:val="30"/>
          <w:szCs w:val="30"/>
          <w:lang w:val="en-US" w:eastAsia="zh-CN"/>
        </w:rPr>
        <w:t>5. 依托科技与人才，优化营销与服务，实现精准触达</w:t>
      </w:r>
      <w:r>
        <w:rPr>
          <w:rFonts w:hint="eastAsia" w:ascii="华文仿宋" w:hAnsi="华文仿宋" w:eastAsia="华文仿宋" w:cs="华文仿宋"/>
          <w:b/>
          <w:bCs/>
          <w:sz w:val="30"/>
          <w:szCs w:val="30"/>
          <w:lang w:val="en-US" w:eastAsia="zh-CN"/>
        </w:rPr>
        <w:t>。</w:t>
      </w:r>
    </w:p>
    <w:p w14:paraId="6ED28321">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sz w:val="30"/>
          <w:szCs w:val="30"/>
          <w:lang w:val="en-US" w:eastAsia="zh-CN"/>
        </w:rPr>
      </w:pPr>
      <w:r>
        <w:rPr>
          <w:rFonts w:hint="default" w:ascii="华文仿宋" w:hAnsi="华文仿宋" w:eastAsia="华文仿宋" w:cs="华文仿宋"/>
          <w:sz w:val="30"/>
          <w:szCs w:val="30"/>
          <w:lang w:val="en-US" w:eastAsia="zh-CN"/>
        </w:rPr>
        <w:t>政策强调以创新驱动体育产业发展，结合科技赋能和人才支撑，优化服务模式、创新营销方式，满足不同群体的体育消费需求。</w:t>
      </w:r>
      <w:r>
        <w:rPr>
          <w:rFonts w:hint="eastAsia" w:ascii="华文仿宋" w:hAnsi="华文仿宋" w:eastAsia="华文仿宋" w:cs="华文仿宋"/>
          <w:sz w:val="30"/>
          <w:szCs w:val="30"/>
          <w:lang w:val="en-US" w:eastAsia="zh-CN"/>
        </w:rPr>
        <w:t>我司</w:t>
      </w:r>
      <w:r>
        <w:rPr>
          <w:rFonts w:hint="default" w:ascii="华文仿宋" w:hAnsi="华文仿宋" w:eastAsia="华文仿宋" w:cs="华文仿宋"/>
          <w:sz w:val="30"/>
          <w:szCs w:val="30"/>
          <w:lang w:val="en-US" w:eastAsia="zh-CN"/>
        </w:rPr>
        <w:t>可学习对象：本地新媒体体育账号、优质体育培训机构（个性化服务模式）。​</w:t>
      </w:r>
    </w:p>
    <w:p w14:paraId="0D29EAED">
      <w:pPr>
        <w:keepNext w:val="0"/>
        <w:keepLines w:val="0"/>
        <w:pageBreakBefore w:val="0"/>
        <w:widowControl w:val="0"/>
        <w:kinsoku/>
        <w:wordWrap/>
        <w:overflowPunct/>
        <w:topLinePunct w:val="0"/>
        <w:autoSpaceDE/>
        <w:autoSpaceDN/>
        <w:bidi w:val="0"/>
        <w:adjustRightInd/>
        <w:snapToGrid/>
        <w:ind w:firstLine="600"/>
        <w:jc w:val="both"/>
        <w:textAlignment w:val="auto"/>
        <w:rPr>
          <w:rFonts w:hint="default" w:ascii="华文仿宋" w:hAnsi="华文仿宋" w:eastAsia="华文仿宋" w:cs="华文仿宋"/>
          <w:i w:val="0"/>
          <w:iCs w:val="0"/>
          <w:caps w:val="0"/>
          <w:color w:val="auto"/>
          <w:spacing w:val="0"/>
          <w:sz w:val="30"/>
          <w:szCs w:val="30"/>
          <w:shd w:val="clear" w:fill="FFFFFF"/>
          <w:lang w:val="en-US" w:eastAsia="zh-CN"/>
        </w:rPr>
      </w:pPr>
      <w:r>
        <w:rPr>
          <w:rFonts w:hint="eastAsia" w:ascii="华文仿宋" w:hAnsi="华文仿宋" w:eastAsia="华文仿宋" w:cs="华文仿宋"/>
          <w:sz w:val="30"/>
          <w:szCs w:val="30"/>
          <w:lang w:val="en-US" w:eastAsia="zh-CN"/>
        </w:rPr>
        <w:t>可</w:t>
      </w:r>
      <w:r>
        <w:rPr>
          <w:rFonts w:hint="default" w:ascii="华文仿宋" w:hAnsi="华文仿宋" w:eastAsia="华文仿宋" w:cs="华文仿宋"/>
          <w:sz w:val="30"/>
          <w:szCs w:val="30"/>
          <w:lang w:val="en-US" w:eastAsia="zh-CN"/>
        </w:rPr>
        <w:t>落地举措：一是借助人才优势，优化新媒体矩阵，针对青少年群体，在抖音、视频号推送趣味训练短视频、技能小技巧；针对家长群体，推送青少年体育教育、家庭运动科普内容实现精准引流；二是依托科技手段，通过</w:t>
      </w:r>
      <w:r>
        <w:rPr>
          <w:rFonts w:hint="eastAsia" w:ascii="华文仿宋" w:hAnsi="华文仿宋" w:eastAsia="华文仿宋" w:cs="华文仿宋"/>
          <w:sz w:val="30"/>
          <w:szCs w:val="30"/>
          <w:lang w:val="en-US" w:eastAsia="zh-CN"/>
        </w:rPr>
        <w:t>表格等方法</w:t>
      </w:r>
      <w:r>
        <w:rPr>
          <w:rFonts w:hint="default" w:ascii="华文仿宋" w:hAnsi="华文仿宋" w:eastAsia="华文仿宋" w:cs="华文仿宋"/>
          <w:sz w:val="30"/>
          <w:szCs w:val="30"/>
          <w:lang w:val="en-US" w:eastAsia="zh-CN"/>
        </w:rPr>
        <w:t>收集用户运动偏好、需求数据，为用户推送个性化培训课程、赛事信息，提升服务针对性；三是</w:t>
      </w:r>
      <w:r>
        <w:rPr>
          <w:rFonts w:hint="eastAsia" w:ascii="华文仿宋" w:hAnsi="华文仿宋" w:eastAsia="华文仿宋" w:cs="华文仿宋"/>
          <w:sz w:val="30"/>
          <w:szCs w:val="30"/>
          <w:lang w:val="en-US" w:eastAsia="zh-CN"/>
        </w:rPr>
        <w:t>假期可</w:t>
      </w:r>
      <w:r>
        <w:rPr>
          <w:rFonts w:hint="default" w:ascii="华文仿宋" w:hAnsi="华文仿宋" w:eastAsia="华文仿宋" w:cs="华文仿宋"/>
          <w:sz w:val="30"/>
          <w:szCs w:val="30"/>
          <w:lang w:val="en-US" w:eastAsia="zh-CN"/>
        </w:rPr>
        <w:t>安排专业教练开展线上直播带练</w:t>
      </w:r>
      <w:r>
        <w:rPr>
          <w:rFonts w:hint="eastAsia" w:ascii="华文仿宋" w:hAnsi="华文仿宋" w:eastAsia="华文仿宋" w:cs="华文仿宋"/>
          <w:sz w:val="30"/>
          <w:szCs w:val="30"/>
          <w:lang w:val="en-US" w:eastAsia="zh-CN"/>
        </w:rPr>
        <w:t>，</w:t>
      </w:r>
      <w:r>
        <w:rPr>
          <w:rFonts w:hint="default" w:ascii="华文仿宋" w:hAnsi="华文仿宋" w:eastAsia="华文仿宋" w:cs="华文仿宋"/>
          <w:sz w:val="30"/>
          <w:szCs w:val="30"/>
          <w:lang w:val="en-US" w:eastAsia="zh-CN"/>
        </w:rPr>
        <w:t>提升用户体验，同时带动线下培训、赛事报名，形成“线上引流+线下转化”的闭环。​</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1D5F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12291">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295AD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24295AD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BC378">
    <w:pPr>
      <w:pStyle w:val="5"/>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A1DF7"/>
    <w:multiLevelType w:val="singleLevel"/>
    <w:tmpl w:val="895A1DF7"/>
    <w:lvl w:ilvl="0" w:tentative="0">
      <w:start w:val="1"/>
      <w:numFmt w:val="decimal"/>
      <w:lvlText w:val="%1."/>
      <w:lvlJc w:val="left"/>
      <w:pPr>
        <w:ind w:left="0" w:leftChars="0" w:firstLine="40" w:firstLineChars="0"/>
      </w:pPr>
      <w:rPr>
        <w:rFonts w:hint="default"/>
      </w:rPr>
    </w:lvl>
  </w:abstractNum>
  <w:abstractNum w:abstractNumId="1">
    <w:nsid w:val="CD36AB8E"/>
    <w:multiLevelType w:val="singleLevel"/>
    <w:tmpl w:val="CD36AB8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026774FC"/>
    <w:rsid w:val="15327493"/>
    <w:rsid w:val="1ADB101D"/>
    <w:rsid w:val="23BB7B64"/>
    <w:rsid w:val="28C75E4D"/>
    <w:rsid w:val="31700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link w:val="1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paragraph" w:customStyle="1" w:styleId="10">
    <w:name w:val="WPSOffice手动目录 1"/>
    <w:qFormat/>
    <w:uiPriority w:val="0"/>
    <w:pPr>
      <w:ind w:leftChars="0"/>
    </w:pPr>
    <w:rPr>
      <w:rFonts w:ascii="Times New Roman" w:hAnsi="Times New Roman" w:eastAsia="宋体" w:cs="Times New Roman"/>
      <w:sz w:val="20"/>
      <w:szCs w:val="20"/>
    </w:rPr>
  </w:style>
  <w:style w:type="character" w:customStyle="1" w:styleId="11">
    <w:name w:val="标题 3 Char"/>
    <w:link w:val="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9136</Words>
  <Characters>9180</Characters>
  <Lines>0</Lines>
  <Paragraphs>0</Paragraphs>
  <TotalTime>1</TotalTime>
  <ScaleCrop>false</ScaleCrop>
  <LinksUpToDate>false</LinksUpToDate>
  <CharactersWithSpaces>9287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2026-01-28T08:27:00Z</dcterms:created>
  <dc:creator>86173</dc:creator>
  <cp:lastModifiedBy>张琦</cp:lastModifiedBy>
  <dcterms:modified xsi:type="dcterms:W3CDTF">2026-04-01T03:16:00Z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ECE888B57DD2475C8259E6C8C8655506_13</vt:lpwstr>
  </property>
  <property fmtid="{D5CDD505-2E9C-101B-9397-08002B2CF9AE}" pid="4" name="KSOTemplateDocerSaveRecord">
    <vt:lpwstr>eyJoZGlkIjoiN2YyNTg5YWEwZGY5ZTY2ZDU5MTNlZDk5YmE3Y2YzYzciLCJ1c2VySWQiOiIxNzE1MTg0MTQzIn0=</vt:lpwstr>
  </property>
</Properties>
</file>