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4E205E0">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N/>
        <w:bidi w:val="0"/>
        <w:adjustRightInd/>
        <w:snapToGrid/>
        <w:spacing w:before="132" w:beforeAutospacing="0" w:after="372" w:afterAutospacing="0" w:line="480" w:lineRule="auto"/>
        <w:ind w:left="0" w:right="0" w:firstLine="0"/>
        <w:jc w:val="center"/>
        <w:textAlignment w:val="auto"/>
        <w:rPr>
          <w:rStyle w:val="9"/>
          <w:rFonts w:hint="eastAsia" w:ascii="方正小标宋简体" w:hAnsi="方正小标宋简体" w:eastAsia="方正小标宋简体" w:cs="方正小标宋简体"/>
          <w:b/>
          <w:bCs/>
          <w:i w:val="0"/>
          <w:iCs w:val="0"/>
          <w:caps w:val="0"/>
          <w:color w:val="333333"/>
          <w:spacing w:val="0"/>
          <w:sz w:val="44"/>
          <w:szCs w:val="44"/>
          <w:shd w:val="clear" w:fill="FFFFFF"/>
          <w:lang w:val="en-US" w:eastAsia="zh-CN"/>
        </w:rPr>
      </w:pPr>
      <w:bookmarkStart w:id="0" w:name="_GoBack"/>
      <w:bookmarkEnd w:id="0"/>
      <w:r>
        <w:rPr>
          <w:rFonts w:hint="eastAsia" w:eastAsia="宋体"/>
          <w:lang w:eastAsia="zh-CN"/>
        </w:rPr>
        <w:drawing>
          <wp:anchor distT="0" distB="0" distL="114300" distR="114300" simplePos="0" relativeHeight="251659264" behindDoc="0" locked="0" layoutInCell="1" allowOverlap="1">
            <wp:simplePos x="0" y="0"/>
            <wp:positionH relativeFrom="column">
              <wp:posOffset>-800100</wp:posOffset>
            </wp:positionH>
            <wp:positionV relativeFrom="paragraph">
              <wp:posOffset>-586740</wp:posOffset>
            </wp:positionV>
            <wp:extent cx="1971675" cy="575310"/>
            <wp:effectExtent l="0" t="0" r="0" b="0"/>
            <wp:wrapTopAndBottom/>
            <wp:docPr id="3" name="图片 3" descr="d5f8194bf58c3f65bfdb8fa98540f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d5f8194bf58c3f65bfdb8fa98540f37"/>
                    <pic:cNvPicPr>
                      <a:picLocks noChangeAspect="1"/>
                    </pic:cNvPicPr>
                  </pic:nvPicPr>
                  <pic:blipFill>
                    <a:blip r:embed="rId6"/>
                    <a:srcRect l="17385" t="30318" r="19387" b="36175"/>
                    <a:stretch>
                      <a:fillRect/>
                    </a:stretch>
                  </pic:blipFill>
                  <pic:spPr>
                    <a:xfrm>
                      <a:off x="0" y="0"/>
                      <a:ext cx="1971675" cy="575310"/>
                    </a:xfrm>
                    <a:prstGeom prst="rect">
                      <a:avLst/>
                    </a:prstGeom>
                  </pic:spPr>
                </pic:pic>
              </a:graphicData>
            </a:graphic>
          </wp:anchor>
        </w:drawing>
      </w:r>
      <w:r>
        <w:rPr>
          <w:rStyle w:val="9"/>
          <w:rFonts w:hint="eastAsia" w:ascii="方正小标宋简体" w:hAnsi="方正小标宋简体" w:eastAsia="方正小标宋简体" w:cs="方正小标宋简体"/>
          <w:b/>
          <w:bCs/>
          <w:i w:val="0"/>
          <w:iCs w:val="0"/>
          <w:caps w:val="0"/>
          <w:color w:val="333333"/>
          <w:spacing w:val="0"/>
          <w:sz w:val="44"/>
          <w:szCs w:val="44"/>
          <w:shd w:val="clear" w:fill="FFFFFF"/>
          <w:lang w:val="en-US" w:eastAsia="zh-CN"/>
        </w:rPr>
        <w:t>政策分析</w:t>
      </w:r>
    </w:p>
    <w:p w14:paraId="050C572B">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N/>
        <w:bidi w:val="0"/>
        <w:adjustRightInd/>
        <w:snapToGrid/>
        <w:spacing w:before="132" w:beforeAutospacing="0" w:after="372" w:afterAutospacing="0" w:line="480" w:lineRule="auto"/>
        <w:ind w:left="0" w:right="0" w:firstLine="0"/>
        <w:jc w:val="center"/>
        <w:textAlignment w:val="auto"/>
        <w:rPr>
          <w:rStyle w:val="9"/>
          <w:rFonts w:hint="eastAsia" w:ascii="方正小标宋简体" w:hAnsi="方正小标宋简体" w:eastAsia="方正小标宋简体" w:cs="方正小标宋简体"/>
          <w:b/>
          <w:bCs/>
          <w:i w:val="0"/>
          <w:iCs w:val="0"/>
          <w:caps w:val="0"/>
          <w:color w:val="333333"/>
          <w:spacing w:val="0"/>
          <w:sz w:val="44"/>
          <w:szCs w:val="44"/>
          <w:shd w:val="clear" w:fill="FFFFFF"/>
          <w:lang w:val="en-US" w:eastAsia="zh-CN"/>
        </w:rPr>
      </w:pPr>
    </w:p>
    <w:p w14:paraId="578E0A5E">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N/>
        <w:bidi w:val="0"/>
        <w:adjustRightInd/>
        <w:snapToGrid/>
        <w:spacing w:before="132" w:beforeAutospacing="0" w:after="372" w:afterAutospacing="0" w:line="480" w:lineRule="auto"/>
        <w:ind w:left="0" w:right="0" w:firstLine="0"/>
        <w:jc w:val="center"/>
        <w:textAlignment w:val="auto"/>
        <w:rPr>
          <w:rStyle w:val="9"/>
          <w:rFonts w:hint="eastAsia" w:ascii="方正小标宋简体" w:hAnsi="方正小标宋简体" w:eastAsia="方正小标宋简体" w:cs="方正小标宋简体"/>
          <w:b/>
          <w:bCs/>
          <w:i w:val="0"/>
          <w:iCs w:val="0"/>
          <w:caps w:val="0"/>
          <w:color w:val="333333"/>
          <w:spacing w:val="0"/>
          <w:sz w:val="44"/>
          <w:szCs w:val="44"/>
          <w:shd w:val="clear" w:fill="FFFFFF"/>
          <w:lang w:val="en-US" w:eastAsia="zh-CN"/>
        </w:rPr>
      </w:pPr>
    </w:p>
    <w:p w14:paraId="1D744A7E">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N/>
        <w:bidi w:val="0"/>
        <w:adjustRightInd/>
        <w:snapToGrid/>
        <w:spacing w:before="132" w:beforeAutospacing="0" w:after="372" w:afterAutospacing="0" w:line="480" w:lineRule="auto"/>
        <w:ind w:left="0" w:right="0" w:firstLine="0"/>
        <w:jc w:val="center"/>
        <w:textAlignment w:val="auto"/>
        <w:rPr>
          <w:rStyle w:val="9"/>
          <w:rFonts w:hint="eastAsia" w:ascii="方正小标宋简体" w:hAnsi="方正小标宋简体" w:eastAsia="方正小标宋简体" w:cs="方正小标宋简体"/>
          <w:b/>
          <w:bCs/>
          <w:i w:val="0"/>
          <w:iCs w:val="0"/>
          <w:caps w:val="0"/>
          <w:color w:val="333333"/>
          <w:spacing w:val="0"/>
          <w:sz w:val="44"/>
          <w:szCs w:val="44"/>
          <w:shd w:val="clear" w:fill="FFFFFF"/>
          <w:lang w:val="en-US" w:eastAsia="zh-CN"/>
        </w:rPr>
      </w:pPr>
    </w:p>
    <w:p w14:paraId="325774D8">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N/>
        <w:bidi w:val="0"/>
        <w:adjustRightInd/>
        <w:snapToGrid/>
        <w:spacing w:before="132" w:beforeAutospacing="0" w:after="372" w:afterAutospacing="0" w:line="480" w:lineRule="auto"/>
        <w:ind w:left="0" w:right="0" w:firstLine="0"/>
        <w:jc w:val="center"/>
        <w:textAlignment w:val="auto"/>
        <w:rPr>
          <w:rStyle w:val="9"/>
          <w:rFonts w:hint="eastAsia" w:ascii="方正小标宋简体" w:hAnsi="方正小标宋简体" w:eastAsia="方正小标宋简体" w:cs="方正小标宋简体"/>
          <w:b/>
          <w:bCs/>
          <w:i w:val="0"/>
          <w:iCs w:val="0"/>
          <w:caps w:val="0"/>
          <w:color w:val="333333"/>
          <w:spacing w:val="0"/>
          <w:sz w:val="44"/>
          <w:szCs w:val="44"/>
          <w:shd w:val="clear" w:fill="FFFFFF"/>
          <w:lang w:val="en-US" w:eastAsia="zh-CN"/>
        </w:rPr>
      </w:pPr>
    </w:p>
    <w:p w14:paraId="02806FEA">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N/>
        <w:bidi w:val="0"/>
        <w:adjustRightInd/>
        <w:snapToGrid/>
        <w:spacing w:before="132" w:beforeAutospacing="0" w:after="372" w:afterAutospacing="0" w:line="480" w:lineRule="auto"/>
        <w:ind w:left="0" w:right="0" w:firstLine="0"/>
        <w:jc w:val="center"/>
        <w:textAlignment w:val="auto"/>
        <w:rPr>
          <w:rStyle w:val="9"/>
          <w:rFonts w:hint="eastAsia" w:ascii="方正小标宋简体" w:hAnsi="方正小标宋简体" w:eastAsia="方正小标宋简体" w:cs="方正小标宋简体"/>
          <w:b/>
          <w:bCs/>
          <w:i w:val="0"/>
          <w:iCs w:val="0"/>
          <w:caps w:val="0"/>
          <w:color w:val="333333"/>
          <w:spacing w:val="0"/>
          <w:sz w:val="44"/>
          <w:szCs w:val="44"/>
          <w:shd w:val="clear" w:fill="FFFFFF"/>
          <w:lang w:val="en-US" w:eastAsia="zh-CN"/>
        </w:rPr>
      </w:pPr>
    </w:p>
    <w:p w14:paraId="113681FF">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N/>
        <w:bidi w:val="0"/>
        <w:adjustRightInd/>
        <w:snapToGrid/>
        <w:spacing w:before="132" w:beforeAutospacing="0" w:after="372" w:afterAutospacing="0" w:line="480" w:lineRule="auto"/>
        <w:ind w:left="0" w:right="0" w:firstLine="0"/>
        <w:jc w:val="center"/>
        <w:textAlignment w:val="auto"/>
        <w:rPr>
          <w:rStyle w:val="9"/>
          <w:rFonts w:hint="eastAsia" w:ascii="方正小标宋简体" w:hAnsi="方正小标宋简体" w:eastAsia="方正小标宋简体" w:cs="方正小标宋简体"/>
          <w:b/>
          <w:bCs/>
          <w:i w:val="0"/>
          <w:iCs w:val="0"/>
          <w:caps w:val="0"/>
          <w:color w:val="333333"/>
          <w:spacing w:val="0"/>
          <w:sz w:val="44"/>
          <w:szCs w:val="44"/>
          <w:shd w:val="clear" w:fill="FFFFFF"/>
          <w:lang w:val="en-US" w:eastAsia="zh-CN"/>
        </w:rPr>
      </w:pPr>
    </w:p>
    <w:p w14:paraId="58C92508">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N/>
        <w:bidi w:val="0"/>
        <w:adjustRightInd/>
        <w:snapToGrid/>
        <w:spacing w:before="132" w:beforeAutospacing="0" w:after="372" w:afterAutospacing="0" w:line="480" w:lineRule="auto"/>
        <w:ind w:left="0" w:right="0" w:firstLine="0"/>
        <w:jc w:val="center"/>
        <w:textAlignment w:val="auto"/>
        <w:rPr>
          <w:rStyle w:val="9"/>
          <w:rFonts w:hint="eastAsia" w:ascii="方正小标宋简体" w:hAnsi="方正小标宋简体" w:eastAsia="方正小标宋简体" w:cs="方正小标宋简体"/>
          <w:b/>
          <w:bCs/>
          <w:i w:val="0"/>
          <w:iCs w:val="0"/>
          <w:caps w:val="0"/>
          <w:color w:val="333333"/>
          <w:spacing w:val="0"/>
          <w:sz w:val="44"/>
          <w:szCs w:val="44"/>
          <w:shd w:val="clear" w:fill="FFFFFF"/>
          <w:lang w:val="en-US" w:eastAsia="zh-CN"/>
        </w:rPr>
      </w:pPr>
    </w:p>
    <w:p w14:paraId="5256B403">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N/>
        <w:bidi w:val="0"/>
        <w:adjustRightInd/>
        <w:snapToGrid/>
        <w:spacing w:before="132" w:beforeAutospacing="0" w:after="372" w:afterAutospacing="0" w:line="480" w:lineRule="auto"/>
        <w:ind w:left="0" w:right="0" w:firstLine="0"/>
        <w:jc w:val="center"/>
        <w:textAlignment w:val="auto"/>
        <w:rPr>
          <w:rStyle w:val="9"/>
          <w:rFonts w:hint="eastAsia" w:ascii="方正小标宋简体" w:hAnsi="方正小标宋简体" w:eastAsia="方正小标宋简体" w:cs="方正小标宋简体"/>
          <w:b/>
          <w:bCs/>
          <w:i w:val="0"/>
          <w:iCs w:val="0"/>
          <w:caps w:val="0"/>
          <w:color w:val="333333"/>
          <w:spacing w:val="0"/>
          <w:sz w:val="44"/>
          <w:szCs w:val="44"/>
          <w:shd w:val="clear" w:fill="FFFFFF"/>
          <w:lang w:val="en-US" w:eastAsia="zh-CN"/>
        </w:rPr>
      </w:pPr>
    </w:p>
    <w:p w14:paraId="0B4B31B9">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N/>
        <w:bidi w:val="0"/>
        <w:adjustRightInd/>
        <w:snapToGrid/>
        <w:spacing w:before="132" w:beforeAutospacing="0" w:after="372" w:afterAutospacing="0" w:line="480" w:lineRule="auto"/>
        <w:ind w:left="0" w:right="0" w:firstLine="0"/>
        <w:jc w:val="center"/>
        <w:textAlignment w:val="auto"/>
        <w:rPr>
          <w:rStyle w:val="9"/>
          <w:rFonts w:hint="default" w:ascii="方正小标宋简体" w:hAnsi="方正小标宋简体" w:eastAsia="方正小标宋简体" w:cs="方正小标宋简体"/>
          <w:b/>
          <w:bCs/>
          <w:i w:val="0"/>
          <w:iCs w:val="0"/>
          <w:caps w:val="0"/>
          <w:color w:val="333333"/>
          <w:spacing w:val="0"/>
          <w:sz w:val="32"/>
          <w:szCs w:val="32"/>
          <w:shd w:val="clear" w:fill="FFFFFF"/>
          <w:lang w:val="en-US" w:eastAsia="zh-CN"/>
        </w:rPr>
      </w:pPr>
      <w:r>
        <w:rPr>
          <w:rStyle w:val="9"/>
          <w:rFonts w:hint="eastAsia" w:ascii="方正小标宋简体" w:hAnsi="方正小标宋简体" w:eastAsia="方正小标宋简体" w:cs="方正小标宋简体"/>
          <w:b/>
          <w:bCs/>
          <w:i w:val="0"/>
          <w:iCs w:val="0"/>
          <w:caps w:val="0"/>
          <w:color w:val="333333"/>
          <w:spacing w:val="0"/>
          <w:sz w:val="32"/>
          <w:szCs w:val="32"/>
          <w:shd w:val="clear" w:fill="FFFFFF"/>
          <w:lang w:val="en-US" w:eastAsia="zh-CN"/>
        </w:rPr>
        <w:t>2025年3月</w:t>
      </w:r>
    </w:p>
    <w:p w14:paraId="6993BB4A">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N/>
        <w:bidi w:val="0"/>
        <w:adjustRightInd/>
        <w:snapToGrid/>
        <w:spacing w:before="132" w:beforeAutospacing="0" w:after="372" w:afterAutospacing="0" w:line="480" w:lineRule="auto"/>
        <w:ind w:left="0" w:right="0" w:firstLine="0"/>
        <w:jc w:val="center"/>
        <w:textAlignment w:val="auto"/>
        <w:rPr>
          <w:rStyle w:val="9"/>
          <w:rFonts w:hint="eastAsia" w:ascii="方正小标宋简体" w:hAnsi="方正小标宋简体" w:eastAsia="方正小标宋简体" w:cs="方正小标宋简体"/>
          <w:b/>
          <w:bCs/>
          <w:i w:val="0"/>
          <w:iCs w:val="0"/>
          <w:caps w:val="0"/>
          <w:color w:val="333333"/>
          <w:spacing w:val="0"/>
          <w:sz w:val="32"/>
          <w:szCs w:val="32"/>
          <w:shd w:val="clear" w:fill="FFFFFF"/>
          <w:lang w:val="en-US" w:eastAsia="zh-CN"/>
        </w:rPr>
        <w:sectPr>
          <w:headerReference r:id="rId3" w:type="default"/>
          <w:pgSz w:w="11906" w:h="16838"/>
          <w:pgMar w:top="1440" w:right="1800" w:bottom="1440" w:left="1800" w:header="851" w:footer="992" w:gutter="0"/>
          <w:pgNumType w:fmt="decimal"/>
          <w:cols w:space="425" w:num="1"/>
          <w:docGrid w:type="lines" w:linePitch="312" w:charSpace="0"/>
        </w:sectPr>
      </w:pPr>
      <w:r>
        <w:rPr>
          <w:rStyle w:val="9"/>
          <w:rFonts w:hint="eastAsia" w:ascii="方正小标宋简体" w:hAnsi="方正小标宋简体" w:eastAsia="方正小标宋简体" w:cs="方正小标宋简体"/>
          <w:b/>
          <w:bCs/>
          <w:i w:val="0"/>
          <w:iCs w:val="0"/>
          <w:caps w:val="0"/>
          <w:color w:val="333333"/>
          <w:spacing w:val="0"/>
          <w:sz w:val="32"/>
          <w:szCs w:val="32"/>
          <w:shd w:val="clear" w:fill="FFFFFF"/>
          <w:lang w:val="en-US" w:eastAsia="zh-CN"/>
        </w:rPr>
        <w:t>项目管理科</w:t>
      </w:r>
    </w:p>
    <w:sdt>
      <w:sdtPr>
        <w:rPr>
          <w:rFonts w:ascii="宋体" w:hAnsi="宋体" w:eastAsia="宋体" w:cstheme="minorBidi"/>
          <w:b/>
          <w:bCs/>
          <w:kern w:val="2"/>
          <w:sz w:val="44"/>
          <w:szCs w:val="44"/>
          <w:lang w:val="en-US" w:eastAsia="zh-CN" w:bidi="ar-SA"/>
        </w:rPr>
        <w:id w:val="147451446"/>
        <w15:color w:val="DBDBDB"/>
        <w:docPartObj>
          <w:docPartGallery w:val="Table of Contents"/>
          <w:docPartUnique/>
        </w:docPartObj>
      </w:sdtPr>
      <w:sdtEndPr>
        <w:rPr>
          <w:rFonts w:asciiTheme="minorHAnsi" w:hAnsiTheme="minorHAnsi" w:eastAsiaTheme="minorEastAsia" w:cstheme="minorBidi"/>
          <w:b/>
          <w:bCs/>
          <w:kern w:val="2"/>
          <w:sz w:val="21"/>
          <w:szCs w:val="24"/>
          <w:lang w:val="en-US" w:eastAsia="zh-CN" w:bidi="ar-SA"/>
        </w:rPr>
      </w:sdtEndPr>
      <w:sdtContent>
        <w:p w14:paraId="5B969DDA">
          <w:pPr>
            <w:keepNext w:val="0"/>
            <w:keepLines w:val="0"/>
            <w:pageBreakBefore w:val="0"/>
            <w:kinsoku/>
            <w:wordWrap/>
            <w:overflowPunct/>
            <w:topLinePunct w:val="0"/>
            <w:autoSpaceDN/>
            <w:bidi w:val="0"/>
            <w:adjustRightInd/>
            <w:snapToGrid/>
            <w:spacing w:before="132" w:after="372" w:line="480" w:lineRule="auto"/>
            <w:ind w:left="0" w:leftChars="0" w:right="0" w:rightChars="0" w:firstLine="0" w:firstLineChars="0"/>
            <w:jc w:val="center"/>
            <w:textAlignment w:val="auto"/>
            <w:rPr>
              <w:rFonts w:ascii="宋体" w:hAnsi="宋体" w:eastAsia="宋体"/>
              <w:b/>
              <w:bCs/>
              <w:sz w:val="44"/>
              <w:szCs w:val="44"/>
            </w:rPr>
          </w:pPr>
          <w:r>
            <w:rPr>
              <w:rFonts w:ascii="宋体" w:hAnsi="宋体" w:eastAsia="宋体"/>
              <w:b/>
              <w:bCs/>
              <w:sz w:val="44"/>
              <w:szCs w:val="44"/>
            </w:rPr>
            <w:t>目录</w:t>
          </w:r>
        </w:p>
        <w:p w14:paraId="6C0A4D5B">
          <w:pPr>
            <w:keepNext w:val="0"/>
            <w:keepLines w:val="0"/>
            <w:pageBreakBefore w:val="0"/>
            <w:kinsoku/>
            <w:wordWrap/>
            <w:overflowPunct/>
            <w:topLinePunct w:val="0"/>
            <w:autoSpaceDN/>
            <w:bidi w:val="0"/>
            <w:adjustRightInd/>
            <w:snapToGrid/>
            <w:spacing w:before="132" w:after="372" w:line="480" w:lineRule="auto"/>
            <w:ind w:left="0" w:leftChars="0" w:right="0" w:rightChars="0" w:firstLine="0" w:firstLineChars="0"/>
            <w:jc w:val="center"/>
            <w:textAlignment w:val="auto"/>
            <w:rPr>
              <w:rFonts w:ascii="宋体" w:hAnsi="宋体" w:eastAsia="宋体"/>
              <w:b/>
              <w:bCs/>
              <w:sz w:val="44"/>
              <w:szCs w:val="44"/>
            </w:rPr>
          </w:pPr>
        </w:p>
        <w:p w14:paraId="1C25DBF1">
          <w:pPr>
            <w:pStyle w:val="10"/>
            <w:keepNext w:val="0"/>
            <w:keepLines w:val="0"/>
            <w:pageBreakBefore w:val="0"/>
            <w:tabs>
              <w:tab w:val="right" w:leader="dot" w:pos="8306"/>
            </w:tabs>
            <w:kinsoku/>
            <w:wordWrap/>
            <w:overflowPunct/>
            <w:topLinePunct w:val="0"/>
            <w:autoSpaceDN/>
            <w:bidi w:val="0"/>
            <w:adjustRightInd/>
            <w:snapToGrid/>
            <w:spacing w:before="132" w:after="372" w:line="480" w:lineRule="auto"/>
            <w:textAlignment w:val="auto"/>
            <w:rPr>
              <w:rFonts w:hint="eastAsia" w:ascii="黑体" w:hAnsi="黑体" w:eastAsia="黑体" w:cs="黑体"/>
              <w:sz w:val="32"/>
              <w:szCs w:val="32"/>
            </w:rPr>
          </w:pPr>
          <w:r>
            <w:fldChar w:fldCharType="begin"/>
          </w:r>
          <w:r>
            <w:instrText xml:space="preserve">TOC \o "1-1" \h \u </w:instrText>
          </w:r>
          <w:r>
            <w:fldChar w:fldCharType="separate"/>
          </w:r>
          <w:r>
            <w:rPr>
              <w:rFonts w:hint="eastAsia" w:ascii="黑体" w:hAnsi="黑体" w:eastAsia="黑体" w:cs="黑体"/>
              <w:sz w:val="32"/>
              <w:szCs w:val="32"/>
            </w:rPr>
            <w:fldChar w:fldCharType="begin"/>
          </w:r>
          <w:r>
            <w:rPr>
              <w:rFonts w:hint="eastAsia" w:ascii="黑体" w:hAnsi="黑体" w:eastAsia="黑体" w:cs="黑体"/>
              <w:sz w:val="32"/>
              <w:szCs w:val="32"/>
            </w:rPr>
            <w:instrText xml:space="preserve"> HYPERLINK \l _Toc25162 </w:instrText>
          </w:r>
          <w:r>
            <w:rPr>
              <w:rFonts w:hint="eastAsia" w:ascii="黑体" w:hAnsi="黑体" w:eastAsia="黑体" w:cs="黑体"/>
              <w:sz w:val="32"/>
              <w:szCs w:val="32"/>
            </w:rPr>
            <w:fldChar w:fldCharType="separate"/>
          </w:r>
          <w:r>
            <w:rPr>
              <w:rFonts w:hint="eastAsia" w:ascii="黑体" w:hAnsi="黑体" w:eastAsia="黑体" w:cs="黑体"/>
              <w:sz w:val="32"/>
              <w:szCs w:val="32"/>
              <w:lang w:val="en-US" w:eastAsia="zh-CN"/>
            </w:rPr>
            <w:t>第一部分 浙江省政府工作报告（节选）——2025年目标任务和重点工作</w:t>
          </w:r>
          <w:r>
            <w:rPr>
              <w:rFonts w:hint="eastAsia" w:ascii="黑体" w:hAnsi="黑体" w:eastAsia="黑体" w:cs="黑体"/>
              <w:sz w:val="32"/>
              <w:szCs w:val="32"/>
            </w:rPr>
            <w:tab/>
          </w:r>
          <w:r>
            <w:rPr>
              <w:rFonts w:hint="eastAsia" w:ascii="黑体" w:hAnsi="黑体" w:eastAsia="黑体" w:cs="黑体"/>
              <w:sz w:val="32"/>
              <w:szCs w:val="32"/>
              <w:lang w:val="en-US" w:eastAsia="zh-CN"/>
            </w:rPr>
            <w:t>1</w:t>
          </w:r>
          <w:r>
            <w:rPr>
              <w:rFonts w:hint="eastAsia" w:ascii="黑体" w:hAnsi="黑体" w:eastAsia="黑体" w:cs="黑体"/>
              <w:sz w:val="32"/>
              <w:szCs w:val="32"/>
            </w:rPr>
            <w:fldChar w:fldCharType="end"/>
          </w:r>
        </w:p>
        <w:p w14:paraId="33908920">
          <w:pPr>
            <w:pStyle w:val="10"/>
            <w:keepNext w:val="0"/>
            <w:keepLines w:val="0"/>
            <w:pageBreakBefore w:val="0"/>
            <w:tabs>
              <w:tab w:val="right" w:leader="dot" w:pos="8306"/>
            </w:tabs>
            <w:kinsoku/>
            <w:wordWrap/>
            <w:overflowPunct/>
            <w:topLinePunct w:val="0"/>
            <w:autoSpaceDN/>
            <w:bidi w:val="0"/>
            <w:adjustRightInd/>
            <w:snapToGrid/>
            <w:spacing w:before="132" w:after="372" w:line="480" w:lineRule="auto"/>
            <w:ind w:firstLine="320" w:firstLineChars="100"/>
            <w:textAlignment w:val="auto"/>
            <w:rPr>
              <w:rFonts w:hint="default" w:ascii="黑体" w:hAnsi="黑体" w:eastAsia="黑体" w:cs="黑体"/>
              <w:sz w:val="32"/>
              <w:szCs w:val="32"/>
              <w:lang w:val="en-US" w:eastAsia="zh-CN"/>
            </w:rPr>
          </w:pPr>
          <w:r>
            <w:rPr>
              <w:rFonts w:hint="eastAsia" w:ascii="黑体" w:hAnsi="黑体" w:eastAsia="黑体" w:cs="黑体"/>
              <w:sz w:val="32"/>
              <w:szCs w:val="32"/>
            </w:rPr>
            <w:fldChar w:fldCharType="begin"/>
          </w:r>
          <w:r>
            <w:rPr>
              <w:rFonts w:hint="eastAsia" w:ascii="黑体" w:hAnsi="黑体" w:eastAsia="黑体" w:cs="黑体"/>
              <w:sz w:val="32"/>
              <w:szCs w:val="32"/>
            </w:rPr>
            <w:instrText xml:space="preserve"> HYPERLINK \l _Toc8378 </w:instrText>
          </w:r>
          <w:r>
            <w:rPr>
              <w:rFonts w:hint="eastAsia" w:ascii="黑体" w:hAnsi="黑体" w:eastAsia="黑体" w:cs="黑体"/>
              <w:sz w:val="32"/>
              <w:szCs w:val="32"/>
            </w:rPr>
            <w:fldChar w:fldCharType="separate"/>
          </w:r>
          <w:r>
            <w:rPr>
              <w:rFonts w:hint="eastAsia" w:ascii="黑体" w:hAnsi="黑体" w:eastAsia="黑体" w:cs="黑体"/>
              <w:sz w:val="32"/>
              <w:szCs w:val="32"/>
              <w:lang w:val="en-US" w:eastAsia="zh-CN"/>
            </w:rPr>
            <w:t>思考分析</w:t>
          </w:r>
          <w:r>
            <w:rPr>
              <w:rFonts w:hint="eastAsia" w:ascii="黑体" w:hAnsi="黑体" w:eastAsia="黑体" w:cs="黑体"/>
              <w:sz w:val="32"/>
              <w:szCs w:val="32"/>
            </w:rPr>
            <w:tab/>
          </w:r>
          <w:r>
            <w:rPr>
              <w:rFonts w:hint="eastAsia" w:ascii="黑体" w:hAnsi="黑体" w:eastAsia="黑体" w:cs="黑体"/>
              <w:sz w:val="32"/>
              <w:szCs w:val="32"/>
            </w:rPr>
            <w:fldChar w:fldCharType="end"/>
          </w:r>
          <w:r>
            <w:rPr>
              <w:rFonts w:hint="eastAsia" w:ascii="黑体" w:hAnsi="黑体" w:eastAsia="黑体" w:cs="黑体"/>
              <w:sz w:val="32"/>
              <w:szCs w:val="32"/>
              <w:lang w:val="en-US" w:eastAsia="zh-CN"/>
            </w:rPr>
            <w:t>14</w:t>
          </w:r>
        </w:p>
        <w:p w14:paraId="5F1F475D">
          <w:pPr>
            <w:pStyle w:val="10"/>
            <w:keepNext w:val="0"/>
            <w:keepLines w:val="0"/>
            <w:pageBreakBefore w:val="0"/>
            <w:tabs>
              <w:tab w:val="right" w:leader="dot" w:pos="8306"/>
            </w:tabs>
            <w:kinsoku/>
            <w:wordWrap/>
            <w:overflowPunct/>
            <w:topLinePunct w:val="0"/>
            <w:autoSpaceDN/>
            <w:bidi w:val="0"/>
            <w:adjustRightInd/>
            <w:snapToGrid/>
            <w:spacing w:before="132" w:after="372" w:line="480" w:lineRule="auto"/>
            <w:textAlignment w:val="auto"/>
            <w:rPr>
              <w:rFonts w:hint="default" w:ascii="黑体" w:hAnsi="黑体" w:eastAsia="黑体" w:cs="黑体"/>
              <w:sz w:val="32"/>
              <w:szCs w:val="32"/>
              <w:lang w:val="en-US" w:eastAsia="zh-CN"/>
            </w:rPr>
          </w:pPr>
          <w:r>
            <w:rPr>
              <w:rFonts w:hint="eastAsia" w:ascii="黑体" w:hAnsi="黑体" w:eastAsia="黑体" w:cs="黑体"/>
              <w:sz w:val="32"/>
              <w:szCs w:val="32"/>
              <w:lang w:val="en-US" w:eastAsia="zh-CN"/>
            </w:rPr>
            <w:t xml:space="preserve">第二部分 国家体育总局局长高志丹给网友回信——努力办人民满意的体育 </w:t>
          </w:r>
          <w:r>
            <w:rPr>
              <w:rFonts w:hint="eastAsia" w:ascii="黑体" w:hAnsi="黑体" w:eastAsia="黑体" w:cs="黑体"/>
              <w:sz w:val="32"/>
              <w:szCs w:val="32"/>
            </w:rPr>
            <w:tab/>
          </w:r>
          <w:r>
            <w:rPr>
              <w:rFonts w:hint="eastAsia" w:ascii="黑体" w:hAnsi="黑体" w:eastAsia="黑体" w:cs="黑体"/>
              <w:sz w:val="32"/>
              <w:szCs w:val="32"/>
              <w:lang w:val="en-US" w:eastAsia="zh-CN"/>
            </w:rPr>
            <w:t>16</w:t>
          </w:r>
        </w:p>
        <w:p w14:paraId="09B70A8A">
          <w:pPr>
            <w:pStyle w:val="10"/>
            <w:keepNext w:val="0"/>
            <w:keepLines w:val="0"/>
            <w:pageBreakBefore w:val="0"/>
            <w:tabs>
              <w:tab w:val="right" w:leader="dot" w:pos="8306"/>
            </w:tabs>
            <w:kinsoku/>
            <w:wordWrap/>
            <w:overflowPunct/>
            <w:topLinePunct w:val="0"/>
            <w:autoSpaceDN/>
            <w:bidi w:val="0"/>
            <w:adjustRightInd/>
            <w:snapToGrid/>
            <w:spacing w:before="132" w:after="372" w:line="480" w:lineRule="auto"/>
            <w:ind w:firstLine="320" w:firstLineChars="100"/>
            <w:textAlignment w:val="auto"/>
            <w:rPr>
              <w:rFonts w:hint="default" w:ascii="黑体" w:hAnsi="黑体" w:eastAsia="黑体" w:cs="黑体"/>
              <w:sz w:val="32"/>
              <w:szCs w:val="32"/>
              <w:lang w:val="en-US" w:eastAsia="zh-CN"/>
            </w:rPr>
          </w:pPr>
          <w:r>
            <w:rPr>
              <w:rFonts w:hint="eastAsia" w:ascii="黑体" w:hAnsi="黑体" w:eastAsia="黑体" w:cs="黑体"/>
              <w:sz w:val="32"/>
              <w:szCs w:val="32"/>
            </w:rPr>
            <w:fldChar w:fldCharType="begin"/>
          </w:r>
          <w:r>
            <w:rPr>
              <w:rFonts w:hint="eastAsia" w:ascii="黑体" w:hAnsi="黑体" w:eastAsia="黑体" w:cs="黑体"/>
              <w:sz w:val="32"/>
              <w:szCs w:val="32"/>
            </w:rPr>
            <w:instrText xml:space="preserve"> HYPERLINK \l _Toc17425 </w:instrText>
          </w:r>
          <w:r>
            <w:rPr>
              <w:rFonts w:hint="eastAsia" w:ascii="黑体" w:hAnsi="黑体" w:eastAsia="黑体" w:cs="黑体"/>
              <w:sz w:val="32"/>
              <w:szCs w:val="32"/>
            </w:rPr>
            <w:fldChar w:fldCharType="separate"/>
          </w:r>
          <w:r>
            <w:rPr>
              <w:rFonts w:hint="eastAsia" w:ascii="黑体" w:hAnsi="黑体" w:eastAsia="黑体" w:cs="黑体"/>
              <w:i w:val="0"/>
              <w:iCs w:val="0"/>
              <w:caps w:val="0"/>
              <w:spacing w:val="0"/>
              <w:sz w:val="32"/>
              <w:szCs w:val="32"/>
              <w:shd w:val="clear" w:fill="FFFFFF"/>
              <w:lang w:val="en-US" w:eastAsia="zh-CN"/>
            </w:rPr>
            <w:t>思考分析</w:t>
          </w:r>
          <w:r>
            <w:rPr>
              <w:rFonts w:hint="eastAsia" w:ascii="黑体" w:hAnsi="黑体" w:eastAsia="黑体" w:cs="黑体"/>
              <w:sz w:val="32"/>
              <w:szCs w:val="32"/>
            </w:rPr>
            <w:tab/>
          </w:r>
          <w:r>
            <w:rPr>
              <w:rFonts w:hint="eastAsia" w:ascii="黑体" w:hAnsi="黑体" w:eastAsia="黑体" w:cs="黑体"/>
              <w:sz w:val="32"/>
              <w:szCs w:val="32"/>
            </w:rPr>
            <w:fldChar w:fldCharType="end"/>
          </w:r>
          <w:r>
            <w:rPr>
              <w:rFonts w:hint="eastAsia" w:ascii="黑体" w:hAnsi="黑体" w:eastAsia="黑体" w:cs="黑体"/>
              <w:sz w:val="32"/>
              <w:szCs w:val="32"/>
              <w:lang w:val="en-US" w:eastAsia="zh-CN"/>
            </w:rPr>
            <w:t>18</w:t>
          </w:r>
        </w:p>
        <w:p w14:paraId="5E9283DC">
          <w:pPr>
            <w:pStyle w:val="10"/>
            <w:keepNext w:val="0"/>
            <w:keepLines w:val="0"/>
            <w:pageBreakBefore w:val="0"/>
            <w:tabs>
              <w:tab w:val="right" w:leader="dot" w:pos="8306"/>
            </w:tabs>
            <w:kinsoku/>
            <w:wordWrap/>
            <w:overflowPunct/>
            <w:topLinePunct w:val="0"/>
            <w:autoSpaceDN/>
            <w:bidi w:val="0"/>
            <w:adjustRightInd/>
            <w:snapToGrid/>
            <w:spacing w:before="132" w:after="372" w:line="480" w:lineRule="auto"/>
            <w:textAlignment w:val="auto"/>
            <w:rPr>
              <w:rFonts w:hint="default" w:ascii="黑体" w:hAnsi="黑体" w:eastAsia="黑体" w:cs="黑体"/>
              <w:sz w:val="32"/>
              <w:szCs w:val="32"/>
              <w:lang w:val="en-US" w:eastAsia="zh-CN"/>
            </w:rPr>
          </w:pPr>
          <w:r>
            <w:rPr>
              <w:rFonts w:hint="eastAsia" w:ascii="黑体" w:hAnsi="黑体" w:eastAsia="黑体" w:cs="黑体"/>
              <w:sz w:val="32"/>
              <w:szCs w:val="32"/>
              <w:lang w:val="en-US" w:eastAsia="zh-CN"/>
            </w:rPr>
            <w:t>第三部分 奋力谱写浙江体育高质量发展新篇章</w:t>
          </w:r>
          <w:r>
            <w:rPr>
              <w:rFonts w:hint="eastAsia" w:ascii="黑体" w:hAnsi="黑体" w:eastAsia="黑体" w:cs="黑体"/>
              <w:sz w:val="32"/>
              <w:szCs w:val="32"/>
            </w:rPr>
            <w:tab/>
          </w:r>
          <w:r>
            <w:rPr>
              <w:rFonts w:hint="eastAsia" w:ascii="黑体" w:hAnsi="黑体" w:eastAsia="黑体" w:cs="黑体"/>
              <w:sz w:val="32"/>
              <w:szCs w:val="32"/>
              <w:lang w:val="en-US" w:eastAsia="zh-CN"/>
            </w:rPr>
            <w:t>19</w:t>
          </w:r>
        </w:p>
        <w:p w14:paraId="123A67A1">
          <w:pPr>
            <w:pStyle w:val="10"/>
            <w:keepNext w:val="0"/>
            <w:keepLines w:val="0"/>
            <w:pageBreakBefore w:val="0"/>
            <w:tabs>
              <w:tab w:val="right" w:leader="dot" w:pos="8306"/>
            </w:tabs>
            <w:kinsoku/>
            <w:wordWrap/>
            <w:overflowPunct/>
            <w:topLinePunct w:val="0"/>
            <w:autoSpaceDN/>
            <w:bidi w:val="0"/>
            <w:adjustRightInd/>
            <w:snapToGrid/>
            <w:spacing w:before="132" w:after="372" w:line="480" w:lineRule="auto"/>
            <w:ind w:firstLine="320" w:firstLineChars="100"/>
            <w:textAlignment w:val="auto"/>
            <w:rPr>
              <w:rFonts w:hint="default" w:ascii="黑体" w:hAnsi="黑体" w:eastAsia="黑体" w:cs="黑体"/>
              <w:sz w:val="32"/>
              <w:szCs w:val="32"/>
              <w:lang w:val="en-US" w:eastAsia="zh-CN"/>
            </w:rPr>
          </w:pPr>
          <w:r>
            <w:rPr>
              <w:rFonts w:hint="eastAsia" w:ascii="黑体" w:hAnsi="黑体" w:eastAsia="黑体" w:cs="黑体"/>
              <w:sz w:val="32"/>
              <w:szCs w:val="32"/>
            </w:rPr>
            <w:fldChar w:fldCharType="begin"/>
          </w:r>
          <w:r>
            <w:rPr>
              <w:rFonts w:hint="eastAsia" w:ascii="黑体" w:hAnsi="黑体" w:eastAsia="黑体" w:cs="黑体"/>
              <w:sz w:val="32"/>
              <w:szCs w:val="32"/>
            </w:rPr>
            <w:instrText xml:space="preserve"> HYPERLINK \l _Toc17425 </w:instrText>
          </w:r>
          <w:r>
            <w:rPr>
              <w:rFonts w:hint="eastAsia" w:ascii="黑体" w:hAnsi="黑体" w:eastAsia="黑体" w:cs="黑体"/>
              <w:sz w:val="32"/>
              <w:szCs w:val="32"/>
            </w:rPr>
            <w:fldChar w:fldCharType="separate"/>
          </w:r>
          <w:r>
            <w:rPr>
              <w:rFonts w:hint="eastAsia" w:ascii="黑体" w:hAnsi="黑体" w:eastAsia="黑体" w:cs="黑体"/>
              <w:i w:val="0"/>
              <w:iCs w:val="0"/>
              <w:caps w:val="0"/>
              <w:spacing w:val="0"/>
              <w:sz w:val="32"/>
              <w:szCs w:val="32"/>
              <w:shd w:val="clear" w:fill="FFFFFF"/>
              <w:lang w:val="en-US" w:eastAsia="zh-CN"/>
            </w:rPr>
            <w:t>思考分析</w:t>
          </w:r>
          <w:r>
            <w:rPr>
              <w:rFonts w:hint="eastAsia" w:ascii="黑体" w:hAnsi="黑体" w:eastAsia="黑体" w:cs="黑体"/>
              <w:sz w:val="32"/>
              <w:szCs w:val="32"/>
            </w:rPr>
            <w:tab/>
          </w:r>
          <w:r>
            <w:rPr>
              <w:rFonts w:hint="eastAsia" w:ascii="黑体" w:hAnsi="黑体" w:eastAsia="黑体" w:cs="黑体"/>
              <w:sz w:val="32"/>
              <w:szCs w:val="32"/>
            </w:rPr>
            <w:fldChar w:fldCharType="end"/>
          </w:r>
          <w:r>
            <w:rPr>
              <w:rFonts w:hint="eastAsia" w:ascii="黑体" w:hAnsi="黑体" w:eastAsia="黑体" w:cs="黑体"/>
              <w:sz w:val="32"/>
              <w:szCs w:val="32"/>
              <w:lang w:val="en-US" w:eastAsia="zh-CN"/>
            </w:rPr>
            <w:t>24</w:t>
          </w:r>
        </w:p>
        <w:p w14:paraId="17AF291E">
          <w:pPr>
            <w:pStyle w:val="10"/>
            <w:keepNext w:val="0"/>
            <w:keepLines w:val="0"/>
            <w:pageBreakBefore w:val="0"/>
            <w:tabs>
              <w:tab w:val="right" w:leader="dot" w:pos="8306"/>
            </w:tabs>
            <w:kinsoku/>
            <w:wordWrap/>
            <w:overflowPunct/>
            <w:topLinePunct w:val="0"/>
            <w:autoSpaceDN/>
            <w:bidi w:val="0"/>
            <w:adjustRightInd/>
            <w:snapToGrid/>
            <w:spacing w:before="132" w:after="372" w:line="480" w:lineRule="auto"/>
            <w:textAlignment w:val="auto"/>
            <w:rPr>
              <w:rFonts w:hint="eastAsia" w:ascii="黑体" w:hAnsi="黑体" w:eastAsia="黑体" w:cs="黑体"/>
              <w:sz w:val="32"/>
              <w:szCs w:val="32"/>
              <w:lang w:val="en-US" w:eastAsia="zh-CN"/>
            </w:rPr>
          </w:pPr>
        </w:p>
        <w:p w14:paraId="03667074">
          <w:pPr>
            <w:pStyle w:val="10"/>
            <w:keepNext w:val="0"/>
            <w:keepLines w:val="0"/>
            <w:pageBreakBefore w:val="0"/>
            <w:tabs>
              <w:tab w:val="right" w:leader="dot" w:pos="8306"/>
            </w:tabs>
            <w:kinsoku/>
            <w:wordWrap/>
            <w:overflowPunct/>
            <w:topLinePunct w:val="0"/>
            <w:autoSpaceDN/>
            <w:bidi w:val="0"/>
            <w:adjustRightInd/>
            <w:snapToGrid/>
            <w:spacing w:before="132" w:after="372" w:line="480" w:lineRule="auto"/>
            <w:ind w:firstLine="320" w:firstLineChars="100"/>
            <w:textAlignment w:val="auto"/>
            <w:rPr>
              <w:rFonts w:hint="eastAsia" w:ascii="黑体" w:hAnsi="黑体" w:eastAsia="黑体" w:cs="黑体"/>
              <w:sz w:val="32"/>
              <w:szCs w:val="32"/>
              <w:lang w:val="en-US" w:eastAsia="zh-CN"/>
            </w:rPr>
          </w:pPr>
        </w:p>
        <w:p w14:paraId="4BA6592A">
          <w:pPr>
            <w:pStyle w:val="10"/>
            <w:keepNext w:val="0"/>
            <w:keepLines w:val="0"/>
            <w:pageBreakBefore w:val="0"/>
            <w:tabs>
              <w:tab w:val="right" w:leader="dot" w:pos="8306"/>
            </w:tabs>
            <w:kinsoku/>
            <w:wordWrap/>
            <w:overflowPunct/>
            <w:topLinePunct w:val="0"/>
            <w:autoSpaceDN/>
            <w:bidi w:val="0"/>
            <w:adjustRightInd/>
            <w:snapToGrid/>
            <w:spacing w:before="132" w:after="372" w:line="480" w:lineRule="auto"/>
            <w:textAlignment w:val="auto"/>
            <w:rPr>
              <w:rFonts w:hint="eastAsia" w:ascii="黑体" w:hAnsi="黑体" w:eastAsia="黑体" w:cs="黑体"/>
              <w:sz w:val="32"/>
              <w:szCs w:val="32"/>
              <w:lang w:val="en-US" w:eastAsia="zh-CN"/>
            </w:rPr>
          </w:pPr>
        </w:p>
        <w:p w14:paraId="3612EBED">
          <w:pPr>
            <w:spacing w:line="480" w:lineRule="auto"/>
            <w:rPr>
              <w:rStyle w:val="11"/>
              <w:rFonts w:hint="eastAsia" w:ascii="方正小标宋简体" w:hAnsi="方正小标宋简体" w:eastAsia="方正小标宋简体" w:cs="方正小标宋简体"/>
              <w:sz w:val="44"/>
              <w:szCs w:val="44"/>
            </w:rPr>
            <w:sectPr>
              <w:pgSz w:w="11906" w:h="16838"/>
              <w:pgMar w:top="1440" w:right="1800" w:bottom="1440" w:left="1800" w:header="851" w:footer="992" w:gutter="0"/>
              <w:cols w:space="425" w:num="1"/>
              <w:docGrid w:type="lines" w:linePitch="312" w:charSpace="0"/>
            </w:sectPr>
          </w:pPr>
          <w:r>
            <w:fldChar w:fldCharType="end"/>
          </w:r>
        </w:p>
      </w:sdtContent>
    </w:sdt>
    <w:p w14:paraId="29995F82">
      <w:pPr>
        <w:spacing w:line="480" w:lineRule="auto"/>
        <w:jc w:val="center"/>
        <w:rPr>
          <w:rStyle w:val="11"/>
          <w:rFonts w:hint="eastAsia" w:ascii="方正小标宋简体" w:hAnsi="方正小标宋简体" w:eastAsia="方正小标宋简体" w:cs="方正小标宋简体"/>
          <w:sz w:val="44"/>
          <w:szCs w:val="44"/>
          <w:lang w:eastAsia="zh-CN"/>
        </w:rPr>
      </w:pPr>
      <w:r>
        <w:rPr>
          <w:rStyle w:val="11"/>
          <w:rFonts w:hint="eastAsia" w:ascii="方正小标宋简体" w:hAnsi="方正小标宋简体" w:eastAsia="方正小标宋简体" w:cs="方正小标宋简体"/>
          <w:sz w:val="44"/>
          <w:szCs w:val="44"/>
          <w:lang w:val="en-US" w:eastAsia="zh-CN"/>
        </w:rPr>
        <w:t>浙江省</w:t>
      </w:r>
      <w:r>
        <w:rPr>
          <w:rStyle w:val="11"/>
          <w:rFonts w:hint="eastAsia" w:ascii="方正小标宋简体" w:hAnsi="方正小标宋简体" w:eastAsia="方正小标宋简体" w:cs="方正小标宋简体"/>
          <w:sz w:val="44"/>
          <w:szCs w:val="44"/>
        </w:rPr>
        <w:t>政府工作报告</w:t>
      </w:r>
      <w:r>
        <w:rPr>
          <w:rStyle w:val="11"/>
          <w:rFonts w:hint="eastAsia" w:ascii="方正小标宋简体" w:hAnsi="方正小标宋简体" w:eastAsia="方正小标宋简体" w:cs="方正小标宋简体"/>
          <w:sz w:val="44"/>
          <w:szCs w:val="44"/>
          <w:lang w:eastAsia="zh-CN"/>
        </w:rPr>
        <w:t>（</w:t>
      </w:r>
      <w:r>
        <w:rPr>
          <w:rStyle w:val="11"/>
          <w:rFonts w:hint="eastAsia" w:ascii="方正小标宋简体" w:hAnsi="方正小标宋简体" w:eastAsia="方正小标宋简体" w:cs="方正小标宋简体"/>
          <w:sz w:val="44"/>
          <w:szCs w:val="44"/>
          <w:lang w:val="en-US" w:eastAsia="zh-CN"/>
        </w:rPr>
        <w:t>节选</w:t>
      </w:r>
      <w:r>
        <w:rPr>
          <w:rStyle w:val="11"/>
          <w:rFonts w:hint="eastAsia" w:ascii="方正小标宋简体" w:hAnsi="方正小标宋简体" w:eastAsia="方正小标宋简体" w:cs="方正小标宋简体"/>
          <w:sz w:val="44"/>
          <w:szCs w:val="44"/>
          <w:lang w:eastAsia="zh-CN"/>
        </w:rPr>
        <w:t>）——2025年目标任务和重点工作</w:t>
      </w:r>
    </w:p>
    <w:p w14:paraId="0C662684">
      <w:pPr>
        <w:spacing w:line="480" w:lineRule="auto"/>
        <w:jc w:val="center"/>
        <w:rPr>
          <w:rStyle w:val="11"/>
          <w:rFonts w:hint="default" w:ascii="方正小标宋简体" w:hAnsi="方正小标宋简体" w:eastAsia="方正小标宋简体" w:cs="方正小标宋简体"/>
          <w:sz w:val="32"/>
          <w:szCs w:val="32"/>
          <w:lang w:eastAsia="zh-CN"/>
        </w:rPr>
      </w:pPr>
    </w:p>
    <w:p w14:paraId="2DAF2181">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line="480" w:lineRule="auto"/>
        <w:ind w:left="0" w:right="0" w:firstLine="0"/>
        <w:rPr>
          <w:rFonts w:hint="eastAsia" w:ascii="华文仿宋" w:hAnsi="华文仿宋" w:eastAsia="华文仿宋" w:cs="华文仿宋"/>
          <w:i w:val="0"/>
          <w:iCs w:val="0"/>
          <w:caps w:val="0"/>
          <w:color w:val="000000"/>
          <w:spacing w:val="0"/>
          <w:sz w:val="32"/>
          <w:szCs w:val="32"/>
        </w:rPr>
      </w:pPr>
      <w:r>
        <w:rPr>
          <w:rFonts w:hint="default" w:ascii="Helvetica" w:hAnsi="Helvetica" w:eastAsia="Helvetica" w:cs="Helvetica"/>
          <w:i w:val="0"/>
          <w:iCs w:val="0"/>
          <w:caps w:val="0"/>
          <w:color w:val="000000"/>
          <w:spacing w:val="0"/>
          <w:sz w:val="27"/>
          <w:szCs w:val="27"/>
        </w:rPr>
        <w:t>　</w:t>
      </w:r>
      <w:r>
        <w:rPr>
          <w:rFonts w:hint="eastAsia" w:ascii="华文仿宋" w:hAnsi="华文仿宋" w:eastAsia="华文仿宋" w:cs="华文仿宋"/>
          <w:i w:val="0"/>
          <w:iCs w:val="0"/>
          <w:caps w:val="0"/>
          <w:color w:val="000000"/>
          <w:spacing w:val="0"/>
          <w:sz w:val="32"/>
          <w:szCs w:val="32"/>
        </w:rPr>
        <w:t>　2025年是“十四五”规划收官之年，是高质量发展建设共同富裕示范区的关键之年。总体要求是：坚持以习近平新时代中国特色社会主义思想为指导，全面贯彻落实党的二十大和二十届二中、三中全会精神及中央经济工作会议精神，深入学习贯彻习近平总书记重要讲话重要指示批示精神，坚定扛起“经济大省挑大梁”的责任担当，忠实践行“八八战略”，紧扣“努力成为新时代全面展示中国特色社会主义制度优越性的重要窗口”“高质量发展建设共同富裕示范区”“奋力谱写中国式现代化浙江新篇章”等重大使命，以高质量发展为首要任务、以缩小“三大差距”为主攻方向、以改革创新为根本动力、以满足人民美好生活需要为根本目的，扎实推进“十项重大工程”，促进经济稳进向好、社会大局和谐稳定，确保“十四五”规划圆满收官，努力为全国大局多作贡献。</w:t>
      </w:r>
    </w:p>
    <w:p w14:paraId="2CF9681C">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line="480" w:lineRule="auto"/>
        <w:ind w:left="0" w:right="0" w:firstLine="0"/>
        <w:rPr>
          <w:rFonts w:hint="eastAsia" w:ascii="华文仿宋" w:hAnsi="华文仿宋" w:eastAsia="华文仿宋" w:cs="华文仿宋"/>
          <w:i w:val="0"/>
          <w:iCs w:val="0"/>
          <w:caps w:val="0"/>
          <w:color w:val="000000"/>
          <w:spacing w:val="0"/>
          <w:sz w:val="32"/>
          <w:szCs w:val="32"/>
        </w:rPr>
      </w:pPr>
      <w:r>
        <w:rPr>
          <w:rFonts w:hint="eastAsia" w:ascii="华文仿宋" w:hAnsi="华文仿宋" w:eastAsia="华文仿宋" w:cs="华文仿宋"/>
          <w:i w:val="0"/>
          <w:iCs w:val="0"/>
          <w:caps w:val="0"/>
          <w:color w:val="000000"/>
          <w:spacing w:val="0"/>
          <w:sz w:val="32"/>
          <w:szCs w:val="32"/>
        </w:rPr>
        <w:t>　　主要预期目标为：生产总值增长5.5%左右，城镇调查失业率控制在5%以内，居民消费价格涨幅2%左右，居民可支配收入与经济增长基本同步。</w:t>
      </w:r>
    </w:p>
    <w:p w14:paraId="4B64AED2">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line="480" w:lineRule="auto"/>
        <w:ind w:left="0" w:right="0" w:firstLine="0"/>
        <w:rPr>
          <w:rFonts w:hint="eastAsia" w:ascii="华文仿宋" w:hAnsi="华文仿宋" w:eastAsia="华文仿宋" w:cs="华文仿宋"/>
          <w:i w:val="0"/>
          <w:iCs w:val="0"/>
          <w:caps w:val="0"/>
          <w:color w:val="000000"/>
          <w:spacing w:val="0"/>
          <w:sz w:val="32"/>
          <w:szCs w:val="32"/>
        </w:rPr>
      </w:pPr>
      <w:r>
        <w:rPr>
          <w:rFonts w:hint="eastAsia" w:ascii="华文仿宋" w:hAnsi="华文仿宋" w:eastAsia="华文仿宋" w:cs="华文仿宋"/>
          <w:i w:val="0"/>
          <w:iCs w:val="0"/>
          <w:caps w:val="0"/>
          <w:color w:val="000000"/>
          <w:spacing w:val="0"/>
          <w:sz w:val="32"/>
          <w:szCs w:val="32"/>
        </w:rPr>
        <w:t>　　认真抓好11方面重点工作：</w:t>
      </w:r>
    </w:p>
    <w:p w14:paraId="2B14453C">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line="480" w:lineRule="auto"/>
        <w:ind w:left="0" w:right="0" w:firstLine="0"/>
        <w:rPr>
          <w:rFonts w:hint="eastAsia" w:ascii="华文仿宋" w:hAnsi="华文仿宋" w:eastAsia="华文仿宋" w:cs="华文仿宋"/>
          <w:i w:val="0"/>
          <w:iCs w:val="0"/>
          <w:caps w:val="0"/>
          <w:color w:val="000000"/>
          <w:spacing w:val="0"/>
          <w:sz w:val="32"/>
          <w:szCs w:val="32"/>
        </w:rPr>
      </w:pPr>
      <w:r>
        <w:rPr>
          <w:rFonts w:hint="eastAsia" w:ascii="华文仿宋" w:hAnsi="华文仿宋" w:eastAsia="华文仿宋" w:cs="华文仿宋"/>
          <w:i w:val="0"/>
          <w:iCs w:val="0"/>
          <w:caps w:val="0"/>
          <w:color w:val="000000"/>
          <w:spacing w:val="0"/>
          <w:sz w:val="32"/>
          <w:szCs w:val="32"/>
        </w:rPr>
        <w:t>　　</w:t>
      </w:r>
      <w:r>
        <w:rPr>
          <w:rFonts w:hint="eastAsia" w:ascii="黑体" w:hAnsi="黑体" w:eastAsia="黑体" w:cs="黑体"/>
          <w:i w:val="0"/>
          <w:iCs w:val="0"/>
          <w:caps w:val="0"/>
          <w:color w:val="000000"/>
          <w:spacing w:val="0"/>
          <w:sz w:val="32"/>
          <w:szCs w:val="32"/>
        </w:rPr>
        <w:t>（一）发挥政策引导保障支撑作用，最大程度把政策红利转化为发展动</w:t>
      </w:r>
    </w:p>
    <w:p w14:paraId="74D41096">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line="480" w:lineRule="auto"/>
        <w:ind w:left="0" w:right="0" w:firstLine="0"/>
        <w:rPr>
          <w:rFonts w:hint="eastAsia" w:ascii="黑体" w:hAnsi="黑体" w:eastAsia="黑体" w:cs="黑体"/>
          <w:i w:val="0"/>
          <w:iCs w:val="0"/>
          <w:caps w:val="0"/>
          <w:color w:val="000000"/>
          <w:spacing w:val="0"/>
          <w:sz w:val="32"/>
          <w:szCs w:val="32"/>
        </w:rPr>
      </w:pPr>
      <w:r>
        <w:rPr>
          <w:rFonts w:hint="eastAsia" w:ascii="华文仿宋" w:hAnsi="华文仿宋" w:eastAsia="华文仿宋" w:cs="华文仿宋"/>
          <w:i w:val="0"/>
          <w:iCs w:val="0"/>
          <w:caps w:val="0"/>
          <w:color w:val="000000"/>
          <w:spacing w:val="0"/>
          <w:sz w:val="32"/>
          <w:szCs w:val="32"/>
        </w:rPr>
        <w:t>　　</w:t>
      </w:r>
      <w:r>
        <w:rPr>
          <w:rFonts w:hint="eastAsia" w:ascii="黑体" w:hAnsi="黑体" w:eastAsia="黑体" w:cs="黑体"/>
          <w:i w:val="0"/>
          <w:iCs w:val="0"/>
          <w:caps w:val="0"/>
          <w:color w:val="000000"/>
          <w:spacing w:val="0"/>
          <w:sz w:val="32"/>
          <w:szCs w:val="32"/>
        </w:rPr>
        <w:t>（二）提振和扩大消费，切实增强消费促发展基础性作用</w:t>
      </w:r>
    </w:p>
    <w:p w14:paraId="6B83151A">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line="480" w:lineRule="auto"/>
        <w:ind w:left="0" w:right="0" w:firstLine="0"/>
        <w:rPr>
          <w:rFonts w:hint="eastAsia" w:ascii="华文仿宋" w:hAnsi="华文仿宋" w:eastAsia="华文仿宋" w:cs="华文仿宋"/>
          <w:i w:val="0"/>
          <w:iCs w:val="0"/>
          <w:caps w:val="0"/>
          <w:color w:val="000000"/>
          <w:spacing w:val="0"/>
          <w:sz w:val="32"/>
          <w:szCs w:val="32"/>
        </w:rPr>
      </w:pPr>
      <w:r>
        <w:rPr>
          <w:rFonts w:hint="eastAsia" w:ascii="华文仿宋" w:hAnsi="华文仿宋" w:eastAsia="华文仿宋" w:cs="华文仿宋"/>
          <w:i w:val="0"/>
          <w:iCs w:val="0"/>
          <w:caps w:val="0"/>
          <w:color w:val="000000"/>
          <w:spacing w:val="0"/>
          <w:sz w:val="32"/>
          <w:szCs w:val="32"/>
        </w:rPr>
        <w:t>　　促进消费扩量提质。实施提振消费专项行动，力争社会消费品零售总额增长5%以上。推动中低收入群体增收减负，完善劳动者工资正常增长机制，提升消费能力、意愿和层级。</w:t>
      </w:r>
      <w:r>
        <w:rPr>
          <w:rFonts w:hint="eastAsia" w:ascii="华文仿宋" w:hAnsi="华文仿宋" w:eastAsia="华文仿宋" w:cs="华文仿宋"/>
          <w:i w:val="0"/>
          <w:iCs w:val="0"/>
          <w:caps w:val="0"/>
          <w:color w:val="auto"/>
          <w:spacing w:val="0"/>
          <w:sz w:val="32"/>
          <w:szCs w:val="32"/>
          <w:u w:val="single"/>
        </w:rPr>
        <w:t>拓展消费新场景新业态，培育壮大首发经济、银发经济、会展经济、演艺经济、赛事经济</w:t>
      </w:r>
      <w:r>
        <w:rPr>
          <w:rFonts w:hint="eastAsia" w:ascii="华文仿宋" w:hAnsi="华文仿宋" w:eastAsia="华文仿宋" w:cs="华文仿宋"/>
          <w:i w:val="0"/>
          <w:iCs w:val="0"/>
          <w:caps w:val="0"/>
          <w:color w:val="000000"/>
          <w:spacing w:val="0"/>
          <w:sz w:val="32"/>
          <w:szCs w:val="32"/>
        </w:rPr>
        <w:t>，提升商圈经济、夜间经济的规模和效益，打造更多精品项目、爆款IP。扩大生活性服务消费，营造放心消费环境，挖掘餐饮住宿、家政服务、养老托幼等基础型消费，</w:t>
      </w:r>
      <w:r>
        <w:rPr>
          <w:rFonts w:hint="eastAsia" w:ascii="华文仿宋" w:hAnsi="华文仿宋" w:eastAsia="华文仿宋" w:cs="华文仿宋"/>
          <w:b w:val="0"/>
          <w:bCs w:val="0"/>
          <w:i w:val="0"/>
          <w:iCs w:val="0"/>
          <w:caps w:val="0"/>
          <w:color w:val="auto"/>
          <w:spacing w:val="0"/>
          <w:sz w:val="32"/>
          <w:szCs w:val="32"/>
          <w:u w:val="single"/>
        </w:rPr>
        <w:t>激发文化娱乐、旅游休闲、教育体育等改善型消费</w:t>
      </w:r>
      <w:r>
        <w:rPr>
          <w:rFonts w:hint="eastAsia" w:ascii="华文仿宋" w:hAnsi="华文仿宋" w:eastAsia="华文仿宋" w:cs="华文仿宋"/>
          <w:i w:val="0"/>
          <w:iCs w:val="0"/>
          <w:caps w:val="0"/>
          <w:color w:val="000000"/>
          <w:spacing w:val="0"/>
          <w:sz w:val="32"/>
          <w:szCs w:val="32"/>
        </w:rPr>
        <w:t>。推动入境游加快复苏，优化实施口岸签证、过境免签、邮轮入境免签等措施，全面提升境外游客“吃住行游购娱”便利度。</w:t>
      </w:r>
    </w:p>
    <w:p w14:paraId="56BA42F7">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line="480" w:lineRule="auto"/>
        <w:ind w:left="0" w:right="0" w:firstLine="0"/>
        <w:rPr>
          <w:rFonts w:hint="eastAsia" w:ascii="华文仿宋" w:hAnsi="华文仿宋" w:eastAsia="华文仿宋" w:cs="华文仿宋"/>
          <w:i w:val="0"/>
          <w:iCs w:val="0"/>
          <w:caps w:val="0"/>
          <w:color w:val="000000"/>
          <w:spacing w:val="0"/>
          <w:sz w:val="32"/>
          <w:szCs w:val="32"/>
        </w:rPr>
      </w:pPr>
      <w:r>
        <w:rPr>
          <w:rFonts w:hint="eastAsia" w:ascii="华文仿宋" w:hAnsi="华文仿宋" w:eastAsia="华文仿宋" w:cs="华文仿宋"/>
          <w:i w:val="0"/>
          <w:iCs w:val="0"/>
          <w:caps w:val="0"/>
          <w:color w:val="000000"/>
          <w:spacing w:val="0"/>
          <w:sz w:val="32"/>
          <w:szCs w:val="32"/>
        </w:rPr>
        <w:t>　　加力扩围实施“两新”政策。加强线上线下联动，持续推进汽车、手机、家电家居、电动自行车等消费品以旧换新和医疗设备、电梯等设备更新，优化政策设计、补贴程序、兑付方式，完善“去旧更容易、换新更愿意”的高效服务机制，扩大政策受益面。</w:t>
      </w:r>
    </w:p>
    <w:p w14:paraId="6E7C47CC">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line="480" w:lineRule="auto"/>
        <w:ind w:left="0" w:right="0" w:firstLine="0"/>
        <w:rPr>
          <w:rFonts w:hint="eastAsia" w:ascii="华文仿宋" w:hAnsi="华文仿宋" w:eastAsia="华文仿宋" w:cs="华文仿宋"/>
          <w:i w:val="0"/>
          <w:iCs w:val="0"/>
          <w:caps w:val="0"/>
          <w:color w:val="000000"/>
          <w:spacing w:val="0"/>
          <w:sz w:val="32"/>
          <w:szCs w:val="32"/>
        </w:rPr>
      </w:pPr>
      <w:r>
        <w:rPr>
          <w:rFonts w:hint="eastAsia" w:ascii="华文仿宋" w:hAnsi="华文仿宋" w:eastAsia="华文仿宋" w:cs="华文仿宋"/>
          <w:i w:val="0"/>
          <w:iCs w:val="0"/>
          <w:caps w:val="0"/>
          <w:color w:val="000000"/>
          <w:spacing w:val="0"/>
          <w:sz w:val="32"/>
          <w:szCs w:val="32"/>
        </w:rPr>
        <w:t>　　推动构建房地产发展新模式。全面落实国家降利率、降首付、降税费等政策，持续推动房地产市场止跌回稳。加快建立多主体供给、多渠道保障、租购并举的住房制度，稳妥推进现房销售试点和“好房子”建设试点，更好满足刚性和改善性住房需求。</w:t>
      </w:r>
    </w:p>
    <w:p w14:paraId="530828CC">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line="480" w:lineRule="auto"/>
        <w:ind w:left="0" w:right="0" w:firstLine="0"/>
        <w:rPr>
          <w:rFonts w:hint="eastAsia" w:ascii="华文仿宋" w:hAnsi="华文仿宋" w:eastAsia="华文仿宋" w:cs="华文仿宋"/>
          <w:i w:val="0"/>
          <w:iCs w:val="0"/>
          <w:caps w:val="0"/>
          <w:color w:val="000000"/>
          <w:spacing w:val="0"/>
          <w:sz w:val="32"/>
          <w:szCs w:val="32"/>
        </w:rPr>
      </w:pPr>
      <w:r>
        <w:rPr>
          <w:rFonts w:hint="eastAsia" w:ascii="华文仿宋" w:hAnsi="华文仿宋" w:eastAsia="华文仿宋" w:cs="华文仿宋"/>
          <w:i w:val="0"/>
          <w:iCs w:val="0"/>
          <w:caps w:val="0"/>
          <w:color w:val="000000"/>
          <w:spacing w:val="0"/>
          <w:sz w:val="32"/>
          <w:szCs w:val="32"/>
        </w:rPr>
        <w:t>　　</w:t>
      </w:r>
      <w:r>
        <w:rPr>
          <w:rFonts w:hint="eastAsia" w:ascii="黑体" w:hAnsi="黑体" w:eastAsia="黑体" w:cs="黑体"/>
          <w:i w:val="0"/>
          <w:iCs w:val="0"/>
          <w:caps w:val="0"/>
          <w:color w:val="000000"/>
          <w:spacing w:val="0"/>
          <w:sz w:val="32"/>
          <w:szCs w:val="32"/>
        </w:rPr>
        <w:t>（三）抓好重大项目建设，进一步提高投资效益</w:t>
      </w:r>
    </w:p>
    <w:p w14:paraId="5CC7D1A6">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line="480" w:lineRule="auto"/>
        <w:ind w:left="0" w:right="0" w:firstLine="0"/>
        <w:rPr>
          <w:rFonts w:hint="eastAsia" w:ascii="黑体" w:hAnsi="黑体" w:eastAsia="黑体" w:cs="黑体"/>
          <w:i w:val="0"/>
          <w:iCs w:val="0"/>
          <w:caps w:val="0"/>
          <w:color w:val="000000"/>
          <w:spacing w:val="0"/>
          <w:sz w:val="32"/>
          <w:szCs w:val="32"/>
        </w:rPr>
      </w:pPr>
      <w:r>
        <w:rPr>
          <w:rFonts w:hint="eastAsia" w:ascii="华文仿宋" w:hAnsi="华文仿宋" w:eastAsia="华文仿宋" w:cs="华文仿宋"/>
          <w:i w:val="0"/>
          <w:iCs w:val="0"/>
          <w:caps w:val="0"/>
          <w:color w:val="000000"/>
          <w:spacing w:val="0"/>
          <w:sz w:val="32"/>
          <w:szCs w:val="32"/>
        </w:rPr>
        <w:t>　　</w:t>
      </w:r>
      <w:r>
        <w:rPr>
          <w:rFonts w:hint="eastAsia" w:ascii="黑体" w:hAnsi="黑体" w:eastAsia="黑体" w:cs="黑体"/>
          <w:i w:val="0"/>
          <w:iCs w:val="0"/>
          <w:caps w:val="0"/>
          <w:color w:val="000000"/>
          <w:spacing w:val="0"/>
          <w:sz w:val="32"/>
          <w:szCs w:val="32"/>
        </w:rPr>
        <w:t>（四）以创新浙江引领新质生产力发展，打造现代化产业体系</w:t>
      </w:r>
    </w:p>
    <w:p w14:paraId="7697A822">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line="480" w:lineRule="auto"/>
        <w:ind w:left="0" w:right="0" w:firstLine="0"/>
        <w:rPr>
          <w:rFonts w:hint="eastAsia" w:ascii="华文仿宋" w:hAnsi="华文仿宋" w:eastAsia="华文仿宋" w:cs="华文仿宋"/>
          <w:i w:val="0"/>
          <w:iCs w:val="0"/>
          <w:caps w:val="0"/>
          <w:color w:val="000000"/>
          <w:spacing w:val="0"/>
          <w:sz w:val="32"/>
          <w:szCs w:val="32"/>
        </w:rPr>
      </w:pPr>
      <w:r>
        <w:rPr>
          <w:rFonts w:hint="eastAsia" w:ascii="华文仿宋" w:hAnsi="华文仿宋" w:eastAsia="华文仿宋" w:cs="华文仿宋"/>
          <w:i w:val="0"/>
          <w:iCs w:val="0"/>
          <w:caps w:val="0"/>
          <w:color w:val="000000"/>
          <w:spacing w:val="0"/>
          <w:sz w:val="32"/>
          <w:szCs w:val="32"/>
        </w:rPr>
        <w:t>　　</w:t>
      </w:r>
      <w:r>
        <w:rPr>
          <w:rFonts w:hint="eastAsia" w:ascii="华文仿宋" w:hAnsi="华文仿宋" w:eastAsia="华文仿宋" w:cs="华文仿宋"/>
          <w:i w:val="0"/>
          <w:iCs w:val="0"/>
          <w:caps w:val="0"/>
          <w:color w:val="auto"/>
          <w:spacing w:val="0"/>
          <w:sz w:val="32"/>
          <w:szCs w:val="32"/>
          <w:u w:val="single"/>
        </w:rPr>
        <w:t>做深做实教育科技人才一体改革发展的文章。强力推进教育强省、科技强省、人才强省建设，</w:t>
      </w:r>
      <w:r>
        <w:rPr>
          <w:rFonts w:hint="eastAsia" w:ascii="华文仿宋" w:hAnsi="华文仿宋" w:eastAsia="华文仿宋" w:cs="华文仿宋"/>
          <w:i w:val="0"/>
          <w:iCs w:val="0"/>
          <w:caps w:val="0"/>
          <w:color w:val="000000"/>
          <w:spacing w:val="0"/>
          <w:sz w:val="32"/>
          <w:szCs w:val="32"/>
        </w:rPr>
        <w:t>深入实施“315”科技创新体系建设工程、“双一流196”工程和高校基础设施提质工程，统筹高能级科创平台打造、高水平大学建设、高层次人才引育，</w:t>
      </w:r>
      <w:r>
        <w:rPr>
          <w:rFonts w:hint="eastAsia" w:ascii="华文仿宋" w:hAnsi="华文仿宋" w:eastAsia="华文仿宋" w:cs="华文仿宋"/>
          <w:i w:val="0"/>
          <w:iCs w:val="0"/>
          <w:caps w:val="0"/>
          <w:color w:val="000000"/>
          <w:spacing w:val="0"/>
          <w:sz w:val="32"/>
          <w:szCs w:val="32"/>
          <w:u w:val="single"/>
        </w:rPr>
        <w:t>强化企业科技创新主体地位，深化与高校、新型研发机构合作，共同建设科创平台</w:t>
      </w:r>
      <w:r>
        <w:rPr>
          <w:rFonts w:hint="eastAsia" w:ascii="华文仿宋" w:hAnsi="华文仿宋" w:eastAsia="华文仿宋" w:cs="华文仿宋"/>
          <w:i w:val="0"/>
          <w:iCs w:val="0"/>
          <w:caps w:val="0"/>
          <w:color w:val="000000"/>
          <w:spacing w:val="0"/>
          <w:sz w:val="32"/>
          <w:szCs w:val="32"/>
        </w:rPr>
        <w:t>，一体配置资源要素，协同开展关键核心技术攻关，强化概念验证和中试平台建设，加强知识产权全链条保护，推动创新要素充分涌流、创新活力充分激发，全年研发投入强度达3.3%左右，实施重大科技项目400个以上，新引进顶尖人才40名以上，新增高技能人才20万人。</w:t>
      </w:r>
    </w:p>
    <w:p w14:paraId="616B4C89">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line="480" w:lineRule="auto"/>
        <w:ind w:left="0" w:right="0" w:firstLine="640"/>
        <w:rPr>
          <w:rFonts w:hint="eastAsia" w:ascii="华文仿宋" w:hAnsi="华文仿宋" w:eastAsia="华文仿宋" w:cs="华文仿宋"/>
          <w:i w:val="0"/>
          <w:iCs w:val="0"/>
          <w:caps w:val="0"/>
          <w:color w:val="000000"/>
          <w:spacing w:val="0"/>
          <w:sz w:val="32"/>
          <w:szCs w:val="32"/>
        </w:rPr>
      </w:pPr>
      <w:r>
        <w:rPr>
          <w:rFonts w:hint="eastAsia" w:ascii="华文仿宋" w:hAnsi="华文仿宋" w:eastAsia="华文仿宋" w:cs="华文仿宋"/>
          <w:i w:val="0"/>
          <w:iCs w:val="0"/>
          <w:caps w:val="0"/>
          <w:color w:val="000000"/>
          <w:spacing w:val="0"/>
          <w:sz w:val="32"/>
          <w:szCs w:val="32"/>
        </w:rPr>
        <w:t>做深做实科技创新和产业创新深度融合的文章。</w:t>
      </w:r>
      <w:r>
        <w:rPr>
          <w:rFonts w:hint="eastAsia" w:ascii="华文仿宋" w:hAnsi="华文仿宋" w:eastAsia="华文仿宋" w:cs="华文仿宋"/>
          <w:i w:val="0"/>
          <w:iCs w:val="0"/>
          <w:caps w:val="0"/>
          <w:color w:val="auto"/>
          <w:spacing w:val="0"/>
          <w:sz w:val="32"/>
          <w:szCs w:val="32"/>
          <w:u w:val="single"/>
        </w:rPr>
        <w:t>推动以企业为主导、以项目为载体、以市场需求为导向的产学研用融通创新，完善“高校+平台+企业+产业链”结对合作机制，</w:t>
      </w:r>
      <w:r>
        <w:rPr>
          <w:rFonts w:hint="eastAsia" w:ascii="华文仿宋" w:hAnsi="华文仿宋" w:eastAsia="华文仿宋" w:cs="华文仿宋"/>
          <w:i w:val="0"/>
          <w:iCs w:val="0"/>
          <w:caps w:val="0"/>
          <w:color w:val="000000"/>
          <w:spacing w:val="0"/>
          <w:sz w:val="32"/>
          <w:szCs w:val="32"/>
        </w:rPr>
        <w:t>力争规上工业增加值增长6%以上，“415X”集群规上制造业企业营收突破9.5万亿元，新增“雄鹰”企业20家、国家制造业单项冠军30家、国家专精特新“小巨人”企业300家，新认定高新技术企业5000家。改造提升传统产业，深化“腾笼换鸟、凤凰涅槃”，强化标准、品牌、质量引领，加快传统产业“智改数转”，持续推动历史经典产业高质量发展，实施制造业重点技改项目5000项以上。</w:t>
      </w:r>
    </w:p>
    <w:p w14:paraId="6D88D4A1">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line="480" w:lineRule="auto"/>
        <w:ind w:left="0" w:right="0" w:firstLine="640"/>
        <w:rPr>
          <w:rFonts w:hint="eastAsia" w:ascii="华文仿宋" w:hAnsi="华文仿宋" w:eastAsia="华文仿宋" w:cs="华文仿宋"/>
          <w:i w:val="0"/>
          <w:iCs w:val="0"/>
          <w:caps w:val="0"/>
          <w:color w:val="000000"/>
          <w:spacing w:val="0"/>
          <w:sz w:val="32"/>
          <w:szCs w:val="32"/>
        </w:rPr>
      </w:pPr>
      <w:r>
        <w:rPr>
          <w:rFonts w:hint="eastAsia" w:ascii="华文仿宋" w:hAnsi="华文仿宋" w:eastAsia="华文仿宋" w:cs="华文仿宋"/>
          <w:i w:val="0"/>
          <w:iCs w:val="0"/>
          <w:caps w:val="0"/>
          <w:color w:val="000000"/>
          <w:spacing w:val="0"/>
          <w:sz w:val="32"/>
          <w:szCs w:val="32"/>
        </w:rPr>
        <w:t>培育壮大新兴产业，“一业一策”支持生物医药、高端装备、新能源汽车、新材料等产业发展，提升智能物联、集成电路、高端软件、智能光伏等产业集群建设水平，力争战略性新兴产业增加值增长7.5%。布局建设未来产业，深化“人工智能+”行动，加快布局人形机器人、量子信息、类脑智能、合成生物、空天信息和低空经济等新产业新业态，建立未来产业投入增长机制，培育一批未来产业先导区。</w:t>
      </w:r>
    </w:p>
    <w:p w14:paraId="26653D58">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line="480" w:lineRule="auto"/>
        <w:ind w:left="0" w:right="0" w:firstLine="0"/>
        <w:rPr>
          <w:rFonts w:hint="eastAsia" w:ascii="华文仿宋" w:hAnsi="华文仿宋" w:eastAsia="华文仿宋" w:cs="华文仿宋"/>
          <w:i w:val="0"/>
          <w:iCs w:val="0"/>
          <w:caps w:val="0"/>
          <w:color w:val="000000"/>
          <w:spacing w:val="0"/>
          <w:sz w:val="32"/>
          <w:szCs w:val="32"/>
        </w:rPr>
      </w:pPr>
      <w:r>
        <w:rPr>
          <w:rFonts w:hint="eastAsia" w:ascii="华文仿宋" w:hAnsi="华文仿宋" w:eastAsia="华文仿宋" w:cs="华文仿宋"/>
          <w:i w:val="0"/>
          <w:iCs w:val="0"/>
          <w:caps w:val="0"/>
          <w:color w:val="000000"/>
          <w:spacing w:val="0"/>
          <w:sz w:val="32"/>
          <w:szCs w:val="32"/>
        </w:rPr>
        <w:t>　　推动实体经济和数字经济深度融合。争创新一轮国家数字经济创新发展试验区，支持杭州打造人工智能产业发展高地，力争数字经济核心产业增加值增长6.5%以上。促进平台经济健康发展，完善常态化监管制度。推进数据要素综合试验区建设，适度超前布局创新基础设施，有序实施大模型、数据、算力基础性工程，加快探索大科学装置和大科学计划市场化运营模式。</w:t>
      </w:r>
    </w:p>
    <w:p w14:paraId="2AC89DA5">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line="480" w:lineRule="auto"/>
        <w:ind w:left="0" w:right="0" w:firstLine="0"/>
        <w:rPr>
          <w:rFonts w:hint="eastAsia" w:ascii="华文仿宋" w:hAnsi="华文仿宋" w:eastAsia="华文仿宋" w:cs="华文仿宋"/>
          <w:i w:val="0"/>
          <w:iCs w:val="0"/>
          <w:caps w:val="0"/>
          <w:color w:val="000000"/>
          <w:spacing w:val="0"/>
          <w:sz w:val="32"/>
          <w:szCs w:val="32"/>
        </w:rPr>
      </w:pPr>
      <w:r>
        <w:rPr>
          <w:rFonts w:hint="eastAsia" w:ascii="华文仿宋" w:hAnsi="华文仿宋" w:eastAsia="华文仿宋" w:cs="华文仿宋"/>
          <w:i w:val="0"/>
          <w:iCs w:val="0"/>
          <w:caps w:val="0"/>
          <w:color w:val="000000"/>
          <w:spacing w:val="0"/>
          <w:sz w:val="32"/>
          <w:szCs w:val="32"/>
        </w:rPr>
        <w:t>　　</w:t>
      </w:r>
      <w:r>
        <w:rPr>
          <w:rFonts w:hint="eastAsia" w:ascii="华文仿宋" w:hAnsi="华文仿宋" w:eastAsia="华文仿宋" w:cs="华文仿宋"/>
          <w:i w:val="0"/>
          <w:iCs w:val="0"/>
          <w:caps w:val="0"/>
          <w:color w:val="auto"/>
          <w:spacing w:val="0"/>
          <w:sz w:val="32"/>
          <w:szCs w:val="32"/>
          <w:u w:val="single"/>
        </w:rPr>
        <w:t>推动现代服务业与先进制造业深度融合。</w:t>
      </w:r>
      <w:r>
        <w:rPr>
          <w:rFonts w:hint="eastAsia" w:ascii="华文仿宋" w:hAnsi="华文仿宋" w:eastAsia="华文仿宋" w:cs="华文仿宋"/>
          <w:i w:val="0"/>
          <w:iCs w:val="0"/>
          <w:caps w:val="0"/>
          <w:color w:val="000000"/>
          <w:spacing w:val="0"/>
          <w:sz w:val="32"/>
          <w:szCs w:val="32"/>
        </w:rPr>
        <w:t>做大做强科技服务、金融服务、物流服务、商务服务、会计服务、法律服务、检测认证等生产性服务业，支持建设一批面向制造业的公共服务平台和专业化服务机构，加快打造现代服务业强省，力争服务业增加值增长5.5%左右，新增服务业领军企业200家左右。</w:t>
      </w:r>
    </w:p>
    <w:p w14:paraId="58B0ED00">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line="480" w:lineRule="auto"/>
        <w:ind w:left="0" w:right="0" w:firstLine="0"/>
        <w:rPr>
          <w:rFonts w:hint="eastAsia" w:ascii="华文仿宋" w:hAnsi="华文仿宋" w:eastAsia="华文仿宋" w:cs="华文仿宋"/>
          <w:i w:val="0"/>
          <w:iCs w:val="0"/>
          <w:caps w:val="0"/>
          <w:color w:val="000000"/>
          <w:spacing w:val="0"/>
          <w:sz w:val="32"/>
          <w:szCs w:val="32"/>
        </w:rPr>
      </w:pPr>
      <w:r>
        <w:rPr>
          <w:rFonts w:hint="eastAsia" w:ascii="华文仿宋" w:hAnsi="华文仿宋" w:eastAsia="华文仿宋" w:cs="华文仿宋"/>
          <w:i w:val="0"/>
          <w:iCs w:val="0"/>
          <w:caps w:val="0"/>
          <w:color w:val="000000"/>
          <w:spacing w:val="0"/>
          <w:sz w:val="32"/>
          <w:szCs w:val="32"/>
        </w:rPr>
        <w:t>　　</w:t>
      </w:r>
      <w:r>
        <w:rPr>
          <w:rFonts w:hint="eastAsia" w:ascii="黑体" w:hAnsi="黑体" w:eastAsia="黑体" w:cs="黑体"/>
          <w:i w:val="0"/>
          <w:iCs w:val="0"/>
          <w:caps w:val="0"/>
          <w:color w:val="000000"/>
          <w:spacing w:val="0"/>
          <w:sz w:val="32"/>
          <w:szCs w:val="32"/>
        </w:rPr>
        <w:t>（五）扩大高水平对外开放，建设高能级开放强省</w:t>
      </w:r>
    </w:p>
    <w:p w14:paraId="4417D862">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line="480" w:lineRule="auto"/>
        <w:ind w:left="0" w:right="0" w:firstLine="0"/>
        <w:rPr>
          <w:rFonts w:hint="eastAsia" w:ascii="华文仿宋" w:hAnsi="华文仿宋" w:eastAsia="华文仿宋" w:cs="华文仿宋"/>
          <w:i w:val="0"/>
          <w:iCs w:val="0"/>
          <w:caps w:val="0"/>
          <w:color w:val="000000"/>
          <w:spacing w:val="0"/>
          <w:sz w:val="32"/>
          <w:szCs w:val="32"/>
        </w:rPr>
      </w:pPr>
      <w:r>
        <w:rPr>
          <w:rFonts w:hint="eastAsia" w:ascii="华文仿宋" w:hAnsi="华文仿宋" w:eastAsia="华文仿宋" w:cs="华文仿宋"/>
          <w:i w:val="0"/>
          <w:iCs w:val="0"/>
          <w:caps w:val="0"/>
          <w:color w:val="000000"/>
          <w:spacing w:val="0"/>
          <w:sz w:val="32"/>
          <w:szCs w:val="32"/>
        </w:rPr>
        <w:t>　　</w:t>
      </w:r>
      <w:r>
        <w:rPr>
          <w:rFonts w:hint="eastAsia" w:ascii="黑体" w:hAnsi="黑体" w:eastAsia="黑体" w:cs="黑体"/>
          <w:i w:val="0"/>
          <w:iCs w:val="0"/>
          <w:caps w:val="0"/>
          <w:color w:val="000000"/>
          <w:spacing w:val="0"/>
          <w:sz w:val="32"/>
          <w:szCs w:val="32"/>
        </w:rPr>
        <w:t>（六）发挥经济体制改革牵引作用，增强发展动力活力</w:t>
      </w:r>
    </w:p>
    <w:p w14:paraId="4A878E20">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line="480" w:lineRule="auto"/>
        <w:ind w:left="0" w:right="0" w:firstLine="0"/>
        <w:rPr>
          <w:rFonts w:hint="eastAsia" w:ascii="华文仿宋" w:hAnsi="华文仿宋" w:eastAsia="华文仿宋" w:cs="华文仿宋"/>
          <w:i w:val="0"/>
          <w:iCs w:val="0"/>
          <w:caps w:val="0"/>
          <w:color w:val="000000"/>
          <w:spacing w:val="0"/>
          <w:sz w:val="32"/>
          <w:szCs w:val="32"/>
        </w:rPr>
      </w:pPr>
      <w:r>
        <w:rPr>
          <w:rFonts w:hint="eastAsia" w:ascii="华文仿宋" w:hAnsi="华文仿宋" w:eastAsia="华文仿宋" w:cs="华文仿宋"/>
          <w:i w:val="0"/>
          <w:iCs w:val="0"/>
          <w:caps w:val="0"/>
          <w:color w:val="000000"/>
          <w:spacing w:val="0"/>
          <w:sz w:val="32"/>
          <w:szCs w:val="32"/>
        </w:rPr>
        <w:t>　　促进民营经济高质量发展。深入实施《浙江省优化营商环境条例》，深化“两个健康”集成改革，落实落细民营经济32条政策，推动“3个70%”、“7个不准”等举措精准落地。开展规范涉企执法专项行动，坚决防止违规异地执法和趋利性执法，切实维护民营企业和企业家合法权益。加强经营主体信用体系建设，维护公平公正的市场秩序。积极构建亲清政商关系，促进年轻一代民营经济人士高素质成长，完善政企常态化交流沟通、涉企问题闭环解决机制。尽最大努力推动解决拖欠账款问题，严格落实属地责任，继续发挥政府和国企带头清欠作用，强化执法监督和失信惩戒，完善拖欠企业账款清偿长效机制。</w:t>
      </w:r>
    </w:p>
    <w:p w14:paraId="5BBD534A">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line="480" w:lineRule="auto"/>
        <w:ind w:left="0" w:right="0" w:firstLine="0"/>
        <w:rPr>
          <w:rFonts w:hint="eastAsia" w:ascii="华文仿宋" w:hAnsi="华文仿宋" w:eastAsia="华文仿宋" w:cs="华文仿宋"/>
          <w:i w:val="0"/>
          <w:iCs w:val="0"/>
          <w:caps w:val="0"/>
          <w:color w:val="000000"/>
          <w:spacing w:val="0"/>
          <w:sz w:val="32"/>
          <w:szCs w:val="32"/>
        </w:rPr>
      </w:pPr>
      <w:r>
        <w:rPr>
          <w:rFonts w:hint="eastAsia" w:ascii="华文仿宋" w:hAnsi="华文仿宋" w:eastAsia="华文仿宋" w:cs="华文仿宋"/>
          <w:i w:val="0"/>
          <w:iCs w:val="0"/>
          <w:caps w:val="0"/>
          <w:color w:val="000000"/>
          <w:spacing w:val="0"/>
          <w:sz w:val="32"/>
          <w:szCs w:val="32"/>
        </w:rPr>
        <w:t>　　</w:t>
      </w:r>
      <w:r>
        <w:rPr>
          <w:rFonts w:hint="eastAsia" w:ascii="华文仿宋" w:hAnsi="华文仿宋" w:eastAsia="华文仿宋" w:cs="华文仿宋"/>
          <w:i w:val="0"/>
          <w:iCs w:val="0"/>
          <w:caps w:val="0"/>
          <w:color w:val="auto"/>
          <w:spacing w:val="0"/>
          <w:sz w:val="32"/>
          <w:szCs w:val="32"/>
          <w:u w:val="single"/>
        </w:rPr>
        <w:t>深化国资国企改革。优化调整国有企业产业结构，推动国有资本和国有企业做强做优做大，提升核心竞争力。</w:t>
      </w:r>
      <w:r>
        <w:rPr>
          <w:rFonts w:hint="eastAsia" w:ascii="华文仿宋" w:hAnsi="华文仿宋" w:eastAsia="华文仿宋" w:cs="华文仿宋"/>
          <w:i w:val="0"/>
          <w:iCs w:val="0"/>
          <w:caps w:val="0"/>
          <w:color w:val="000000"/>
          <w:spacing w:val="0"/>
          <w:sz w:val="32"/>
          <w:szCs w:val="32"/>
        </w:rPr>
        <w:t>加强主责主业和投资管理，健全原始创新、应用创新制度安排，省属国有企业研发投入年均增幅高于全省平均2个百分点以上，推动国资国企成为创新浙江建设重要力量。</w:t>
      </w:r>
    </w:p>
    <w:p w14:paraId="1576399B">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line="480" w:lineRule="auto"/>
        <w:ind w:left="0" w:right="0" w:firstLine="0"/>
        <w:rPr>
          <w:rFonts w:hint="eastAsia" w:ascii="华文仿宋" w:hAnsi="华文仿宋" w:eastAsia="华文仿宋" w:cs="华文仿宋"/>
          <w:i w:val="0"/>
          <w:iCs w:val="0"/>
          <w:caps w:val="0"/>
          <w:color w:val="000000"/>
          <w:spacing w:val="0"/>
          <w:sz w:val="32"/>
          <w:szCs w:val="32"/>
        </w:rPr>
      </w:pPr>
      <w:r>
        <w:rPr>
          <w:rFonts w:hint="eastAsia" w:ascii="华文仿宋" w:hAnsi="华文仿宋" w:eastAsia="华文仿宋" w:cs="华文仿宋"/>
          <w:i w:val="0"/>
          <w:iCs w:val="0"/>
          <w:caps w:val="0"/>
          <w:color w:val="000000"/>
          <w:spacing w:val="0"/>
          <w:sz w:val="32"/>
          <w:szCs w:val="32"/>
        </w:rPr>
        <w:t>　　统筹推进若干重点领域改革。积极参与全国统一大市场建设，加快破除市场准入壁垒，完善民营企业参与重大项目建设长效机制，强化国企民企战略协同，让民间资本进得来、能发展、有作为。深化营商环境改革，健全企业综合服务中心运行机制，持续推进“高效办成一件事”“一网通办”，推动企业报表“最多报一次”。深化药品监管改革，提高药品审评审批质效。深化招投标工作管理体制改革，统一规范招投标管理机制，严格实行全流程全链条监管。纵深推进“大综合一体化”行政执法改革，深化“综合查一次”等探索实践，避免多头、重复和过度检查。深化国家区域金融改革试验区建设，打造一批区域金融改革标志性成果。持续做好机构改革“后半篇文章”，完善机构职能体系，深化事业单位改革。坚持政府过紧日子，深化零基预算改革，完善能增能减、有保有压的预算分配机制，提高财政资金使用绩效。</w:t>
      </w:r>
    </w:p>
    <w:p w14:paraId="7DFE3CAB">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line="480" w:lineRule="auto"/>
        <w:ind w:left="0" w:right="0" w:firstLine="0"/>
        <w:rPr>
          <w:rFonts w:hint="eastAsia" w:ascii="华文仿宋" w:hAnsi="华文仿宋" w:eastAsia="华文仿宋" w:cs="华文仿宋"/>
          <w:i w:val="0"/>
          <w:iCs w:val="0"/>
          <w:caps w:val="0"/>
          <w:color w:val="000000"/>
          <w:spacing w:val="0"/>
          <w:sz w:val="32"/>
          <w:szCs w:val="32"/>
        </w:rPr>
      </w:pPr>
      <w:r>
        <w:rPr>
          <w:rFonts w:hint="eastAsia" w:ascii="华文仿宋" w:hAnsi="华文仿宋" w:eastAsia="华文仿宋" w:cs="华文仿宋"/>
          <w:i w:val="0"/>
          <w:iCs w:val="0"/>
          <w:caps w:val="0"/>
          <w:color w:val="000000"/>
          <w:spacing w:val="0"/>
          <w:sz w:val="32"/>
          <w:szCs w:val="32"/>
        </w:rPr>
        <w:t>　</w:t>
      </w:r>
      <w:r>
        <w:rPr>
          <w:rFonts w:hint="eastAsia" w:ascii="黑体" w:hAnsi="黑体" w:eastAsia="黑体" w:cs="黑体"/>
          <w:i w:val="0"/>
          <w:iCs w:val="0"/>
          <w:caps w:val="0"/>
          <w:color w:val="000000"/>
          <w:spacing w:val="0"/>
          <w:sz w:val="32"/>
          <w:szCs w:val="32"/>
        </w:rPr>
        <w:t>　（七）以“千万工程”牵引城乡融合发展、缩小“三大差距”，推进共同富裕先行示范</w:t>
      </w:r>
    </w:p>
    <w:p w14:paraId="7B634114">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line="480" w:lineRule="auto"/>
        <w:ind w:left="0" w:right="0" w:firstLine="0"/>
        <w:rPr>
          <w:rFonts w:hint="eastAsia" w:ascii="华文仿宋" w:hAnsi="华文仿宋" w:eastAsia="华文仿宋" w:cs="华文仿宋"/>
          <w:i w:val="0"/>
          <w:iCs w:val="0"/>
          <w:caps w:val="0"/>
          <w:color w:val="000000"/>
          <w:spacing w:val="0"/>
          <w:sz w:val="32"/>
          <w:szCs w:val="32"/>
        </w:rPr>
      </w:pPr>
      <w:r>
        <w:rPr>
          <w:rFonts w:hint="eastAsia" w:ascii="华文仿宋" w:hAnsi="华文仿宋" w:eastAsia="华文仿宋" w:cs="华文仿宋"/>
          <w:i w:val="0"/>
          <w:iCs w:val="0"/>
          <w:caps w:val="0"/>
          <w:color w:val="000000"/>
          <w:spacing w:val="0"/>
          <w:sz w:val="32"/>
          <w:szCs w:val="32"/>
        </w:rPr>
        <w:t>　　推进乡村全面振兴。完善“141X”乡村规划体系，全域推进和美乡村建设，和美乡村覆盖率达60%以上。大力发展绿色农业、生态农业、高效农业，推动“土特产富”全链发展，培育壮大新型农村集体经济，促进农民持续增收。深入推进土地综合整治，实施“多田套合”工程，严守耕地红线，严格耕地占补平衡管理，新建和改造提升高标准农田78万亩以上，确保粮食播种面积1520万亩、总产125亿斤。</w:t>
      </w:r>
    </w:p>
    <w:p w14:paraId="7687F57A">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line="480" w:lineRule="auto"/>
        <w:ind w:left="0" w:right="0" w:firstLine="0"/>
        <w:rPr>
          <w:rFonts w:hint="eastAsia" w:ascii="华文仿宋" w:hAnsi="华文仿宋" w:eastAsia="华文仿宋" w:cs="华文仿宋"/>
          <w:i w:val="0"/>
          <w:iCs w:val="0"/>
          <w:caps w:val="0"/>
          <w:color w:val="000000"/>
          <w:spacing w:val="0"/>
          <w:sz w:val="32"/>
          <w:szCs w:val="32"/>
        </w:rPr>
      </w:pPr>
      <w:r>
        <w:rPr>
          <w:rFonts w:hint="eastAsia" w:ascii="华文仿宋" w:hAnsi="华文仿宋" w:eastAsia="华文仿宋" w:cs="华文仿宋"/>
          <w:i w:val="0"/>
          <w:iCs w:val="0"/>
          <w:caps w:val="0"/>
          <w:color w:val="000000"/>
          <w:spacing w:val="0"/>
          <w:sz w:val="32"/>
          <w:szCs w:val="32"/>
        </w:rPr>
        <w:t>　　推进新型城镇化。进一步唱好杭州、宁波“双城记”，支持温州打造全省“第三极”，支持金义都市区加快发展，增强四大都市区辐射带动作用。</w:t>
      </w:r>
      <w:r>
        <w:rPr>
          <w:rFonts w:hint="eastAsia" w:ascii="华文仿宋" w:hAnsi="华文仿宋" w:eastAsia="华文仿宋" w:cs="华文仿宋"/>
          <w:i w:val="0"/>
          <w:iCs w:val="0"/>
          <w:caps w:val="0"/>
          <w:color w:val="auto"/>
          <w:spacing w:val="0"/>
          <w:sz w:val="32"/>
          <w:szCs w:val="32"/>
          <w:u w:val="none"/>
        </w:rPr>
        <w:t>提升县城承载能力，滚动推进重大项目500个以上，</w:t>
      </w:r>
      <w:r>
        <w:rPr>
          <w:rFonts w:hint="eastAsia" w:ascii="华文仿宋" w:hAnsi="华文仿宋" w:eastAsia="华文仿宋" w:cs="华文仿宋"/>
          <w:i w:val="0"/>
          <w:iCs w:val="0"/>
          <w:caps w:val="0"/>
          <w:color w:val="auto"/>
          <w:spacing w:val="0"/>
          <w:sz w:val="32"/>
          <w:szCs w:val="32"/>
          <w:u w:val="single"/>
        </w:rPr>
        <w:t>支持县城发展特色经济和支柱产业，培育一批农业大镇、工业重镇、商贸强镇、文旅名镇</w:t>
      </w:r>
      <w:r>
        <w:rPr>
          <w:rFonts w:hint="eastAsia" w:ascii="华文仿宋" w:hAnsi="华文仿宋" w:eastAsia="华文仿宋" w:cs="华文仿宋"/>
          <w:i w:val="0"/>
          <w:iCs w:val="0"/>
          <w:caps w:val="0"/>
          <w:color w:val="auto"/>
          <w:spacing w:val="0"/>
          <w:sz w:val="32"/>
          <w:szCs w:val="32"/>
          <w:u w:val="none"/>
        </w:rPr>
        <w:t>。</w:t>
      </w:r>
      <w:r>
        <w:rPr>
          <w:rFonts w:hint="eastAsia" w:ascii="华文仿宋" w:hAnsi="华文仿宋" w:eastAsia="华文仿宋" w:cs="华文仿宋"/>
          <w:i w:val="0"/>
          <w:iCs w:val="0"/>
          <w:caps w:val="0"/>
          <w:color w:val="000000"/>
          <w:spacing w:val="0"/>
          <w:sz w:val="32"/>
          <w:szCs w:val="32"/>
        </w:rPr>
        <w:t>加快山区海岛县高质量发展，支持山区县做强“一县一业”主导产业，支持海岛县完善“一岛一功能”布局体系，整合提升“发展飞地”，打造山海协作工程升级版。全面实施城市更新行动，推进新型城市基础设施建设，打造韧性城市、智慧城市。</w:t>
      </w:r>
    </w:p>
    <w:p w14:paraId="0320B2C3">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line="480" w:lineRule="auto"/>
        <w:ind w:left="0" w:right="0" w:firstLine="0"/>
        <w:rPr>
          <w:rFonts w:hint="eastAsia" w:ascii="华文仿宋" w:hAnsi="华文仿宋" w:eastAsia="华文仿宋" w:cs="华文仿宋"/>
          <w:i w:val="0"/>
          <w:iCs w:val="0"/>
          <w:caps w:val="0"/>
          <w:color w:val="000000"/>
          <w:spacing w:val="0"/>
          <w:sz w:val="32"/>
          <w:szCs w:val="32"/>
        </w:rPr>
      </w:pPr>
      <w:r>
        <w:rPr>
          <w:rFonts w:hint="eastAsia" w:ascii="华文仿宋" w:hAnsi="华文仿宋" w:eastAsia="华文仿宋" w:cs="华文仿宋"/>
          <w:i w:val="0"/>
          <w:iCs w:val="0"/>
          <w:caps w:val="0"/>
          <w:color w:val="000000"/>
          <w:spacing w:val="0"/>
          <w:sz w:val="32"/>
          <w:szCs w:val="32"/>
        </w:rPr>
        <w:t>　　促进城乡融合发展。</w:t>
      </w:r>
      <w:r>
        <w:rPr>
          <w:rFonts w:hint="eastAsia" w:ascii="华文仿宋" w:hAnsi="华文仿宋" w:eastAsia="华文仿宋" w:cs="华文仿宋"/>
          <w:i w:val="0"/>
          <w:iCs w:val="0"/>
          <w:caps w:val="0"/>
          <w:color w:val="000000"/>
          <w:spacing w:val="0"/>
          <w:sz w:val="32"/>
          <w:szCs w:val="32"/>
          <w:u w:val="single"/>
        </w:rPr>
        <w:t>以县域为重要单元，开展城乡规划和基础设施一体化提升行动</w:t>
      </w:r>
      <w:r>
        <w:rPr>
          <w:rFonts w:hint="eastAsia" w:ascii="华文仿宋" w:hAnsi="华文仿宋" w:eastAsia="华文仿宋" w:cs="华文仿宋"/>
          <w:i w:val="0"/>
          <w:iCs w:val="0"/>
          <w:caps w:val="0"/>
          <w:color w:val="000000"/>
          <w:spacing w:val="0"/>
          <w:sz w:val="32"/>
          <w:szCs w:val="32"/>
        </w:rPr>
        <w:t>，做强中心镇，培育重点村，加快健全县乡村三级物流体系。深入推进基本公共服务一体化改革，积极稳妥推广试点经验。持续推进公共服务“七优享”工程，有序推进农业转移人口市民化，完善常住地提供基本公共服务制度，健全城乡要素平等交换、双向流动政策体系，让城乡居民共享现代文明生活。</w:t>
      </w:r>
    </w:p>
    <w:p w14:paraId="44CE2C27">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line="480" w:lineRule="auto"/>
        <w:ind w:left="0" w:right="0" w:firstLine="0"/>
        <w:rPr>
          <w:rFonts w:hint="eastAsia" w:ascii="华文仿宋" w:hAnsi="华文仿宋" w:eastAsia="华文仿宋" w:cs="华文仿宋"/>
          <w:i w:val="0"/>
          <w:iCs w:val="0"/>
          <w:caps w:val="0"/>
          <w:color w:val="000000"/>
          <w:spacing w:val="0"/>
          <w:sz w:val="32"/>
          <w:szCs w:val="32"/>
        </w:rPr>
      </w:pPr>
      <w:r>
        <w:rPr>
          <w:rFonts w:hint="eastAsia" w:ascii="华文仿宋" w:hAnsi="华文仿宋" w:eastAsia="华文仿宋" w:cs="华文仿宋"/>
          <w:i w:val="0"/>
          <w:iCs w:val="0"/>
          <w:caps w:val="0"/>
          <w:color w:val="000000"/>
          <w:spacing w:val="0"/>
          <w:sz w:val="32"/>
          <w:szCs w:val="32"/>
        </w:rPr>
        <w:t>　</w:t>
      </w:r>
      <w:r>
        <w:rPr>
          <w:rFonts w:hint="eastAsia" w:ascii="黑体" w:hAnsi="黑体" w:eastAsia="黑体" w:cs="黑体"/>
          <w:i w:val="0"/>
          <w:iCs w:val="0"/>
          <w:caps w:val="0"/>
          <w:color w:val="000000"/>
          <w:spacing w:val="0"/>
          <w:sz w:val="32"/>
          <w:szCs w:val="32"/>
        </w:rPr>
        <w:t>　（八）担负起新时代的文化使命，建设高水平文化强省</w:t>
      </w:r>
    </w:p>
    <w:p w14:paraId="45812066">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line="480" w:lineRule="auto"/>
        <w:ind w:left="0" w:right="0" w:firstLine="0"/>
        <w:rPr>
          <w:rFonts w:hint="eastAsia" w:ascii="华文仿宋" w:hAnsi="华文仿宋" w:eastAsia="华文仿宋" w:cs="华文仿宋"/>
          <w:i w:val="0"/>
          <w:iCs w:val="0"/>
          <w:caps w:val="0"/>
          <w:color w:val="000000"/>
          <w:spacing w:val="0"/>
          <w:sz w:val="32"/>
          <w:szCs w:val="32"/>
        </w:rPr>
      </w:pPr>
      <w:r>
        <w:rPr>
          <w:rFonts w:hint="eastAsia" w:ascii="华文仿宋" w:hAnsi="华文仿宋" w:eastAsia="华文仿宋" w:cs="华文仿宋"/>
          <w:i w:val="0"/>
          <w:iCs w:val="0"/>
          <w:caps w:val="0"/>
          <w:color w:val="000000"/>
          <w:spacing w:val="0"/>
          <w:sz w:val="32"/>
          <w:szCs w:val="32"/>
        </w:rPr>
        <w:t>　　健全文化遗产保护传承体制机制。加强“中国历代绘画大系”研究利用，推进文化基因激活工程，传承和发展宋韵文化、吴越文化、阳明文化、和合文化、南孔文化、黄帝文化等优秀传统文化，加强西湖、良渚、大运河等世界遗产保护，活化利用非物质文化遗产，扎实开展第四次全国文物普查。</w:t>
      </w:r>
    </w:p>
    <w:p w14:paraId="41B3029C">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line="480" w:lineRule="auto"/>
        <w:ind w:left="0" w:right="0" w:firstLine="0"/>
        <w:rPr>
          <w:rFonts w:hint="eastAsia" w:ascii="华文仿宋" w:hAnsi="华文仿宋" w:eastAsia="华文仿宋" w:cs="华文仿宋"/>
          <w:i w:val="0"/>
          <w:iCs w:val="0"/>
          <w:caps w:val="0"/>
          <w:color w:val="000000"/>
          <w:spacing w:val="0"/>
          <w:sz w:val="32"/>
          <w:szCs w:val="32"/>
        </w:rPr>
      </w:pPr>
      <w:r>
        <w:rPr>
          <w:rFonts w:hint="eastAsia" w:ascii="华文仿宋" w:hAnsi="华文仿宋" w:eastAsia="华文仿宋" w:cs="华文仿宋"/>
          <w:i w:val="0"/>
          <w:iCs w:val="0"/>
          <w:caps w:val="0"/>
          <w:color w:val="000000"/>
          <w:spacing w:val="0"/>
          <w:sz w:val="32"/>
          <w:szCs w:val="32"/>
        </w:rPr>
        <w:t>　　</w:t>
      </w:r>
      <w:r>
        <w:rPr>
          <w:rFonts w:hint="eastAsia" w:ascii="华文仿宋" w:hAnsi="华文仿宋" w:eastAsia="华文仿宋" w:cs="华文仿宋"/>
          <w:b w:val="0"/>
          <w:bCs w:val="0"/>
          <w:i w:val="0"/>
          <w:iCs w:val="0"/>
          <w:caps w:val="0"/>
          <w:color w:val="auto"/>
          <w:spacing w:val="0"/>
          <w:sz w:val="32"/>
          <w:szCs w:val="32"/>
          <w:u w:val="single"/>
        </w:rPr>
        <w:t>繁荣发展文化体育事业。</w:t>
      </w:r>
      <w:r>
        <w:rPr>
          <w:rFonts w:hint="eastAsia" w:ascii="华文仿宋" w:hAnsi="华文仿宋" w:eastAsia="华文仿宋" w:cs="华文仿宋"/>
          <w:i w:val="0"/>
          <w:iCs w:val="0"/>
          <w:caps w:val="0"/>
          <w:color w:val="000000"/>
          <w:spacing w:val="0"/>
          <w:sz w:val="32"/>
          <w:szCs w:val="32"/>
        </w:rPr>
        <w:t>深化新时代文艺精品攀峰行动，不断擦亮“浙产好剧”“浙里大戏”文化品牌，推动传统戏曲繁荣发展。支持优秀文化走出去，推动国潮精品、影视出版、文创动漫等优质产品出海。深入实施文化惠民工程，深化“15分钟品质文化生活圈”建设，优化农村文化礼堂功能。</w:t>
      </w:r>
      <w:r>
        <w:rPr>
          <w:rFonts w:hint="eastAsia" w:ascii="华文仿宋" w:hAnsi="华文仿宋" w:eastAsia="华文仿宋" w:cs="华文仿宋"/>
          <w:i w:val="0"/>
          <w:iCs w:val="0"/>
          <w:caps w:val="0"/>
          <w:color w:val="auto"/>
          <w:spacing w:val="0"/>
          <w:sz w:val="32"/>
          <w:szCs w:val="32"/>
          <w:u w:val="single"/>
        </w:rPr>
        <w:t>高水平建设体育强省，广泛开展全民健身活动。</w:t>
      </w:r>
    </w:p>
    <w:p w14:paraId="31ABD1FC">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line="480" w:lineRule="auto"/>
        <w:ind w:left="0" w:right="0" w:firstLine="0"/>
        <w:rPr>
          <w:rFonts w:hint="eastAsia" w:ascii="华文仿宋" w:hAnsi="华文仿宋" w:eastAsia="华文仿宋" w:cs="华文仿宋"/>
          <w:i w:val="0"/>
          <w:iCs w:val="0"/>
          <w:caps w:val="0"/>
          <w:color w:val="000000"/>
          <w:spacing w:val="0"/>
          <w:sz w:val="32"/>
          <w:szCs w:val="32"/>
        </w:rPr>
      </w:pPr>
      <w:r>
        <w:rPr>
          <w:rFonts w:hint="eastAsia" w:ascii="华文仿宋" w:hAnsi="华文仿宋" w:eastAsia="华文仿宋" w:cs="华文仿宋"/>
          <w:i w:val="0"/>
          <w:iCs w:val="0"/>
          <w:caps w:val="0"/>
          <w:color w:val="000000"/>
          <w:spacing w:val="0"/>
          <w:sz w:val="32"/>
          <w:szCs w:val="32"/>
        </w:rPr>
        <w:t>　　</w:t>
      </w:r>
      <w:r>
        <w:rPr>
          <w:rFonts w:hint="eastAsia" w:ascii="华文仿宋" w:hAnsi="华文仿宋" w:eastAsia="华文仿宋" w:cs="华文仿宋"/>
          <w:i w:val="0"/>
          <w:iCs w:val="0"/>
          <w:caps w:val="0"/>
          <w:color w:val="auto"/>
          <w:spacing w:val="0"/>
          <w:sz w:val="32"/>
          <w:szCs w:val="32"/>
          <w:u w:val="single"/>
        </w:rPr>
        <w:t>培育壮大文化产业。推进文旅深度融合工程，加快重大文旅产业项目建设，提升之江文化产业带、横店影视文化产业集聚区等平台能级，发展“文化+科技”“文化+数字”“大视听+旅游”“交通+旅游”等新模式，打造更多文旅“爆款”产品，</w:t>
      </w:r>
      <w:r>
        <w:rPr>
          <w:rFonts w:hint="eastAsia" w:ascii="华文仿宋" w:hAnsi="华文仿宋" w:eastAsia="华文仿宋" w:cs="华文仿宋"/>
          <w:i w:val="0"/>
          <w:iCs w:val="0"/>
          <w:caps w:val="0"/>
          <w:color w:val="000000"/>
          <w:spacing w:val="0"/>
          <w:sz w:val="32"/>
          <w:szCs w:val="32"/>
        </w:rPr>
        <w:t>培育千万级核心景区30个以上，推动文旅产业增加值增长6%。</w:t>
      </w:r>
    </w:p>
    <w:p w14:paraId="0FCAE0B2">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line="480" w:lineRule="auto"/>
        <w:ind w:left="0" w:right="0" w:firstLine="0"/>
        <w:rPr>
          <w:rFonts w:hint="eastAsia" w:ascii="华文仿宋" w:hAnsi="华文仿宋" w:eastAsia="华文仿宋" w:cs="华文仿宋"/>
          <w:i w:val="0"/>
          <w:iCs w:val="0"/>
          <w:caps w:val="0"/>
          <w:color w:val="000000"/>
          <w:spacing w:val="0"/>
          <w:sz w:val="32"/>
          <w:szCs w:val="32"/>
        </w:rPr>
      </w:pPr>
      <w:r>
        <w:rPr>
          <w:rFonts w:hint="eastAsia" w:ascii="华文仿宋" w:hAnsi="华文仿宋" w:eastAsia="华文仿宋" w:cs="华文仿宋"/>
          <w:i w:val="0"/>
          <w:iCs w:val="0"/>
          <w:caps w:val="0"/>
          <w:color w:val="000000"/>
          <w:spacing w:val="0"/>
          <w:sz w:val="32"/>
          <w:szCs w:val="32"/>
        </w:rPr>
        <w:t>　　持续打造“浙江有礼”省域文明品牌。践行社会主义核心价值观，发展社会主义先进文化，弘扬革命文化，加强公民道德建设，实施“美在浙江”培塑行动，持续擦亮“最美浙江人”品牌。开展文明实践，实施公众文明素养提升行动，深化书香浙江建设。</w:t>
      </w:r>
    </w:p>
    <w:p w14:paraId="48380DB2">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line="480" w:lineRule="auto"/>
        <w:ind w:left="0" w:right="0" w:firstLine="0"/>
        <w:rPr>
          <w:rFonts w:hint="eastAsia" w:ascii="黑体" w:hAnsi="黑体" w:eastAsia="黑体" w:cs="黑体"/>
          <w:i w:val="0"/>
          <w:iCs w:val="0"/>
          <w:caps w:val="0"/>
          <w:color w:val="000000"/>
          <w:spacing w:val="0"/>
          <w:sz w:val="32"/>
          <w:szCs w:val="32"/>
        </w:rPr>
      </w:pPr>
      <w:r>
        <w:rPr>
          <w:rFonts w:hint="eastAsia" w:ascii="黑体" w:hAnsi="黑体" w:eastAsia="黑体" w:cs="黑体"/>
          <w:i w:val="0"/>
          <w:iCs w:val="0"/>
          <w:caps w:val="0"/>
          <w:color w:val="000000"/>
          <w:spacing w:val="0"/>
          <w:sz w:val="32"/>
          <w:szCs w:val="32"/>
        </w:rPr>
        <w:t>　　（九）协同推进降碳减污扩绿增长，打造高水平生态省</w:t>
      </w:r>
    </w:p>
    <w:p w14:paraId="04E1D3E2">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line="480" w:lineRule="auto"/>
        <w:ind w:left="0" w:right="0" w:firstLine="0"/>
        <w:rPr>
          <w:rFonts w:hint="eastAsia" w:ascii="华文仿宋" w:hAnsi="华文仿宋" w:eastAsia="华文仿宋" w:cs="华文仿宋"/>
          <w:i w:val="0"/>
          <w:iCs w:val="0"/>
          <w:caps w:val="0"/>
          <w:color w:val="000000"/>
          <w:spacing w:val="0"/>
          <w:sz w:val="32"/>
          <w:szCs w:val="32"/>
        </w:rPr>
      </w:pPr>
      <w:r>
        <w:rPr>
          <w:rFonts w:hint="eastAsia" w:ascii="华文仿宋" w:hAnsi="华文仿宋" w:eastAsia="华文仿宋" w:cs="华文仿宋"/>
          <w:i w:val="0"/>
          <w:iCs w:val="0"/>
          <w:caps w:val="0"/>
          <w:color w:val="000000"/>
          <w:spacing w:val="0"/>
          <w:sz w:val="32"/>
          <w:szCs w:val="32"/>
        </w:rPr>
        <w:t>　　持续提升生态环境品质。设区市PM2.5平均浓度稳中有降，地表水国控断面Ⅰ—Ⅲ类水质比例不低于97.5%。扎实推动中央生态环境保护督察反馈问题、长江经济带警示片披露问题整改销号。深化跨区域生态环境共管联治，开展杭州湾海域生态修复提升行动。加强生物多样性保护。全面落实向人大报告生态文明建设情况制度。</w:t>
      </w:r>
    </w:p>
    <w:p w14:paraId="06D9FAB2">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line="480" w:lineRule="auto"/>
        <w:ind w:left="0" w:right="0" w:firstLine="0"/>
        <w:rPr>
          <w:rFonts w:hint="eastAsia" w:ascii="华文仿宋" w:hAnsi="华文仿宋" w:eastAsia="华文仿宋" w:cs="华文仿宋"/>
          <w:i w:val="0"/>
          <w:iCs w:val="0"/>
          <w:caps w:val="0"/>
          <w:color w:val="000000"/>
          <w:spacing w:val="0"/>
          <w:sz w:val="32"/>
          <w:szCs w:val="32"/>
        </w:rPr>
      </w:pPr>
      <w:r>
        <w:rPr>
          <w:rFonts w:hint="eastAsia" w:ascii="华文仿宋" w:hAnsi="华文仿宋" w:eastAsia="华文仿宋" w:cs="华文仿宋"/>
          <w:i w:val="0"/>
          <w:iCs w:val="0"/>
          <w:caps w:val="0"/>
          <w:color w:val="000000"/>
          <w:spacing w:val="0"/>
          <w:sz w:val="32"/>
          <w:szCs w:val="32"/>
        </w:rPr>
        <w:t>　　扎实做好能源保供稳价。积极推进三门核电三期项目，开工建设三澳核电二期、中石化舟山六横LNG等项目，加快建设甬绍天然气管道、荣盛金塘电厂等项目，建成投产舟山新奥LNG三期等项目，大力发展海上风电，确保新增电力装机2000万千瓦以上，其中绿色能源占比60%以上。加强能源运行调度，深化电力、天然气等能源体制机制改革，力争全省工商业电价较上年下降3分/千瓦时以上，供浙气源综合价格下降3-5分/立方米。</w:t>
      </w:r>
    </w:p>
    <w:p w14:paraId="33A9603C">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line="480" w:lineRule="auto"/>
        <w:ind w:left="0" w:right="0" w:firstLine="0"/>
        <w:rPr>
          <w:rFonts w:hint="eastAsia" w:ascii="华文仿宋" w:hAnsi="华文仿宋" w:eastAsia="华文仿宋" w:cs="华文仿宋"/>
          <w:i w:val="0"/>
          <w:iCs w:val="0"/>
          <w:caps w:val="0"/>
          <w:color w:val="000000"/>
          <w:spacing w:val="0"/>
          <w:sz w:val="32"/>
          <w:szCs w:val="32"/>
        </w:rPr>
      </w:pPr>
      <w:r>
        <w:rPr>
          <w:rFonts w:hint="eastAsia" w:ascii="华文仿宋" w:hAnsi="华文仿宋" w:eastAsia="华文仿宋" w:cs="华文仿宋"/>
          <w:i w:val="0"/>
          <w:iCs w:val="0"/>
          <w:caps w:val="0"/>
          <w:color w:val="000000"/>
          <w:spacing w:val="0"/>
          <w:sz w:val="32"/>
          <w:szCs w:val="32"/>
        </w:rPr>
        <w:t>　</w:t>
      </w:r>
      <w:r>
        <w:rPr>
          <w:rFonts w:hint="eastAsia" w:ascii="华文仿宋" w:hAnsi="华文仿宋" w:eastAsia="华文仿宋" w:cs="华文仿宋"/>
          <w:i w:val="0"/>
          <w:iCs w:val="0"/>
          <w:caps w:val="0"/>
          <w:color w:val="auto"/>
          <w:spacing w:val="0"/>
          <w:sz w:val="32"/>
          <w:szCs w:val="32"/>
        </w:rPr>
        <w:t>　</w:t>
      </w:r>
      <w:r>
        <w:rPr>
          <w:rFonts w:hint="eastAsia" w:ascii="华文仿宋" w:hAnsi="华文仿宋" w:eastAsia="华文仿宋" w:cs="华文仿宋"/>
          <w:i w:val="0"/>
          <w:iCs w:val="0"/>
          <w:caps w:val="0"/>
          <w:color w:val="auto"/>
          <w:spacing w:val="0"/>
          <w:sz w:val="32"/>
          <w:szCs w:val="32"/>
          <w:u w:val="single"/>
        </w:rPr>
        <w:t>推进绿色低碳发展。</w:t>
      </w:r>
      <w:r>
        <w:rPr>
          <w:rFonts w:hint="eastAsia" w:ascii="华文仿宋" w:hAnsi="华文仿宋" w:eastAsia="华文仿宋" w:cs="华文仿宋"/>
          <w:i w:val="0"/>
          <w:iCs w:val="0"/>
          <w:caps w:val="0"/>
          <w:color w:val="000000"/>
          <w:spacing w:val="0"/>
          <w:sz w:val="32"/>
          <w:szCs w:val="32"/>
        </w:rPr>
        <w:t>精心组织绿水青山就是金山银山理念提出20周年系列活动。深化减污降碳协同创新区建设，有序推动能耗双控向碳排放双控转型，腾出存量用能空间500万吨标准煤以上。</w:t>
      </w:r>
    </w:p>
    <w:p w14:paraId="7D36FC4A">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line="480" w:lineRule="auto"/>
        <w:ind w:left="0" w:right="0" w:firstLine="0"/>
        <w:rPr>
          <w:rFonts w:hint="eastAsia" w:ascii="华文仿宋" w:hAnsi="华文仿宋" w:eastAsia="华文仿宋" w:cs="华文仿宋"/>
          <w:i w:val="0"/>
          <w:iCs w:val="0"/>
          <w:caps w:val="0"/>
          <w:color w:val="000000"/>
          <w:spacing w:val="0"/>
          <w:sz w:val="32"/>
          <w:szCs w:val="32"/>
        </w:rPr>
      </w:pPr>
      <w:r>
        <w:rPr>
          <w:rFonts w:hint="eastAsia" w:ascii="华文仿宋" w:hAnsi="华文仿宋" w:eastAsia="华文仿宋" w:cs="华文仿宋"/>
          <w:i w:val="0"/>
          <w:iCs w:val="0"/>
          <w:caps w:val="0"/>
          <w:color w:val="000000"/>
          <w:spacing w:val="0"/>
          <w:sz w:val="32"/>
          <w:szCs w:val="32"/>
        </w:rPr>
        <w:t>　　</w:t>
      </w:r>
      <w:r>
        <w:rPr>
          <w:rFonts w:hint="eastAsia" w:ascii="黑体" w:hAnsi="黑体" w:eastAsia="黑体" w:cs="黑体"/>
          <w:i w:val="0"/>
          <w:iCs w:val="0"/>
          <w:caps w:val="0"/>
          <w:color w:val="000000"/>
          <w:spacing w:val="0"/>
          <w:sz w:val="32"/>
          <w:szCs w:val="32"/>
        </w:rPr>
        <w:t>（十）统筹高质量发展和高水平安全，建设更高水平平安浙江法治浙江</w:t>
      </w:r>
    </w:p>
    <w:p w14:paraId="4ABC8EE0">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line="480" w:lineRule="auto"/>
        <w:ind w:left="0" w:right="0" w:firstLine="0"/>
        <w:rPr>
          <w:rFonts w:hint="eastAsia" w:ascii="黑体" w:hAnsi="黑体" w:eastAsia="黑体" w:cs="黑体"/>
          <w:i w:val="0"/>
          <w:iCs w:val="0"/>
          <w:caps w:val="0"/>
          <w:color w:val="000000"/>
          <w:spacing w:val="0"/>
          <w:sz w:val="32"/>
          <w:szCs w:val="32"/>
        </w:rPr>
      </w:pPr>
      <w:r>
        <w:rPr>
          <w:rFonts w:hint="eastAsia" w:ascii="华文仿宋" w:hAnsi="华文仿宋" w:eastAsia="华文仿宋" w:cs="华文仿宋"/>
          <w:i w:val="0"/>
          <w:iCs w:val="0"/>
          <w:caps w:val="0"/>
          <w:color w:val="000000"/>
          <w:spacing w:val="0"/>
          <w:sz w:val="32"/>
          <w:szCs w:val="32"/>
        </w:rPr>
        <w:t>　　</w:t>
      </w:r>
      <w:r>
        <w:rPr>
          <w:rFonts w:hint="eastAsia" w:ascii="黑体" w:hAnsi="黑体" w:eastAsia="黑体" w:cs="黑体"/>
          <w:i w:val="0"/>
          <w:iCs w:val="0"/>
          <w:caps w:val="0"/>
          <w:color w:val="000000"/>
          <w:spacing w:val="0"/>
          <w:sz w:val="32"/>
          <w:szCs w:val="32"/>
        </w:rPr>
        <w:t>（十一）保障和改善民生，增强人民群众获得感幸福感安全感</w:t>
      </w:r>
    </w:p>
    <w:p w14:paraId="53B3AE84">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line="480" w:lineRule="auto"/>
        <w:ind w:left="0" w:right="0" w:firstLine="0"/>
        <w:rPr>
          <w:rFonts w:hint="eastAsia" w:ascii="华文仿宋" w:hAnsi="华文仿宋" w:eastAsia="华文仿宋" w:cs="华文仿宋"/>
          <w:i w:val="0"/>
          <w:iCs w:val="0"/>
          <w:caps w:val="0"/>
          <w:color w:val="000000"/>
          <w:spacing w:val="0"/>
          <w:sz w:val="32"/>
          <w:szCs w:val="32"/>
        </w:rPr>
      </w:pPr>
      <w:r>
        <w:rPr>
          <w:rFonts w:hint="eastAsia" w:ascii="华文仿宋" w:hAnsi="华文仿宋" w:eastAsia="华文仿宋" w:cs="华文仿宋"/>
          <w:i w:val="0"/>
          <w:iCs w:val="0"/>
          <w:caps w:val="0"/>
          <w:color w:val="000000"/>
          <w:spacing w:val="0"/>
          <w:sz w:val="32"/>
          <w:szCs w:val="32"/>
        </w:rPr>
        <w:t>　　实施就业优先战略。推进重点领域、重点行业、城乡基层和中小微企业就业支持计划，做好高校毕业生、退役军人、农民工和残疾人等重点群体就业工作，加强困难群体就业兜底帮扶，推动零就业家庭动态清零，确保城镇新增就业100万人以上，保持2300万省外劳动力和240万省外脱贫劳动力在浙稳定就业。</w:t>
      </w:r>
    </w:p>
    <w:p w14:paraId="785D39BF">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line="480" w:lineRule="auto"/>
        <w:ind w:left="0" w:right="0" w:firstLine="0"/>
        <w:rPr>
          <w:rFonts w:hint="eastAsia" w:ascii="华文仿宋" w:hAnsi="华文仿宋" w:eastAsia="华文仿宋" w:cs="华文仿宋"/>
          <w:i w:val="0"/>
          <w:iCs w:val="0"/>
          <w:caps w:val="0"/>
          <w:color w:val="000000"/>
          <w:spacing w:val="0"/>
          <w:sz w:val="32"/>
          <w:szCs w:val="32"/>
        </w:rPr>
      </w:pPr>
      <w:r>
        <w:rPr>
          <w:rFonts w:hint="eastAsia" w:ascii="华文仿宋" w:hAnsi="华文仿宋" w:eastAsia="华文仿宋" w:cs="华文仿宋"/>
          <w:i w:val="0"/>
          <w:iCs w:val="0"/>
          <w:caps w:val="0"/>
          <w:color w:val="000000"/>
          <w:spacing w:val="0"/>
          <w:sz w:val="32"/>
          <w:szCs w:val="32"/>
        </w:rPr>
        <w:t>　　加强社会保障。平稳有序推进延迟退休工作，完善城乡居民养老保险筹资和待遇合理调整机制，推进医疗保障省级统筹，促进灵活就业人员、新业态从业人员参保扩面和权益保障，稳步提升城乡居民最低生活保障标准。</w:t>
      </w:r>
    </w:p>
    <w:p w14:paraId="0CD826F9">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line="480" w:lineRule="auto"/>
        <w:ind w:left="0" w:right="0" w:firstLine="0"/>
        <w:rPr>
          <w:rFonts w:hint="eastAsia" w:ascii="华文仿宋" w:hAnsi="华文仿宋" w:eastAsia="华文仿宋" w:cs="华文仿宋"/>
          <w:i w:val="0"/>
          <w:iCs w:val="0"/>
          <w:caps w:val="0"/>
          <w:color w:val="000000"/>
          <w:spacing w:val="0"/>
          <w:sz w:val="32"/>
          <w:szCs w:val="32"/>
        </w:rPr>
      </w:pPr>
      <w:r>
        <w:rPr>
          <w:rFonts w:hint="eastAsia" w:ascii="华文仿宋" w:hAnsi="华文仿宋" w:eastAsia="华文仿宋" w:cs="华文仿宋"/>
          <w:i w:val="0"/>
          <w:iCs w:val="0"/>
          <w:caps w:val="0"/>
          <w:color w:val="000000"/>
          <w:spacing w:val="0"/>
          <w:sz w:val="32"/>
          <w:szCs w:val="32"/>
        </w:rPr>
        <w:t>　　</w:t>
      </w:r>
      <w:r>
        <w:rPr>
          <w:rFonts w:hint="eastAsia" w:ascii="华文仿宋" w:hAnsi="华文仿宋" w:eastAsia="华文仿宋" w:cs="华文仿宋"/>
          <w:i w:val="0"/>
          <w:iCs w:val="0"/>
          <w:caps w:val="0"/>
          <w:color w:val="auto"/>
          <w:spacing w:val="0"/>
          <w:sz w:val="32"/>
          <w:szCs w:val="32"/>
          <w:u w:val="single"/>
        </w:rPr>
        <w:t>提升教育事业发展水平。优化学前教育资源配置，开展基础教育扩优提质行动，做深做实县域“教共体”</w:t>
      </w:r>
      <w:r>
        <w:rPr>
          <w:rFonts w:hint="eastAsia" w:ascii="华文仿宋" w:hAnsi="华文仿宋" w:eastAsia="华文仿宋" w:cs="华文仿宋"/>
          <w:i w:val="0"/>
          <w:iCs w:val="0"/>
          <w:caps w:val="0"/>
          <w:color w:val="000000"/>
          <w:spacing w:val="0"/>
          <w:sz w:val="32"/>
          <w:szCs w:val="32"/>
        </w:rPr>
        <w:t>，实施普通高中扩容增量计划，深入推进山区海岛“县中崛起”，进一步完善现代职业教育体系，努力办好人民满意的教育。</w:t>
      </w:r>
    </w:p>
    <w:p w14:paraId="0FAEFE0D">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line="480" w:lineRule="auto"/>
        <w:ind w:left="0" w:right="0" w:firstLine="0"/>
        <w:rPr>
          <w:rFonts w:hint="eastAsia" w:ascii="华文仿宋" w:hAnsi="华文仿宋" w:eastAsia="华文仿宋" w:cs="华文仿宋"/>
          <w:i w:val="0"/>
          <w:iCs w:val="0"/>
          <w:caps w:val="0"/>
          <w:color w:val="000000"/>
          <w:spacing w:val="0"/>
          <w:sz w:val="32"/>
          <w:szCs w:val="32"/>
        </w:rPr>
      </w:pPr>
      <w:r>
        <w:rPr>
          <w:rFonts w:hint="eastAsia" w:ascii="华文仿宋" w:hAnsi="华文仿宋" w:eastAsia="华文仿宋" w:cs="华文仿宋"/>
          <w:i w:val="0"/>
          <w:iCs w:val="0"/>
          <w:caps w:val="0"/>
          <w:color w:val="000000"/>
          <w:spacing w:val="0"/>
          <w:sz w:val="32"/>
          <w:szCs w:val="32"/>
        </w:rPr>
        <w:t>　　加快卫生健康现代化建设。接续推进“医学高峰”建设，高水平建设国家医学中心和区域医疗中心。推动疾控体系高质量发展。持续提升县级医院综合实力，增强山区海岛县县级医院技术能力，完善乡村医疗卫生体系，推动县域医共体向健康共同体转型。促进中医药传承创新发展。</w:t>
      </w:r>
    </w:p>
    <w:p w14:paraId="7C7D82B0">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line="480" w:lineRule="auto"/>
        <w:ind w:left="0" w:right="0" w:firstLine="0"/>
        <w:rPr>
          <w:rFonts w:hint="eastAsia" w:ascii="华文仿宋" w:hAnsi="华文仿宋" w:eastAsia="华文仿宋" w:cs="华文仿宋"/>
          <w:i w:val="0"/>
          <w:iCs w:val="0"/>
          <w:caps w:val="0"/>
          <w:color w:val="000000"/>
          <w:spacing w:val="0"/>
          <w:sz w:val="32"/>
          <w:szCs w:val="32"/>
        </w:rPr>
      </w:pPr>
      <w:r>
        <w:rPr>
          <w:rFonts w:hint="eastAsia" w:ascii="华文仿宋" w:hAnsi="华文仿宋" w:eastAsia="华文仿宋" w:cs="华文仿宋"/>
          <w:i w:val="0"/>
          <w:iCs w:val="0"/>
          <w:caps w:val="0"/>
          <w:color w:val="000000"/>
          <w:spacing w:val="0"/>
          <w:sz w:val="32"/>
          <w:szCs w:val="32"/>
        </w:rPr>
        <w:t>　　扎实做好“一老一小”工作。完善生育支持政策体系和激励机制，规范实施生育保险、休假、补贴等制度，开展普惠托育基本公共服务试点，注重未成年人心理健康教育，加强流动、留守、困境儿童关爱保护。加快老年友好型社会建设，发展社区支持的居家养老，推进社区食堂（老年食堂）助餐服务扩面提质，加强失智失能照护服务供给。</w:t>
      </w:r>
    </w:p>
    <w:p w14:paraId="6E6A5FC3">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line="480" w:lineRule="auto"/>
        <w:ind w:left="0" w:right="0" w:firstLine="0"/>
        <w:rPr>
          <w:rFonts w:hint="eastAsia" w:ascii="华文仿宋" w:hAnsi="华文仿宋" w:eastAsia="华文仿宋" w:cs="华文仿宋"/>
          <w:i w:val="0"/>
          <w:iCs w:val="0"/>
          <w:caps w:val="0"/>
          <w:color w:val="000000"/>
          <w:spacing w:val="0"/>
          <w:sz w:val="32"/>
          <w:szCs w:val="32"/>
        </w:rPr>
      </w:pPr>
      <w:r>
        <w:rPr>
          <w:rFonts w:hint="eastAsia" w:ascii="华文仿宋" w:hAnsi="华文仿宋" w:eastAsia="华文仿宋" w:cs="华文仿宋"/>
          <w:i w:val="0"/>
          <w:iCs w:val="0"/>
          <w:caps w:val="0"/>
          <w:color w:val="000000"/>
          <w:spacing w:val="0"/>
          <w:sz w:val="32"/>
          <w:szCs w:val="32"/>
        </w:rPr>
        <w:t>　　各位代表，我们对照高质量发展建设共同富裕示范区实施方案和“十四五”规划，坚持尽力而为、量力而行、久久为功，继续谋划实施好十方面民生实事。</w:t>
      </w:r>
    </w:p>
    <w:p w14:paraId="2BCE63A4">
      <w:pPr>
        <w:pStyle w:val="6"/>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300" w:afterAutospacing="0" w:line="480" w:lineRule="auto"/>
        <w:ind w:left="640" w:leftChars="0" w:right="0" w:rightChars="0"/>
        <w:rPr>
          <w:rFonts w:hint="eastAsia" w:ascii="华文仿宋" w:hAnsi="华文仿宋" w:eastAsia="华文仿宋" w:cs="华文仿宋"/>
          <w:b w:val="0"/>
          <w:bCs w:val="0"/>
          <w:i w:val="0"/>
          <w:iCs w:val="0"/>
          <w:caps w:val="0"/>
          <w:color w:val="000000"/>
          <w:spacing w:val="0"/>
          <w:sz w:val="32"/>
          <w:szCs w:val="32"/>
        </w:rPr>
      </w:pPr>
      <w:r>
        <w:rPr>
          <w:rFonts w:hint="eastAsia" w:ascii="华文仿宋" w:hAnsi="华文仿宋" w:eastAsia="华文仿宋" w:cs="华文仿宋"/>
          <w:b w:val="0"/>
          <w:bCs w:val="0"/>
          <w:i w:val="0"/>
          <w:iCs w:val="0"/>
          <w:caps w:val="0"/>
          <w:color w:val="000000"/>
          <w:spacing w:val="0"/>
          <w:sz w:val="32"/>
          <w:szCs w:val="32"/>
          <w:lang w:val="en-US" w:eastAsia="zh-CN"/>
        </w:rPr>
        <w:t>1.</w:t>
      </w:r>
      <w:r>
        <w:rPr>
          <w:rFonts w:hint="eastAsia" w:ascii="华文仿宋" w:hAnsi="华文仿宋" w:eastAsia="华文仿宋" w:cs="华文仿宋"/>
          <w:b w:val="0"/>
          <w:bCs w:val="0"/>
          <w:i w:val="0"/>
          <w:iCs w:val="0"/>
          <w:caps w:val="0"/>
          <w:color w:val="000000"/>
          <w:spacing w:val="0"/>
          <w:sz w:val="32"/>
          <w:szCs w:val="32"/>
        </w:rPr>
        <w:t>医疗卫生方面。2.养老帮困方面。3.关爱儿童方面</w:t>
      </w:r>
      <w:r>
        <w:rPr>
          <w:rFonts w:hint="eastAsia" w:ascii="华文仿宋" w:hAnsi="华文仿宋" w:eastAsia="华文仿宋" w:cs="华文仿宋"/>
          <w:b w:val="0"/>
          <w:bCs w:val="0"/>
          <w:i w:val="0"/>
          <w:iCs w:val="0"/>
          <w:caps w:val="0"/>
          <w:color w:val="000000"/>
          <w:spacing w:val="0"/>
          <w:sz w:val="32"/>
          <w:szCs w:val="32"/>
          <w:lang w:eastAsia="zh-CN"/>
        </w:rPr>
        <w:t>。</w:t>
      </w:r>
      <w:r>
        <w:rPr>
          <w:rFonts w:hint="eastAsia" w:ascii="华文仿宋" w:hAnsi="华文仿宋" w:eastAsia="华文仿宋" w:cs="华文仿宋"/>
          <w:b w:val="0"/>
          <w:bCs w:val="0"/>
          <w:i w:val="0"/>
          <w:iCs w:val="0"/>
          <w:caps w:val="0"/>
          <w:color w:val="000000"/>
          <w:spacing w:val="0"/>
          <w:sz w:val="32"/>
          <w:szCs w:val="32"/>
        </w:rPr>
        <w:t>4.就业创业方面。5.城乡宜居方面。6.教育助学方面。8.交通出行方面。9.便民服务方面。10.除险保安方面。</w:t>
      </w:r>
    </w:p>
    <w:p w14:paraId="52B7F22C">
      <w:pPr>
        <w:pStyle w:val="6"/>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300" w:afterAutospacing="0" w:line="480" w:lineRule="auto"/>
        <w:ind w:right="0" w:rightChars="0" w:firstLine="640" w:firstLineChars="200"/>
        <w:rPr>
          <w:rFonts w:hint="eastAsia" w:ascii="华文仿宋" w:hAnsi="华文仿宋" w:eastAsia="华文仿宋" w:cs="华文仿宋"/>
          <w:i w:val="0"/>
          <w:iCs w:val="0"/>
          <w:caps w:val="0"/>
          <w:color w:val="000000"/>
          <w:spacing w:val="0"/>
          <w:sz w:val="32"/>
          <w:szCs w:val="32"/>
          <w:lang w:eastAsia="zh-CN"/>
        </w:rPr>
      </w:pPr>
      <w:r>
        <w:rPr>
          <w:rFonts w:hint="eastAsia" w:ascii="华文仿宋" w:hAnsi="华文仿宋" w:eastAsia="华文仿宋" w:cs="华文仿宋"/>
          <w:b w:val="0"/>
          <w:bCs w:val="0"/>
          <w:i w:val="0"/>
          <w:iCs w:val="0"/>
          <w:caps w:val="0"/>
          <w:color w:val="auto"/>
          <w:spacing w:val="0"/>
          <w:sz w:val="32"/>
          <w:szCs w:val="32"/>
          <w:u w:val="single"/>
          <w:lang w:val="en-US" w:eastAsia="zh-CN"/>
        </w:rPr>
        <w:t>7.</w:t>
      </w:r>
      <w:r>
        <w:rPr>
          <w:rFonts w:hint="eastAsia" w:ascii="华文仿宋" w:hAnsi="华文仿宋" w:eastAsia="华文仿宋" w:cs="华文仿宋"/>
          <w:b w:val="0"/>
          <w:bCs w:val="0"/>
          <w:i w:val="0"/>
          <w:iCs w:val="0"/>
          <w:caps w:val="0"/>
          <w:color w:val="auto"/>
          <w:spacing w:val="0"/>
          <w:sz w:val="32"/>
          <w:szCs w:val="32"/>
          <w:u w:val="single"/>
        </w:rPr>
        <w:t>体育健身方面。</w:t>
      </w:r>
      <w:r>
        <w:rPr>
          <w:rFonts w:hint="eastAsia" w:ascii="华文仿宋" w:hAnsi="华文仿宋" w:eastAsia="华文仿宋" w:cs="华文仿宋"/>
          <w:i w:val="0"/>
          <w:iCs w:val="0"/>
          <w:caps w:val="0"/>
          <w:color w:val="000000"/>
          <w:spacing w:val="0"/>
          <w:sz w:val="32"/>
          <w:szCs w:val="32"/>
          <w:u w:val="single"/>
        </w:rPr>
        <w:t>利用城乡“金角银边”场地新改建群众身边的体育场地、设施1万个。举办“村跑”“村运”“村BA”等全民健身体育赛事活动1万场</w:t>
      </w:r>
      <w:r>
        <w:rPr>
          <w:rFonts w:hint="eastAsia" w:ascii="华文仿宋" w:hAnsi="华文仿宋" w:eastAsia="华文仿宋" w:cs="华文仿宋"/>
          <w:i w:val="0"/>
          <w:iCs w:val="0"/>
          <w:caps w:val="0"/>
          <w:color w:val="000000"/>
          <w:spacing w:val="0"/>
          <w:sz w:val="32"/>
          <w:szCs w:val="32"/>
          <w:u w:val="single"/>
          <w:lang w:eastAsia="zh-CN"/>
        </w:rPr>
        <w:t>。</w:t>
      </w:r>
    </w:p>
    <w:p w14:paraId="2D5A06B0">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line="480" w:lineRule="auto"/>
        <w:ind w:left="0" w:right="0" w:firstLine="320" w:firstLineChars="100"/>
        <w:rPr>
          <w:rFonts w:hint="eastAsia" w:ascii="华文仿宋" w:hAnsi="华文仿宋" w:eastAsia="华文仿宋" w:cs="华文仿宋"/>
          <w:i w:val="0"/>
          <w:iCs w:val="0"/>
          <w:caps w:val="0"/>
          <w:color w:val="000000"/>
          <w:spacing w:val="0"/>
          <w:sz w:val="32"/>
          <w:szCs w:val="32"/>
        </w:rPr>
      </w:pPr>
      <w:r>
        <w:rPr>
          <w:rFonts w:hint="eastAsia" w:ascii="华文仿宋" w:hAnsi="华文仿宋" w:eastAsia="华文仿宋" w:cs="华文仿宋"/>
          <w:i w:val="0"/>
          <w:iCs w:val="0"/>
          <w:caps w:val="0"/>
          <w:color w:val="000000"/>
          <w:spacing w:val="0"/>
          <w:sz w:val="32"/>
          <w:szCs w:val="32"/>
        </w:rPr>
        <w:t>　以上民生实事，我们将定点定责、精心组织、强化监督，保质保量把实事办实、好事办好、难事办妥，坚决做到言必信、行必果。</w:t>
      </w:r>
    </w:p>
    <w:p w14:paraId="52080840">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line="480" w:lineRule="auto"/>
        <w:ind w:left="0" w:right="0" w:firstLine="0"/>
        <w:rPr>
          <w:rFonts w:hint="eastAsia" w:ascii="华文仿宋" w:hAnsi="华文仿宋" w:eastAsia="华文仿宋" w:cs="华文仿宋"/>
          <w:i w:val="0"/>
          <w:iCs w:val="0"/>
          <w:caps w:val="0"/>
          <w:color w:val="000000"/>
          <w:spacing w:val="0"/>
          <w:sz w:val="32"/>
          <w:szCs w:val="32"/>
        </w:rPr>
      </w:pPr>
      <w:r>
        <w:rPr>
          <w:rFonts w:hint="eastAsia" w:ascii="华文仿宋" w:hAnsi="华文仿宋" w:eastAsia="华文仿宋" w:cs="华文仿宋"/>
          <w:i w:val="0"/>
          <w:iCs w:val="0"/>
          <w:caps w:val="0"/>
          <w:color w:val="000000"/>
          <w:spacing w:val="0"/>
          <w:sz w:val="32"/>
          <w:szCs w:val="32"/>
        </w:rPr>
        <w:t>　　各位代表！今年我们既要打好“十四五”收官战，高质量完成地区生产总值、研发投入强度、居民收入等目标任务，交出一份经得起检验的高分答卷；还要科学编制“十五五”规划，精心谋划一批重大政策、重大项目、重大改革、重大平台，不断积蓄高质量发展的强劲动能。</w:t>
      </w:r>
    </w:p>
    <w:p w14:paraId="002EF552">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line="480" w:lineRule="auto"/>
        <w:ind w:left="0" w:right="0" w:firstLine="0"/>
        <w:rPr>
          <w:rFonts w:hint="eastAsia" w:ascii="华文仿宋" w:hAnsi="华文仿宋" w:eastAsia="华文仿宋" w:cs="华文仿宋"/>
          <w:i w:val="0"/>
          <w:iCs w:val="0"/>
          <w:caps w:val="0"/>
          <w:color w:val="000000"/>
          <w:spacing w:val="0"/>
          <w:sz w:val="32"/>
          <w:szCs w:val="32"/>
        </w:rPr>
      </w:pPr>
      <w:r>
        <w:rPr>
          <w:rFonts w:hint="eastAsia" w:ascii="华文仿宋" w:hAnsi="华文仿宋" w:eastAsia="华文仿宋" w:cs="华文仿宋"/>
          <w:i w:val="0"/>
          <w:iCs w:val="0"/>
          <w:caps w:val="0"/>
          <w:color w:val="000000"/>
          <w:spacing w:val="0"/>
          <w:sz w:val="32"/>
          <w:szCs w:val="32"/>
        </w:rPr>
        <w:t>　　各位代表！做好政府工作，必须坚持和加强党的全面领导、加强和改进党的建设，强化“六干”导向，全面提高政府自身建设水平，努力打造人民满意的法治政府、创新政府、廉洁政府和服务型政府。强化政治引领，坚持用习近平新时代中国特色社会主义思想凝心铸魂，深入贯彻习近平总书记重要讲话重要指示批示精神，坚定拥护“两个确立”、坚决做到“两个维护”。增强宗旨意识，坚持以人民为中心的发展思想，树立正确政绩观，用心用情用力增进民生福祉，更好把群众“盼的事”变成政府“干的事”、把政府“干的事”变成群众“满意的事”。勇于担当作为，以长期主义者的坚定干好难而正确的事，增强“时时放心不下”的责任感和“事事落实到位”的执行力，把全部心思用在干事创业、改革创新上，做到说了就干、定了就办、办就办好。坚持依法行政，忠实履行宪法法律赋予的职责，自觉运用法治思维和法治方式解决问题、开展工作，深入推进重点领域、新兴领域政府立法，严格规范公正文明执法。提升行政效能，加强数字政府建设，深化数字技术应用，推动政府数字化、智能化运行，促进政府高效履职；持续为基层赋能授权、松绑减负，让基层干部心无旁骛促发展、保平安。坚决扛起政府系统全面从严治党政治责任，严格落实中央八项规定精神，大力纠治形式主义、官僚主义特别是公务视频“泛化使用”等新型形式主义，加强巡视整改和成果运用，让廉洁从政、干净干事蔚然成风。</w:t>
      </w:r>
    </w:p>
    <w:p w14:paraId="4263D64D">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line="480" w:lineRule="auto"/>
        <w:ind w:left="0" w:right="0" w:firstLine="0"/>
        <w:rPr>
          <w:rFonts w:hint="eastAsia" w:ascii="华文仿宋" w:hAnsi="华文仿宋" w:eastAsia="华文仿宋" w:cs="华文仿宋"/>
          <w:i w:val="0"/>
          <w:iCs w:val="0"/>
          <w:caps w:val="0"/>
          <w:color w:val="000000"/>
          <w:spacing w:val="0"/>
          <w:sz w:val="32"/>
          <w:szCs w:val="32"/>
        </w:rPr>
      </w:pPr>
      <w:r>
        <w:rPr>
          <w:rFonts w:hint="eastAsia" w:ascii="华文仿宋" w:hAnsi="华文仿宋" w:eastAsia="华文仿宋" w:cs="华文仿宋"/>
          <w:i w:val="0"/>
          <w:iCs w:val="0"/>
          <w:caps w:val="0"/>
          <w:color w:val="000000"/>
          <w:spacing w:val="0"/>
          <w:sz w:val="32"/>
          <w:szCs w:val="32"/>
        </w:rPr>
        <w:t>　　各位代表！重任在肩，唯有奋斗。让我们更加紧密地团结在以习近平同志为核心的党中央周围，在省委的坚强领导下，干在实处、走在前列、勇立潮头，忠实践行“八八战略”，高质量发展建设共同富裕示范区，加快打造“重要窗口”，奋力谱写中国式现代化浙江新篇章，为强国建设、民族复兴伟业作出更大贡献！  </w:t>
      </w:r>
    </w:p>
    <w:p w14:paraId="6BC891AF">
      <w:pPr>
        <w:keepNext w:val="0"/>
        <w:keepLines w:val="0"/>
        <w:pageBreakBefore w:val="0"/>
        <w:widowControl w:val="0"/>
        <w:kinsoku/>
        <w:wordWrap/>
        <w:overflowPunct/>
        <w:topLinePunct w:val="0"/>
        <w:autoSpaceDE/>
        <w:autoSpaceDN/>
        <w:bidi w:val="0"/>
        <w:adjustRightInd/>
        <w:snapToGrid/>
        <w:spacing w:line="480" w:lineRule="auto"/>
        <w:ind w:firstLine="641" w:firstLineChars="200"/>
        <w:textAlignment w:val="auto"/>
        <w:rPr>
          <w:rFonts w:hint="eastAsia" w:ascii="华文仿宋" w:hAnsi="华文仿宋" w:eastAsia="华文仿宋" w:cs="华文仿宋"/>
          <w:b/>
          <w:bCs/>
          <w:sz w:val="32"/>
          <w:szCs w:val="32"/>
          <w:lang w:val="en-US" w:eastAsia="zh-CN"/>
        </w:rPr>
      </w:pPr>
      <w:r>
        <w:rPr>
          <w:rFonts w:hint="eastAsia" w:ascii="华文仿宋" w:hAnsi="华文仿宋" w:eastAsia="华文仿宋" w:cs="华文仿宋"/>
          <w:b/>
          <w:bCs/>
          <w:sz w:val="32"/>
          <w:szCs w:val="32"/>
          <w:lang w:val="en-US" w:eastAsia="zh-CN"/>
        </w:rPr>
        <w:t>该《报告》有以下几点需要我司注意：</w:t>
      </w:r>
    </w:p>
    <w:p w14:paraId="19F91AC7">
      <w:pPr>
        <w:keepNext w:val="0"/>
        <w:keepLines w:val="0"/>
        <w:pageBreakBefore w:val="0"/>
        <w:widowControl w:val="0"/>
        <w:kinsoku/>
        <w:wordWrap/>
        <w:overflowPunct/>
        <w:topLinePunct w:val="0"/>
        <w:autoSpaceDE/>
        <w:autoSpaceDN/>
        <w:bidi w:val="0"/>
        <w:adjustRightInd/>
        <w:snapToGrid/>
        <w:spacing w:line="480" w:lineRule="auto"/>
        <w:ind w:firstLine="640" w:firstLineChars="200"/>
        <w:textAlignment w:val="auto"/>
        <w:rPr>
          <w:rFonts w:hint="eastAsia" w:ascii="华文仿宋" w:hAnsi="华文仿宋" w:eastAsia="华文仿宋" w:cs="华文仿宋"/>
          <w:sz w:val="32"/>
          <w:szCs w:val="32"/>
          <w:lang w:val="en-US" w:eastAsia="zh-CN"/>
        </w:rPr>
      </w:pPr>
    </w:p>
    <w:p w14:paraId="53E1D4C6">
      <w:pPr>
        <w:keepNext w:val="0"/>
        <w:keepLines w:val="0"/>
        <w:pageBreakBefore w:val="0"/>
        <w:widowControl w:val="0"/>
        <w:kinsoku/>
        <w:wordWrap/>
        <w:overflowPunct/>
        <w:topLinePunct w:val="0"/>
        <w:autoSpaceDE/>
        <w:autoSpaceDN/>
        <w:bidi w:val="0"/>
        <w:adjustRightInd/>
        <w:snapToGrid/>
        <w:spacing w:line="480" w:lineRule="auto"/>
        <w:ind w:firstLine="641" w:firstLineChars="200"/>
        <w:textAlignment w:val="auto"/>
        <w:rPr>
          <w:rFonts w:hint="default" w:ascii="华文仿宋" w:hAnsi="华文仿宋" w:eastAsia="华文仿宋" w:cs="华文仿宋"/>
          <w:sz w:val="32"/>
          <w:szCs w:val="32"/>
          <w:lang w:val="en-US" w:eastAsia="zh-CN"/>
        </w:rPr>
      </w:pPr>
      <w:r>
        <w:rPr>
          <w:rFonts w:hint="default" w:ascii="华文仿宋" w:hAnsi="华文仿宋" w:eastAsia="华文仿宋" w:cs="华文仿宋"/>
          <w:b/>
          <w:bCs/>
          <w:sz w:val="32"/>
          <w:szCs w:val="32"/>
          <w:lang w:val="en-US" w:eastAsia="zh-CN"/>
        </w:rPr>
        <w:t>一、提振文体消费，创新赛事供给模式</w:t>
      </w:r>
      <w:r>
        <w:rPr>
          <w:rFonts w:hint="eastAsia" w:ascii="华文仿宋" w:hAnsi="华文仿宋" w:eastAsia="华文仿宋" w:cs="华文仿宋"/>
          <w:b/>
          <w:bCs/>
          <w:sz w:val="32"/>
          <w:szCs w:val="32"/>
          <w:lang w:val="en-US" w:eastAsia="zh-CN"/>
        </w:rPr>
        <w:t>。</w:t>
      </w:r>
      <w:r>
        <w:rPr>
          <w:rFonts w:hint="default" w:ascii="华文仿宋" w:hAnsi="华文仿宋" w:eastAsia="华文仿宋" w:cs="华文仿宋"/>
          <w:sz w:val="32"/>
          <w:szCs w:val="32"/>
          <w:lang w:val="en-US" w:eastAsia="zh-CN"/>
        </w:rPr>
        <w:t>我司</w:t>
      </w:r>
      <w:r>
        <w:rPr>
          <w:rFonts w:hint="eastAsia" w:ascii="华文仿宋" w:hAnsi="华文仿宋" w:eastAsia="华文仿宋" w:cs="华文仿宋"/>
          <w:sz w:val="32"/>
          <w:szCs w:val="32"/>
          <w:lang w:val="en-US" w:eastAsia="zh-CN"/>
        </w:rPr>
        <w:t>可</w:t>
      </w:r>
      <w:r>
        <w:rPr>
          <w:rFonts w:hint="default" w:ascii="华文仿宋" w:hAnsi="华文仿宋" w:eastAsia="华文仿宋" w:cs="华文仿宋"/>
          <w:sz w:val="32"/>
          <w:szCs w:val="32"/>
          <w:lang w:val="en-US" w:eastAsia="zh-CN"/>
        </w:rPr>
        <w:t>深化“体育+消费”场景融合，开发亲子运动、社区轻赛事（如迷你马拉松、趣味障碍赛）等低门槛项目，结合节假日策划主题活动，激发大众参与热情。同时结合文旅集团</w:t>
      </w:r>
      <w:r>
        <w:rPr>
          <w:rFonts w:hint="eastAsia" w:ascii="华文仿宋" w:hAnsi="华文仿宋" w:eastAsia="华文仿宋" w:cs="华文仿宋"/>
          <w:sz w:val="32"/>
          <w:szCs w:val="32"/>
          <w:lang w:val="en-US" w:eastAsia="zh-CN"/>
        </w:rPr>
        <w:t>的</w:t>
      </w:r>
      <w:r>
        <w:rPr>
          <w:rFonts w:hint="default" w:ascii="华文仿宋" w:hAnsi="华文仿宋" w:eastAsia="华文仿宋" w:cs="华文仿宋"/>
          <w:sz w:val="32"/>
          <w:szCs w:val="32"/>
          <w:lang w:val="en-US" w:eastAsia="zh-CN"/>
        </w:rPr>
        <w:t>资源优势</w:t>
      </w:r>
      <w:r>
        <w:rPr>
          <w:rFonts w:hint="eastAsia" w:ascii="华文仿宋" w:hAnsi="华文仿宋" w:eastAsia="华文仿宋" w:cs="华文仿宋"/>
          <w:sz w:val="32"/>
          <w:szCs w:val="32"/>
          <w:lang w:val="en-US" w:eastAsia="zh-CN"/>
        </w:rPr>
        <w:t>，</w:t>
      </w:r>
      <w:r>
        <w:rPr>
          <w:rFonts w:hint="default" w:ascii="华文仿宋" w:hAnsi="华文仿宋" w:eastAsia="华文仿宋" w:cs="华文仿宋"/>
          <w:sz w:val="32"/>
          <w:szCs w:val="32"/>
          <w:lang w:val="en-US" w:eastAsia="zh-CN"/>
        </w:rPr>
        <w:t>探索“赛事+文旅”模式，联动地方文旅资源嵌入非遗展示、城市文化体验，提升赛事附加值。</w:t>
      </w:r>
    </w:p>
    <w:p w14:paraId="4FF8DA3B">
      <w:pPr>
        <w:keepNext w:val="0"/>
        <w:keepLines w:val="0"/>
        <w:pageBreakBefore w:val="0"/>
        <w:widowControl w:val="0"/>
        <w:kinsoku/>
        <w:wordWrap/>
        <w:overflowPunct/>
        <w:topLinePunct w:val="0"/>
        <w:autoSpaceDE/>
        <w:autoSpaceDN/>
        <w:bidi w:val="0"/>
        <w:adjustRightInd/>
        <w:snapToGrid/>
        <w:spacing w:line="480" w:lineRule="auto"/>
        <w:ind w:firstLine="640" w:firstLineChars="200"/>
        <w:textAlignment w:val="auto"/>
        <w:rPr>
          <w:rFonts w:hint="default" w:ascii="华文仿宋" w:hAnsi="华文仿宋" w:eastAsia="华文仿宋" w:cs="华文仿宋"/>
          <w:sz w:val="32"/>
          <w:szCs w:val="32"/>
          <w:lang w:val="en-US" w:eastAsia="zh-CN"/>
        </w:rPr>
      </w:pPr>
      <w:r>
        <w:rPr>
          <w:rFonts w:hint="default" w:ascii="华文仿宋" w:hAnsi="华文仿宋" w:eastAsia="华文仿宋" w:cs="华文仿宋"/>
          <w:sz w:val="32"/>
          <w:szCs w:val="32"/>
          <w:lang w:val="en-US" w:eastAsia="zh-CN"/>
        </w:rPr>
        <w:t xml:space="preserve"> </w:t>
      </w:r>
    </w:p>
    <w:p w14:paraId="3BEB6D86">
      <w:pPr>
        <w:keepNext w:val="0"/>
        <w:keepLines w:val="0"/>
        <w:pageBreakBefore w:val="0"/>
        <w:widowControl w:val="0"/>
        <w:kinsoku/>
        <w:wordWrap/>
        <w:overflowPunct/>
        <w:topLinePunct w:val="0"/>
        <w:autoSpaceDE/>
        <w:autoSpaceDN/>
        <w:bidi w:val="0"/>
        <w:adjustRightInd/>
        <w:snapToGrid/>
        <w:spacing w:line="480" w:lineRule="auto"/>
        <w:ind w:firstLine="641" w:firstLineChars="200"/>
        <w:textAlignment w:val="auto"/>
        <w:rPr>
          <w:rFonts w:hint="default" w:ascii="华文仿宋" w:hAnsi="华文仿宋" w:eastAsia="华文仿宋" w:cs="华文仿宋"/>
          <w:sz w:val="32"/>
          <w:szCs w:val="32"/>
          <w:lang w:val="en-US" w:eastAsia="zh-CN"/>
        </w:rPr>
      </w:pPr>
      <w:r>
        <w:rPr>
          <w:rFonts w:hint="default" w:ascii="华文仿宋" w:hAnsi="华文仿宋" w:eastAsia="华文仿宋" w:cs="华文仿宋"/>
          <w:b/>
          <w:bCs/>
          <w:sz w:val="32"/>
          <w:szCs w:val="32"/>
          <w:lang w:val="en-US" w:eastAsia="zh-CN"/>
        </w:rPr>
        <w:t>二、数字化赋能产业升级，打造智慧体育生态</w:t>
      </w:r>
      <w:r>
        <w:rPr>
          <w:rFonts w:hint="eastAsia" w:ascii="华文仿宋" w:hAnsi="华文仿宋" w:eastAsia="华文仿宋" w:cs="华文仿宋"/>
          <w:b/>
          <w:bCs/>
          <w:sz w:val="32"/>
          <w:szCs w:val="32"/>
          <w:lang w:val="en-US" w:eastAsia="zh-CN"/>
        </w:rPr>
        <w:t>。</w:t>
      </w:r>
      <w:r>
        <w:rPr>
          <w:rFonts w:hint="default" w:ascii="华文仿宋" w:hAnsi="华文仿宋" w:eastAsia="华文仿宋" w:cs="华文仿宋"/>
          <w:sz w:val="32"/>
          <w:szCs w:val="32"/>
          <w:lang w:val="en-US" w:eastAsia="zh-CN"/>
        </w:rPr>
        <w:t>我司</w:t>
      </w:r>
      <w:r>
        <w:rPr>
          <w:rFonts w:hint="eastAsia" w:ascii="华文仿宋" w:hAnsi="华文仿宋" w:eastAsia="华文仿宋" w:cs="华文仿宋"/>
          <w:sz w:val="32"/>
          <w:szCs w:val="32"/>
          <w:lang w:val="en-US" w:eastAsia="zh-CN"/>
        </w:rPr>
        <w:t>可</w:t>
      </w:r>
      <w:r>
        <w:rPr>
          <w:rFonts w:hint="default" w:ascii="华文仿宋" w:hAnsi="华文仿宋" w:eastAsia="华文仿宋" w:cs="华文仿宋"/>
          <w:sz w:val="32"/>
          <w:szCs w:val="32"/>
          <w:lang w:val="en-US" w:eastAsia="zh-CN"/>
        </w:rPr>
        <w:t>加速线上线下融合</w:t>
      </w:r>
      <w:r>
        <w:rPr>
          <w:rFonts w:hint="eastAsia" w:ascii="华文仿宋" w:hAnsi="华文仿宋" w:eastAsia="华文仿宋" w:cs="华文仿宋"/>
          <w:sz w:val="32"/>
          <w:szCs w:val="32"/>
          <w:lang w:val="en-US" w:eastAsia="zh-CN"/>
        </w:rPr>
        <w:t>，</w:t>
      </w:r>
      <w:r>
        <w:rPr>
          <w:rFonts w:hint="default" w:ascii="华文仿宋" w:hAnsi="华文仿宋" w:eastAsia="华文仿宋" w:cs="华文仿宋"/>
          <w:sz w:val="32"/>
          <w:szCs w:val="32"/>
          <w:lang w:val="en-US" w:eastAsia="zh-CN"/>
        </w:rPr>
        <w:t>搭建数字化培训平台，推出AI运动教学、智能训练数据分析等服务；开发线上赛事系统，支持跨区域联动，打破地域限制；利用大数据精准匹配用户需求，提供定制化课程（如青少年体能提升、职场减压训练）。</w:t>
      </w:r>
    </w:p>
    <w:p w14:paraId="11CF015A">
      <w:pPr>
        <w:keepNext w:val="0"/>
        <w:keepLines w:val="0"/>
        <w:pageBreakBefore w:val="0"/>
        <w:widowControl w:val="0"/>
        <w:kinsoku/>
        <w:wordWrap/>
        <w:overflowPunct/>
        <w:topLinePunct w:val="0"/>
        <w:autoSpaceDE/>
        <w:autoSpaceDN/>
        <w:bidi w:val="0"/>
        <w:adjustRightInd/>
        <w:snapToGrid/>
        <w:spacing w:line="480" w:lineRule="auto"/>
        <w:ind w:firstLine="640" w:firstLineChars="200"/>
        <w:textAlignment w:val="auto"/>
        <w:rPr>
          <w:rFonts w:hint="default" w:ascii="华文仿宋" w:hAnsi="华文仿宋" w:eastAsia="华文仿宋" w:cs="华文仿宋"/>
          <w:sz w:val="32"/>
          <w:szCs w:val="32"/>
          <w:lang w:val="en-US" w:eastAsia="zh-CN"/>
        </w:rPr>
      </w:pPr>
      <w:r>
        <w:rPr>
          <w:rFonts w:hint="default" w:ascii="华文仿宋" w:hAnsi="华文仿宋" w:eastAsia="华文仿宋" w:cs="华文仿宋"/>
          <w:sz w:val="32"/>
          <w:szCs w:val="32"/>
          <w:lang w:val="en-US" w:eastAsia="zh-CN"/>
        </w:rPr>
        <w:t xml:space="preserve"> </w:t>
      </w:r>
    </w:p>
    <w:p w14:paraId="630C5E03">
      <w:pPr>
        <w:keepNext w:val="0"/>
        <w:keepLines w:val="0"/>
        <w:pageBreakBefore w:val="0"/>
        <w:widowControl w:val="0"/>
        <w:kinsoku/>
        <w:wordWrap/>
        <w:overflowPunct/>
        <w:topLinePunct w:val="0"/>
        <w:autoSpaceDE/>
        <w:autoSpaceDN/>
        <w:bidi w:val="0"/>
        <w:adjustRightInd/>
        <w:snapToGrid/>
        <w:spacing w:line="480" w:lineRule="auto"/>
        <w:ind w:firstLine="641" w:firstLineChars="200"/>
        <w:textAlignment w:val="auto"/>
        <w:rPr>
          <w:rFonts w:hint="default" w:ascii="华文仿宋" w:hAnsi="华文仿宋" w:eastAsia="华文仿宋" w:cs="华文仿宋"/>
          <w:sz w:val="32"/>
          <w:szCs w:val="32"/>
          <w:lang w:val="en-US" w:eastAsia="zh-CN"/>
        </w:rPr>
      </w:pPr>
      <w:r>
        <w:rPr>
          <w:rFonts w:hint="default" w:ascii="华文仿宋" w:hAnsi="华文仿宋" w:eastAsia="华文仿宋" w:cs="华文仿宋"/>
          <w:b/>
          <w:bCs/>
          <w:sz w:val="32"/>
          <w:szCs w:val="32"/>
          <w:lang w:val="en-US" w:eastAsia="zh-CN"/>
        </w:rPr>
        <w:t>三、城乡协同布局，激活县域体育市场</w:t>
      </w:r>
      <w:r>
        <w:rPr>
          <w:rFonts w:hint="eastAsia" w:ascii="华文仿宋" w:hAnsi="华文仿宋" w:eastAsia="华文仿宋" w:cs="华文仿宋"/>
          <w:b/>
          <w:bCs/>
          <w:sz w:val="32"/>
          <w:szCs w:val="32"/>
          <w:lang w:val="en-US" w:eastAsia="zh-CN"/>
        </w:rPr>
        <w:t>。</w:t>
      </w:r>
      <w:r>
        <w:rPr>
          <w:rFonts w:hint="default" w:ascii="华文仿宋" w:hAnsi="华文仿宋" w:eastAsia="华文仿宋" w:cs="华文仿宋"/>
          <w:sz w:val="32"/>
          <w:szCs w:val="32"/>
          <w:lang w:val="en-US" w:eastAsia="zh-CN"/>
        </w:rPr>
        <w:t>报告明确“推进新型城镇化和区域协调发展”。我司</w:t>
      </w:r>
      <w:r>
        <w:rPr>
          <w:rFonts w:hint="eastAsia" w:ascii="华文仿宋" w:hAnsi="华文仿宋" w:eastAsia="华文仿宋" w:cs="华文仿宋"/>
          <w:sz w:val="32"/>
          <w:szCs w:val="32"/>
          <w:lang w:val="en-US" w:eastAsia="zh-CN"/>
        </w:rPr>
        <w:t>可在东阳县域</w:t>
      </w:r>
      <w:r>
        <w:rPr>
          <w:rFonts w:hint="default" w:ascii="华文仿宋" w:hAnsi="华文仿宋" w:eastAsia="华文仿宋" w:cs="华文仿宋"/>
          <w:sz w:val="32"/>
          <w:szCs w:val="32"/>
          <w:lang w:val="en-US" w:eastAsia="zh-CN"/>
        </w:rPr>
        <w:t>开展乡镇运动会、农民丰收趣味赛等特色活动；</w:t>
      </w:r>
      <w:r>
        <w:rPr>
          <w:rFonts w:hint="eastAsia" w:ascii="华文仿宋" w:hAnsi="华文仿宋" w:eastAsia="华文仿宋" w:cs="华文仿宋"/>
          <w:sz w:val="32"/>
          <w:szCs w:val="32"/>
          <w:lang w:val="en-US" w:eastAsia="zh-CN"/>
        </w:rPr>
        <w:t>或</w:t>
      </w:r>
      <w:r>
        <w:rPr>
          <w:rFonts w:hint="default" w:ascii="华文仿宋" w:hAnsi="华文仿宋" w:eastAsia="华文仿宋" w:cs="华文仿宋"/>
          <w:sz w:val="32"/>
          <w:szCs w:val="32"/>
          <w:lang w:val="en-US" w:eastAsia="zh-CN"/>
        </w:rPr>
        <w:t>结合乡村振兴战略，开发“体育+农耕”体验项目。</w:t>
      </w:r>
    </w:p>
    <w:p w14:paraId="696D4A83">
      <w:pPr>
        <w:keepNext w:val="0"/>
        <w:keepLines w:val="0"/>
        <w:pageBreakBefore w:val="0"/>
        <w:widowControl w:val="0"/>
        <w:kinsoku/>
        <w:wordWrap/>
        <w:overflowPunct/>
        <w:topLinePunct w:val="0"/>
        <w:autoSpaceDE/>
        <w:autoSpaceDN/>
        <w:bidi w:val="0"/>
        <w:adjustRightInd/>
        <w:snapToGrid/>
        <w:spacing w:line="480" w:lineRule="auto"/>
        <w:ind w:firstLine="640" w:firstLineChars="200"/>
        <w:textAlignment w:val="auto"/>
        <w:rPr>
          <w:rFonts w:hint="default" w:ascii="华文仿宋" w:hAnsi="华文仿宋" w:eastAsia="华文仿宋" w:cs="华文仿宋"/>
          <w:sz w:val="32"/>
          <w:szCs w:val="32"/>
          <w:lang w:val="en-US" w:eastAsia="zh-CN"/>
        </w:rPr>
      </w:pPr>
      <w:r>
        <w:rPr>
          <w:rFonts w:hint="default" w:ascii="华文仿宋" w:hAnsi="华文仿宋" w:eastAsia="华文仿宋" w:cs="华文仿宋"/>
          <w:sz w:val="32"/>
          <w:szCs w:val="32"/>
          <w:lang w:val="en-US" w:eastAsia="zh-CN"/>
        </w:rPr>
        <w:t xml:space="preserve"> </w:t>
      </w:r>
    </w:p>
    <w:p w14:paraId="64748815">
      <w:pPr>
        <w:keepNext w:val="0"/>
        <w:keepLines w:val="0"/>
        <w:pageBreakBefore w:val="0"/>
        <w:widowControl w:val="0"/>
        <w:kinsoku/>
        <w:wordWrap/>
        <w:overflowPunct/>
        <w:topLinePunct w:val="0"/>
        <w:autoSpaceDE/>
        <w:autoSpaceDN/>
        <w:bidi w:val="0"/>
        <w:adjustRightInd/>
        <w:snapToGrid/>
        <w:spacing w:line="480" w:lineRule="auto"/>
        <w:ind w:firstLine="641" w:firstLineChars="200"/>
        <w:textAlignment w:val="auto"/>
        <w:rPr>
          <w:rFonts w:hint="default" w:ascii="华文仿宋" w:hAnsi="华文仿宋" w:eastAsia="华文仿宋" w:cs="华文仿宋"/>
          <w:sz w:val="32"/>
          <w:szCs w:val="32"/>
          <w:lang w:val="en-US" w:eastAsia="zh-CN"/>
        </w:rPr>
      </w:pPr>
      <w:r>
        <w:rPr>
          <w:rFonts w:hint="default" w:ascii="华文仿宋" w:hAnsi="华文仿宋" w:eastAsia="华文仿宋" w:cs="华文仿宋"/>
          <w:b/>
          <w:bCs/>
          <w:sz w:val="32"/>
          <w:szCs w:val="32"/>
          <w:lang w:val="en-US" w:eastAsia="zh-CN"/>
        </w:rPr>
        <w:t>四、强化技能培训，服务就业与民生保障</w:t>
      </w:r>
      <w:r>
        <w:rPr>
          <w:rFonts w:hint="eastAsia" w:ascii="华文仿宋" w:hAnsi="华文仿宋" w:eastAsia="华文仿宋" w:cs="华文仿宋"/>
          <w:b/>
          <w:bCs/>
          <w:sz w:val="32"/>
          <w:szCs w:val="32"/>
          <w:lang w:val="en-US" w:eastAsia="zh-CN"/>
        </w:rPr>
        <w:t>。</w:t>
      </w:r>
      <w:r>
        <w:rPr>
          <w:rFonts w:hint="default" w:ascii="华文仿宋" w:hAnsi="华文仿宋" w:eastAsia="华文仿宋" w:cs="华文仿宋"/>
          <w:sz w:val="32"/>
          <w:szCs w:val="32"/>
          <w:lang w:val="en-US" w:eastAsia="zh-CN"/>
        </w:rPr>
        <w:t>我司</w:t>
      </w:r>
      <w:r>
        <w:rPr>
          <w:rFonts w:hint="eastAsia" w:ascii="华文仿宋" w:hAnsi="华文仿宋" w:eastAsia="华文仿宋" w:cs="华文仿宋"/>
          <w:sz w:val="32"/>
          <w:szCs w:val="32"/>
          <w:lang w:val="en-US" w:eastAsia="zh-CN"/>
        </w:rPr>
        <w:t>可</w:t>
      </w:r>
      <w:r>
        <w:rPr>
          <w:rFonts w:hint="default" w:ascii="华文仿宋" w:hAnsi="华文仿宋" w:eastAsia="华文仿宋" w:cs="华文仿宋"/>
          <w:sz w:val="32"/>
          <w:szCs w:val="32"/>
          <w:lang w:val="en-US" w:eastAsia="zh-CN"/>
        </w:rPr>
        <w:t>开发中老年运动康养课程，响应“促进生育政策”配套的家庭体育服务；与社区合作开展公益体育科普，提升全民健康素养，落实“增进民生福祉”目标。</w:t>
      </w:r>
    </w:p>
    <w:p w14:paraId="3CCB9D87">
      <w:pPr>
        <w:keepNext w:val="0"/>
        <w:keepLines w:val="0"/>
        <w:pageBreakBefore w:val="0"/>
        <w:widowControl w:val="0"/>
        <w:kinsoku/>
        <w:wordWrap/>
        <w:overflowPunct/>
        <w:topLinePunct w:val="0"/>
        <w:autoSpaceDE/>
        <w:autoSpaceDN/>
        <w:bidi w:val="0"/>
        <w:adjustRightInd/>
        <w:snapToGrid/>
        <w:spacing w:line="480" w:lineRule="auto"/>
        <w:ind w:firstLine="640" w:firstLineChars="200"/>
        <w:textAlignment w:val="auto"/>
        <w:rPr>
          <w:rFonts w:hint="default" w:ascii="华文仿宋" w:hAnsi="华文仿宋" w:eastAsia="华文仿宋" w:cs="华文仿宋"/>
          <w:sz w:val="32"/>
          <w:szCs w:val="32"/>
          <w:lang w:val="en-US" w:eastAsia="zh-CN"/>
        </w:rPr>
      </w:pPr>
      <w:r>
        <w:rPr>
          <w:rFonts w:hint="default" w:ascii="华文仿宋" w:hAnsi="华文仿宋" w:eastAsia="华文仿宋" w:cs="华文仿宋"/>
          <w:sz w:val="32"/>
          <w:szCs w:val="32"/>
          <w:lang w:val="en-US" w:eastAsia="zh-CN"/>
        </w:rPr>
        <w:t xml:space="preserve"> </w:t>
      </w:r>
    </w:p>
    <w:p w14:paraId="359292AC">
      <w:pPr>
        <w:keepNext w:val="0"/>
        <w:keepLines w:val="0"/>
        <w:pageBreakBefore w:val="0"/>
        <w:widowControl w:val="0"/>
        <w:kinsoku/>
        <w:wordWrap/>
        <w:overflowPunct/>
        <w:topLinePunct w:val="0"/>
        <w:autoSpaceDE/>
        <w:autoSpaceDN/>
        <w:bidi w:val="0"/>
        <w:adjustRightInd/>
        <w:snapToGrid/>
        <w:spacing w:line="480" w:lineRule="auto"/>
        <w:ind w:firstLine="641" w:firstLineChars="200"/>
        <w:textAlignment w:val="auto"/>
        <w:rPr>
          <w:rFonts w:hint="default" w:ascii="华文仿宋" w:hAnsi="华文仿宋" w:eastAsia="华文仿宋" w:cs="华文仿宋"/>
          <w:sz w:val="32"/>
          <w:szCs w:val="32"/>
          <w:lang w:val="en-US" w:eastAsia="zh-CN"/>
        </w:rPr>
      </w:pPr>
      <w:r>
        <w:rPr>
          <w:rFonts w:hint="default" w:ascii="华文仿宋" w:hAnsi="华文仿宋" w:eastAsia="华文仿宋" w:cs="华文仿宋"/>
          <w:b/>
          <w:bCs/>
          <w:sz w:val="32"/>
          <w:szCs w:val="32"/>
          <w:lang w:val="en-US" w:eastAsia="zh-CN"/>
        </w:rPr>
        <w:t>五、践行绿色低碳，打造生态友好型赛事</w:t>
      </w:r>
      <w:r>
        <w:rPr>
          <w:rFonts w:hint="eastAsia" w:ascii="华文仿宋" w:hAnsi="华文仿宋" w:eastAsia="华文仿宋" w:cs="华文仿宋"/>
          <w:b/>
          <w:bCs/>
          <w:sz w:val="32"/>
          <w:szCs w:val="32"/>
          <w:lang w:val="en-US" w:eastAsia="zh-CN"/>
        </w:rPr>
        <w:t>。</w:t>
      </w:r>
      <w:r>
        <w:rPr>
          <w:rFonts w:hint="default" w:ascii="华文仿宋" w:hAnsi="华文仿宋" w:eastAsia="华文仿宋" w:cs="华文仿宋"/>
          <w:sz w:val="32"/>
          <w:szCs w:val="32"/>
          <w:lang w:val="en-US" w:eastAsia="zh-CN"/>
        </w:rPr>
        <w:t>我司需将环保理念融入业务</w:t>
      </w:r>
      <w:r>
        <w:rPr>
          <w:rFonts w:hint="eastAsia" w:ascii="华文仿宋" w:hAnsi="华文仿宋" w:eastAsia="华文仿宋" w:cs="华文仿宋"/>
          <w:sz w:val="32"/>
          <w:szCs w:val="32"/>
          <w:lang w:val="en-US" w:eastAsia="zh-CN"/>
        </w:rPr>
        <w:t>，</w:t>
      </w:r>
      <w:r>
        <w:rPr>
          <w:rFonts w:hint="default" w:ascii="华文仿宋" w:hAnsi="华文仿宋" w:eastAsia="华文仿宋" w:cs="华文仿宋"/>
          <w:sz w:val="32"/>
          <w:szCs w:val="32"/>
          <w:lang w:val="en-US" w:eastAsia="zh-CN"/>
        </w:rPr>
        <w:t>策划“零废弃赛事”，采用可降解物料、低碳运输方案；</w:t>
      </w:r>
      <w:r>
        <w:rPr>
          <w:rFonts w:hint="eastAsia" w:ascii="华文仿宋" w:hAnsi="华文仿宋" w:eastAsia="华文仿宋" w:cs="华文仿宋"/>
          <w:sz w:val="32"/>
          <w:szCs w:val="32"/>
          <w:lang w:val="en-US" w:eastAsia="zh-CN"/>
        </w:rPr>
        <w:t>我司可打破地域限制，联动杭州和东阳人民共同</w:t>
      </w:r>
      <w:r>
        <w:rPr>
          <w:rFonts w:hint="default" w:ascii="华文仿宋" w:hAnsi="华文仿宋" w:eastAsia="华文仿宋" w:cs="华文仿宋"/>
          <w:sz w:val="32"/>
          <w:szCs w:val="32"/>
          <w:lang w:val="en-US" w:eastAsia="zh-CN"/>
        </w:rPr>
        <w:t>推广</w:t>
      </w:r>
      <w:r>
        <w:rPr>
          <w:rFonts w:hint="eastAsia" w:ascii="华文仿宋" w:hAnsi="华文仿宋" w:eastAsia="华文仿宋" w:cs="华文仿宋"/>
          <w:sz w:val="32"/>
          <w:szCs w:val="32"/>
          <w:lang w:val="en-US" w:eastAsia="zh-CN"/>
        </w:rPr>
        <w:t>参与</w:t>
      </w:r>
      <w:r>
        <w:rPr>
          <w:rFonts w:hint="default" w:ascii="华文仿宋" w:hAnsi="华文仿宋" w:eastAsia="华文仿宋" w:cs="华文仿宋"/>
          <w:sz w:val="32"/>
          <w:szCs w:val="32"/>
          <w:lang w:val="en-US" w:eastAsia="zh-CN"/>
        </w:rPr>
        <w:t>“低碳运动积分”，鼓励用户通过运动减排兑换课程权益，呼应“美丽中国先行区建设”要求。</w:t>
      </w:r>
    </w:p>
    <w:p w14:paraId="48D55286">
      <w:pPr>
        <w:keepNext w:val="0"/>
        <w:keepLines w:val="0"/>
        <w:pageBreakBefore w:val="0"/>
        <w:widowControl w:val="0"/>
        <w:kinsoku/>
        <w:wordWrap/>
        <w:overflowPunct/>
        <w:topLinePunct w:val="0"/>
        <w:autoSpaceDE/>
        <w:autoSpaceDN/>
        <w:bidi w:val="0"/>
        <w:adjustRightInd/>
        <w:snapToGrid/>
        <w:spacing w:line="480" w:lineRule="auto"/>
        <w:ind w:firstLine="640" w:firstLineChars="200"/>
        <w:textAlignment w:val="auto"/>
        <w:rPr>
          <w:rFonts w:hint="default" w:ascii="华文仿宋" w:hAnsi="华文仿宋" w:eastAsia="华文仿宋" w:cs="华文仿宋"/>
          <w:sz w:val="32"/>
          <w:szCs w:val="32"/>
          <w:lang w:val="en-US" w:eastAsia="zh-CN"/>
        </w:rPr>
      </w:pPr>
      <w:r>
        <w:rPr>
          <w:rFonts w:hint="default" w:ascii="华文仿宋" w:hAnsi="华文仿宋" w:eastAsia="华文仿宋" w:cs="华文仿宋"/>
          <w:sz w:val="32"/>
          <w:szCs w:val="32"/>
          <w:lang w:val="en-US" w:eastAsia="zh-CN"/>
        </w:rPr>
        <w:t xml:space="preserve"> </w:t>
      </w:r>
    </w:p>
    <w:p w14:paraId="409244D4">
      <w:pPr>
        <w:keepNext w:val="0"/>
        <w:keepLines w:val="0"/>
        <w:pageBreakBefore w:val="0"/>
        <w:widowControl w:val="0"/>
        <w:numPr>
          <w:ilvl w:val="0"/>
          <w:numId w:val="1"/>
        </w:numPr>
        <w:kinsoku/>
        <w:wordWrap/>
        <w:overflowPunct/>
        <w:topLinePunct w:val="0"/>
        <w:autoSpaceDE/>
        <w:autoSpaceDN/>
        <w:bidi w:val="0"/>
        <w:adjustRightInd/>
        <w:snapToGrid/>
        <w:spacing w:line="480" w:lineRule="auto"/>
        <w:ind w:firstLine="641" w:firstLineChars="200"/>
        <w:textAlignment w:val="auto"/>
        <w:rPr>
          <w:rFonts w:hint="default" w:ascii="华文仿宋" w:hAnsi="华文仿宋" w:eastAsia="华文仿宋" w:cs="华文仿宋"/>
          <w:sz w:val="32"/>
          <w:szCs w:val="32"/>
          <w:lang w:val="en-US" w:eastAsia="zh-CN"/>
        </w:rPr>
      </w:pPr>
      <w:r>
        <w:rPr>
          <w:rFonts w:hint="eastAsia" w:ascii="华文仿宋" w:hAnsi="华文仿宋" w:eastAsia="华文仿宋" w:cs="华文仿宋"/>
          <w:b/>
          <w:bCs/>
          <w:sz w:val="32"/>
          <w:szCs w:val="32"/>
          <w:lang w:val="en-US" w:eastAsia="zh-CN"/>
        </w:rPr>
        <w:t>优化教育资源配置，</w:t>
      </w:r>
      <w:r>
        <w:rPr>
          <w:rFonts w:hint="default" w:ascii="华文仿宋" w:hAnsi="华文仿宋" w:eastAsia="华文仿宋" w:cs="华文仿宋"/>
          <w:b/>
          <w:bCs/>
          <w:sz w:val="32"/>
          <w:szCs w:val="32"/>
          <w:lang w:val="en-US" w:eastAsia="zh-CN"/>
        </w:rPr>
        <w:t>打造</w:t>
      </w:r>
      <w:r>
        <w:rPr>
          <w:rFonts w:hint="eastAsia" w:ascii="华文仿宋" w:hAnsi="华文仿宋" w:eastAsia="华文仿宋" w:cs="华文仿宋"/>
          <w:b/>
          <w:bCs/>
          <w:sz w:val="32"/>
          <w:szCs w:val="32"/>
          <w:lang w:val="en-US" w:eastAsia="zh-CN"/>
        </w:rPr>
        <w:t>一体化</w:t>
      </w:r>
      <w:r>
        <w:rPr>
          <w:rFonts w:hint="default" w:ascii="华文仿宋" w:hAnsi="华文仿宋" w:eastAsia="华文仿宋" w:cs="华文仿宋"/>
          <w:b/>
          <w:bCs/>
          <w:sz w:val="32"/>
          <w:szCs w:val="32"/>
          <w:lang w:val="en-US" w:eastAsia="zh-CN"/>
        </w:rPr>
        <w:t>赛事体系。</w:t>
      </w:r>
      <w:r>
        <w:rPr>
          <w:rFonts w:hint="default" w:ascii="华文仿宋" w:hAnsi="华文仿宋" w:eastAsia="华文仿宋" w:cs="华文仿宋"/>
          <w:sz w:val="32"/>
          <w:szCs w:val="32"/>
          <w:lang w:val="en-US" w:eastAsia="zh-CN"/>
        </w:rPr>
        <w:t>我司</w:t>
      </w:r>
      <w:r>
        <w:rPr>
          <w:rFonts w:hint="eastAsia" w:ascii="华文仿宋" w:hAnsi="华文仿宋" w:eastAsia="华文仿宋" w:cs="华文仿宋"/>
          <w:sz w:val="32"/>
          <w:szCs w:val="32"/>
          <w:lang w:val="en-US" w:eastAsia="zh-CN"/>
        </w:rPr>
        <w:t>可</w:t>
      </w:r>
      <w:r>
        <w:rPr>
          <w:rFonts w:hint="default" w:ascii="华文仿宋" w:hAnsi="华文仿宋" w:eastAsia="华文仿宋" w:cs="华文仿宋"/>
          <w:sz w:val="32"/>
          <w:szCs w:val="32"/>
          <w:lang w:val="en-US" w:eastAsia="zh-CN"/>
        </w:rPr>
        <w:t>承办省、市、县多级“三大球”赛事</w:t>
      </w:r>
      <w:r>
        <w:rPr>
          <w:rFonts w:hint="eastAsia" w:ascii="华文仿宋" w:hAnsi="华文仿宋" w:eastAsia="华文仿宋" w:cs="华文仿宋"/>
          <w:sz w:val="32"/>
          <w:szCs w:val="32"/>
          <w:lang w:val="en-US" w:eastAsia="zh-CN"/>
        </w:rPr>
        <w:t>，</w:t>
      </w:r>
      <w:r>
        <w:rPr>
          <w:rFonts w:hint="default" w:ascii="华文仿宋" w:hAnsi="华文仿宋" w:eastAsia="华文仿宋" w:cs="华文仿宋"/>
          <w:sz w:val="32"/>
          <w:szCs w:val="32"/>
          <w:lang w:val="en-US" w:eastAsia="zh-CN"/>
        </w:rPr>
        <w:t>构建“培训—赛事”一体化链条</w:t>
      </w:r>
      <w:r>
        <w:rPr>
          <w:rFonts w:hint="eastAsia" w:ascii="华文仿宋" w:hAnsi="华文仿宋" w:eastAsia="华文仿宋" w:cs="华文仿宋"/>
          <w:sz w:val="32"/>
          <w:szCs w:val="32"/>
          <w:lang w:val="en-US" w:eastAsia="zh-CN"/>
        </w:rPr>
        <w:t>，</w:t>
      </w:r>
      <w:r>
        <w:rPr>
          <w:rFonts w:hint="default" w:ascii="华文仿宋" w:hAnsi="华文仿宋" w:eastAsia="华文仿宋" w:cs="华文仿宋"/>
          <w:sz w:val="32"/>
          <w:szCs w:val="32"/>
          <w:lang w:val="en-US" w:eastAsia="zh-CN"/>
        </w:rPr>
        <w:t>配套赛前培训课程</w:t>
      </w:r>
      <w:r>
        <w:rPr>
          <w:rFonts w:hint="eastAsia" w:ascii="华文仿宋" w:hAnsi="华文仿宋" w:eastAsia="华文仿宋" w:cs="华文仿宋"/>
          <w:sz w:val="32"/>
          <w:szCs w:val="32"/>
          <w:lang w:val="en-US" w:eastAsia="zh-CN"/>
        </w:rPr>
        <w:t>；</w:t>
      </w:r>
      <w:r>
        <w:rPr>
          <w:rFonts w:hint="default" w:ascii="华文仿宋" w:hAnsi="华文仿宋" w:eastAsia="华文仿宋" w:cs="华文仿宋"/>
          <w:sz w:val="32"/>
          <w:szCs w:val="32"/>
          <w:lang w:val="en-US" w:eastAsia="zh-CN"/>
        </w:rPr>
        <w:t>针对</w:t>
      </w:r>
      <w:r>
        <w:rPr>
          <w:rFonts w:hint="eastAsia" w:ascii="华文仿宋" w:hAnsi="华文仿宋" w:eastAsia="华文仿宋" w:cs="华文仿宋"/>
          <w:sz w:val="32"/>
          <w:szCs w:val="32"/>
          <w:lang w:val="en-US" w:eastAsia="zh-CN"/>
        </w:rPr>
        <w:t>杭州以及东阳的</w:t>
      </w:r>
      <w:r>
        <w:rPr>
          <w:rFonts w:hint="default" w:ascii="华文仿宋" w:hAnsi="华文仿宋" w:eastAsia="华文仿宋" w:cs="华文仿宋"/>
          <w:sz w:val="32"/>
          <w:szCs w:val="32"/>
          <w:lang w:val="en-US" w:eastAsia="zh-CN"/>
        </w:rPr>
        <w:t>青少年、职场人群、老年群体推出分级技能培训，形成“培训+赛事+认证”的标准化服务。</w:t>
      </w:r>
    </w:p>
    <w:p w14:paraId="2EABC791">
      <w:pPr>
        <w:keepNext w:val="0"/>
        <w:keepLines w:val="0"/>
        <w:pageBreakBefore w:val="0"/>
        <w:widowControl w:val="0"/>
        <w:numPr>
          <w:ilvl w:val="0"/>
          <w:numId w:val="0"/>
        </w:numPr>
        <w:kinsoku/>
        <w:wordWrap/>
        <w:overflowPunct/>
        <w:topLinePunct w:val="0"/>
        <w:autoSpaceDE/>
        <w:autoSpaceDN/>
        <w:bidi w:val="0"/>
        <w:adjustRightInd/>
        <w:snapToGrid/>
        <w:spacing w:line="480" w:lineRule="auto"/>
        <w:jc w:val="both"/>
        <w:textAlignment w:val="auto"/>
        <w:rPr>
          <w:rFonts w:hint="default" w:ascii="华文仿宋" w:hAnsi="华文仿宋" w:eastAsia="华文仿宋" w:cs="华文仿宋"/>
          <w:sz w:val="32"/>
          <w:szCs w:val="32"/>
          <w:lang w:val="en-US" w:eastAsia="zh-CN"/>
        </w:rPr>
      </w:pPr>
    </w:p>
    <w:p w14:paraId="7EE85D96">
      <w:pPr>
        <w:keepNext w:val="0"/>
        <w:keepLines w:val="0"/>
        <w:pageBreakBefore w:val="0"/>
        <w:widowControl w:val="0"/>
        <w:numPr>
          <w:ilvl w:val="0"/>
          <w:numId w:val="0"/>
        </w:numPr>
        <w:kinsoku/>
        <w:wordWrap/>
        <w:overflowPunct/>
        <w:topLinePunct w:val="0"/>
        <w:autoSpaceDE/>
        <w:autoSpaceDN/>
        <w:bidi w:val="0"/>
        <w:adjustRightInd/>
        <w:snapToGrid/>
        <w:spacing w:line="480" w:lineRule="auto"/>
        <w:jc w:val="both"/>
        <w:textAlignment w:val="auto"/>
        <w:rPr>
          <w:rFonts w:hint="default" w:ascii="华文仿宋" w:hAnsi="华文仿宋" w:eastAsia="华文仿宋" w:cs="华文仿宋"/>
          <w:sz w:val="32"/>
          <w:szCs w:val="32"/>
          <w:lang w:val="en-US" w:eastAsia="zh-CN"/>
        </w:rPr>
      </w:pPr>
    </w:p>
    <w:p w14:paraId="559D2922">
      <w:pPr>
        <w:keepNext w:val="0"/>
        <w:keepLines w:val="0"/>
        <w:pageBreakBefore w:val="0"/>
        <w:widowControl w:val="0"/>
        <w:numPr>
          <w:ilvl w:val="0"/>
          <w:numId w:val="0"/>
        </w:numPr>
        <w:kinsoku/>
        <w:wordWrap/>
        <w:overflowPunct/>
        <w:topLinePunct w:val="0"/>
        <w:autoSpaceDE/>
        <w:autoSpaceDN/>
        <w:bidi w:val="0"/>
        <w:adjustRightInd/>
        <w:snapToGrid/>
        <w:spacing w:line="480" w:lineRule="auto"/>
        <w:jc w:val="both"/>
        <w:textAlignment w:val="auto"/>
        <w:rPr>
          <w:rFonts w:hint="default" w:ascii="华文仿宋" w:hAnsi="华文仿宋" w:eastAsia="华文仿宋" w:cs="华文仿宋"/>
          <w:sz w:val="32"/>
          <w:szCs w:val="32"/>
          <w:lang w:val="en-US" w:eastAsia="zh-CN"/>
        </w:rPr>
      </w:pPr>
    </w:p>
    <w:p w14:paraId="0CDD7B07">
      <w:pPr>
        <w:keepNext w:val="0"/>
        <w:keepLines w:val="0"/>
        <w:pageBreakBefore w:val="0"/>
        <w:widowControl w:val="0"/>
        <w:kinsoku/>
        <w:wordWrap/>
        <w:overflowPunct/>
        <w:topLinePunct w:val="0"/>
        <w:autoSpaceDE/>
        <w:autoSpaceDN/>
        <w:bidi w:val="0"/>
        <w:adjustRightInd/>
        <w:snapToGrid/>
        <w:spacing w:line="480" w:lineRule="auto"/>
        <w:ind w:firstLine="640" w:firstLineChars="200"/>
        <w:textAlignment w:val="auto"/>
        <w:rPr>
          <w:rFonts w:hint="default" w:ascii="华文仿宋" w:hAnsi="华文仿宋" w:eastAsia="华文仿宋" w:cs="华文仿宋"/>
          <w:sz w:val="32"/>
          <w:szCs w:val="32"/>
          <w:lang w:val="en-US" w:eastAsia="zh-CN"/>
        </w:rPr>
      </w:pPr>
    </w:p>
    <w:p w14:paraId="0569D64B">
      <w:pPr>
        <w:keepNext w:val="0"/>
        <w:keepLines w:val="0"/>
        <w:pageBreakBefore w:val="0"/>
        <w:widowControl w:val="0"/>
        <w:kinsoku/>
        <w:wordWrap/>
        <w:overflowPunct/>
        <w:topLinePunct w:val="0"/>
        <w:autoSpaceDE/>
        <w:autoSpaceDN/>
        <w:bidi w:val="0"/>
        <w:adjustRightInd/>
        <w:snapToGrid/>
        <w:spacing w:line="480" w:lineRule="auto"/>
        <w:ind w:firstLine="880" w:firstLineChars="200"/>
        <w:jc w:val="center"/>
        <w:textAlignment w:val="auto"/>
        <w:rPr>
          <w:rFonts w:hint="eastAsia" w:ascii="方正小标宋简体" w:hAnsi="方正小标宋简体" w:eastAsia="方正小标宋简体" w:cs="方正小标宋简体"/>
          <w:sz w:val="44"/>
          <w:szCs w:val="44"/>
          <w:lang w:val="en-US" w:eastAsia="zh-CN"/>
        </w:rPr>
      </w:pPr>
      <w:r>
        <w:rPr>
          <w:rFonts w:hint="eastAsia" w:ascii="方正小标宋简体" w:hAnsi="方正小标宋简体" w:eastAsia="方正小标宋简体" w:cs="方正小标宋简体"/>
          <w:sz w:val="44"/>
          <w:szCs w:val="44"/>
          <w:lang w:val="en-US" w:eastAsia="zh-CN"/>
        </w:rPr>
        <w:t>国家体育总局局长高志丹给网友回信——努力办人民满意的体育</w:t>
      </w:r>
    </w:p>
    <w:p w14:paraId="0784A75E">
      <w:pPr>
        <w:keepNext w:val="0"/>
        <w:keepLines w:val="0"/>
        <w:pageBreakBefore w:val="0"/>
        <w:widowControl w:val="0"/>
        <w:kinsoku/>
        <w:wordWrap/>
        <w:overflowPunct/>
        <w:topLinePunct w:val="0"/>
        <w:autoSpaceDE/>
        <w:autoSpaceDN/>
        <w:bidi w:val="0"/>
        <w:adjustRightInd/>
        <w:snapToGrid/>
        <w:spacing w:line="480" w:lineRule="auto"/>
        <w:ind w:firstLine="640" w:firstLineChars="200"/>
        <w:jc w:val="left"/>
        <w:textAlignment w:val="auto"/>
        <w:rPr>
          <w:rFonts w:hint="eastAsia" w:ascii="华文仿宋" w:hAnsi="华文仿宋" w:eastAsia="华文仿宋" w:cs="华文仿宋"/>
          <w:sz w:val="32"/>
          <w:szCs w:val="32"/>
          <w:lang w:val="en-US" w:eastAsia="zh-CN"/>
        </w:rPr>
      </w:pPr>
      <w:r>
        <w:rPr>
          <w:rFonts w:hint="eastAsia" w:ascii="华文仿宋" w:hAnsi="华文仿宋" w:eastAsia="华文仿宋" w:cs="华文仿宋"/>
          <w:sz w:val="32"/>
          <w:szCs w:val="32"/>
          <w:lang w:val="en-US" w:eastAsia="zh-CN"/>
        </w:rPr>
        <w:t>千山披锦绣、万物沐春晖。在全国两会召开之际，人民网2025“我给两会捎句话”活动继续进行。</w:t>
      </w:r>
    </w:p>
    <w:p w14:paraId="010E306B">
      <w:pPr>
        <w:keepNext w:val="0"/>
        <w:keepLines w:val="0"/>
        <w:pageBreakBefore w:val="0"/>
        <w:widowControl w:val="0"/>
        <w:kinsoku/>
        <w:wordWrap/>
        <w:overflowPunct/>
        <w:topLinePunct w:val="0"/>
        <w:autoSpaceDE/>
        <w:autoSpaceDN/>
        <w:bidi w:val="0"/>
        <w:adjustRightInd/>
        <w:snapToGrid/>
        <w:spacing w:line="480" w:lineRule="auto"/>
        <w:ind w:firstLine="640" w:firstLineChars="200"/>
        <w:jc w:val="left"/>
        <w:textAlignment w:val="auto"/>
        <w:rPr>
          <w:rFonts w:hint="eastAsia" w:ascii="华文仿宋" w:hAnsi="华文仿宋" w:eastAsia="华文仿宋" w:cs="华文仿宋"/>
          <w:sz w:val="32"/>
          <w:szCs w:val="32"/>
          <w:lang w:val="en-US" w:eastAsia="zh-CN"/>
        </w:rPr>
      </w:pPr>
      <w:r>
        <w:rPr>
          <w:rFonts w:hint="eastAsia" w:ascii="华文仿宋" w:hAnsi="华文仿宋" w:eastAsia="华文仿宋" w:cs="华文仿宋"/>
          <w:sz w:val="32"/>
          <w:szCs w:val="32"/>
          <w:lang w:val="en-US" w:eastAsia="zh-CN"/>
        </w:rPr>
        <w:t>日前，国家体育总局局长高志丹就体育工作给网友回信。 高志丹在回信中，围绕大家关注的</w:t>
      </w:r>
      <w:r>
        <w:rPr>
          <w:rFonts w:hint="eastAsia" w:ascii="华文仿宋" w:hAnsi="华文仿宋" w:eastAsia="华文仿宋" w:cs="华文仿宋"/>
          <w:sz w:val="32"/>
          <w:szCs w:val="32"/>
          <w:u w:val="single"/>
          <w:lang w:val="en-US" w:eastAsia="zh-CN"/>
        </w:rPr>
        <w:t>“健全完善全民健身公共服务体系”“‘三大球’振兴发展”“整治体育领域‘饭圈’乱象”“规范体育赛事活动”</w:t>
      </w:r>
      <w:r>
        <w:rPr>
          <w:rFonts w:hint="eastAsia" w:ascii="华文仿宋" w:hAnsi="华文仿宋" w:eastAsia="华文仿宋" w:cs="华文仿宋"/>
          <w:sz w:val="32"/>
          <w:szCs w:val="32"/>
          <w:lang w:val="en-US" w:eastAsia="zh-CN"/>
        </w:rPr>
        <w:t>等方面，对人民网“领导留言板”提出的意见建议表达了感谢，认为这些意见和建议真切反映出大家对体育事业的关心关注，也为更好地改进体育工作提供了有力支持和帮助。</w:t>
      </w:r>
    </w:p>
    <w:p w14:paraId="520433EB">
      <w:pPr>
        <w:keepNext w:val="0"/>
        <w:keepLines w:val="0"/>
        <w:pageBreakBefore w:val="0"/>
        <w:widowControl w:val="0"/>
        <w:kinsoku/>
        <w:wordWrap/>
        <w:overflowPunct/>
        <w:topLinePunct w:val="0"/>
        <w:autoSpaceDE/>
        <w:autoSpaceDN/>
        <w:bidi w:val="0"/>
        <w:adjustRightInd/>
        <w:snapToGrid/>
        <w:spacing w:line="480" w:lineRule="auto"/>
        <w:ind w:firstLine="640" w:firstLineChars="200"/>
        <w:jc w:val="left"/>
        <w:textAlignment w:val="auto"/>
        <w:rPr>
          <w:rFonts w:hint="eastAsia" w:ascii="华文仿宋" w:hAnsi="华文仿宋" w:eastAsia="华文仿宋" w:cs="华文仿宋"/>
          <w:sz w:val="32"/>
          <w:szCs w:val="32"/>
          <w:lang w:val="en-US" w:eastAsia="zh-CN"/>
        </w:rPr>
      </w:pPr>
      <w:r>
        <w:rPr>
          <w:rFonts w:hint="eastAsia" w:ascii="华文仿宋" w:hAnsi="华文仿宋" w:eastAsia="华文仿宋" w:cs="华文仿宋"/>
          <w:sz w:val="32"/>
          <w:szCs w:val="32"/>
          <w:lang w:val="en-US" w:eastAsia="zh-CN"/>
        </w:rPr>
        <w:t xml:space="preserve"> 高志丹在回信中表示，过去一年，在以习近平同志为核心的党中央坚强领导下，在社会各界的关心支持下，全国体育战线奋力拼搏，全民健身战略深入实施，巴黎奥运会创造我国境外参赛历史最好成绩，进一步增强了中华民族的自豪感、凝聚力和向心力，体育的综合价值和多元功能日益凸显。但也应该清醒地意识到，面对广大人民群众日益增长的美好生活需求，当前体育工作仍然存在一些不足，全民健身公共服务还需下沉增效、体育改革有待进一步深化、体育带动融合作用仍需加强等。体育战线将坚持问题导向，担当作为、久久为功，推动体育事业发展普惠全民。</w:t>
      </w:r>
    </w:p>
    <w:p w14:paraId="01890EB9">
      <w:pPr>
        <w:keepNext w:val="0"/>
        <w:keepLines w:val="0"/>
        <w:pageBreakBefore w:val="0"/>
        <w:widowControl w:val="0"/>
        <w:kinsoku/>
        <w:wordWrap/>
        <w:overflowPunct/>
        <w:topLinePunct w:val="0"/>
        <w:autoSpaceDE/>
        <w:autoSpaceDN/>
        <w:bidi w:val="0"/>
        <w:adjustRightInd/>
        <w:snapToGrid/>
        <w:spacing w:line="480" w:lineRule="auto"/>
        <w:ind w:firstLine="640" w:firstLineChars="200"/>
        <w:jc w:val="left"/>
        <w:textAlignment w:val="auto"/>
        <w:rPr>
          <w:rFonts w:hint="eastAsia" w:ascii="华文仿宋" w:hAnsi="华文仿宋" w:eastAsia="华文仿宋" w:cs="华文仿宋"/>
          <w:sz w:val="32"/>
          <w:szCs w:val="32"/>
          <w:u w:val="single"/>
          <w:lang w:val="en-US" w:eastAsia="zh-CN"/>
        </w:rPr>
      </w:pPr>
      <w:r>
        <w:rPr>
          <w:rFonts w:hint="eastAsia" w:ascii="华文仿宋" w:hAnsi="华文仿宋" w:eastAsia="华文仿宋" w:cs="华文仿宋"/>
          <w:sz w:val="32"/>
          <w:szCs w:val="32"/>
          <w:lang w:val="en-US" w:eastAsia="zh-CN"/>
        </w:rPr>
        <w:t xml:space="preserve"> 高志丹在回信中提出，2025年是“十四五”规划收官和“十五五”规划编制之年，是新一轮全面深化体育改革起步开篇和体育强国建设奋力前行的重要一年。体育战线将以习近平新时代中国特色社会主义思想为指导，深入践行以人民为中心的发展思想，</w:t>
      </w:r>
      <w:r>
        <w:rPr>
          <w:rFonts w:hint="eastAsia" w:ascii="华文仿宋" w:hAnsi="华文仿宋" w:eastAsia="华文仿宋" w:cs="华文仿宋"/>
          <w:sz w:val="32"/>
          <w:szCs w:val="32"/>
          <w:u w:val="single"/>
          <w:lang w:val="en-US" w:eastAsia="zh-CN"/>
        </w:rPr>
        <w:t>推出更多惠民政策措施，加大各类体育场馆向社会免费或低收费开放力度，用好“金角银边”建设更多群众“家门口”的健身场所，把赛事办到社区乡村和群众身边，推广普及科学健身知识，以运动“治未病”，持续提升青少年健康素质和体育素养，推动全民健身和全民健康同向发力，让体育事业全民参与、全民共享、全民受益。</w:t>
      </w:r>
    </w:p>
    <w:p w14:paraId="244E2606">
      <w:pPr>
        <w:keepNext w:val="0"/>
        <w:keepLines w:val="0"/>
        <w:pageBreakBefore w:val="0"/>
        <w:widowControl w:val="0"/>
        <w:kinsoku/>
        <w:wordWrap/>
        <w:overflowPunct/>
        <w:topLinePunct w:val="0"/>
        <w:autoSpaceDE/>
        <w:autoSpaceDN/>
        <w:bidi w:val="0"/>
        <w:adjustRightInd/>
        <w:snapToGrid/>
        <w:spacing w:line="480" w:lineRule="auto"/>
        <w:ind w:firstLine="640" w:firstLineChars="200"/>
        <w:jc w:val="left"/>
        <w:textAlignment w:val="auto"/>
        <w:rPr>
          <w:rFonts w:hint="eastAsia" w:ascii="华文仿宋" w:hAnsi="华文仿宋" w:eastAsia="华文仿宋" w:cs="华文仿宋"/>
          <w:sz w:val="32"/>
          <w:szCs w:val="32"/>
          <w:lang w:val="en-US" w:eastAsia="zh-CN"/>
        </w:rPr>
      </w:pPr>
      <w:r>
        <w:rPr>
          <w:rFonts w:hint="eastAsia" w:ascii="华文仿宋" w:hAnsi="华文仿宋" w:eastAsia="华文仿宋" w:cs="华文仿宋"/>
          <w:sz w:val="32"/>
          <w:szCs w:val="32"/>
          <w:lang w:val="en-US" w:eastAsia="zh-CN"/>
        </w:rPr>
        <w:t xml:space="preserve"> 高志丹在回信中表示，2025年体育战线还将认真贯彻落实党的二十届三中全会精神，</w:t>
      </w:r>
      <w:r>
        <w:rPr>
          <w:rFonts w:hint="eastAsia" w:ascii="华文仿宋" w:hAnsi="华文仿宋" w:eastAsia="华文仿宋" w:cs="华文仿宋"/>
          <w:sz w:val="32"/>
          <w:szCs w:val="32"/>
          <w:u w:val="single"/>
          <w:lang w:val="en-US" w:eastAsia="zh-CN"/>
        </w:rPr>
        <w:t>广泛调动和汇聚地方、科技、人才力量，改革完善竞技体育管理体制和运行机制，推动“三大球”振兴发展，以改革添活力、聚合力、强动力。体育战线将加大政策供给，优化体育产业结构，扩大赛事经济集聚效应，促进体育与文化、旅游、商业等深度融合，更好助力经济社会发展。体育战线将统筹发展与安全，提升体育行业治理效能，传承和弘扬中华体育精神，坚决抵制畸形“饭圈文化”</w:t>
      </w:r>
      <w:r>
        <w:rPr>
          <w:rFonts w:hint="eastAsia" w:ascii="华文仿宋" w:hAnsi="华文仿宋" w:eastAsia="华文仿宋" w:cs="华文仿宋"/>
          <w:sz w:val="32"/>
          <w:szCs w:val="32"/>
          <w:lang w:val="en-US" w:eastAsia="zh-CN"/>
        </w:rPr>
        <w:t>，充分发挥体育为中国式现代化凝心聚气的时代价值，促进文明交流互鉴，奋力谱写体育强国建设新的篇章。</w:t>
      </w:r>
    </w:p>
    <w:p w14:paraId="43E6BA14">
      <w:pPr>
        <w:keepNext w:val="0"/>
        <w:keepLines w:val="0"/>
        <w:pageBreakBefore w:val="0"/>
        <w:widowControl w:val="0"/>
        <w:kinsoku/>
        <w:wordWrap/>
        <w:overflowPunct/>
        <w:topLinePunct w:val="0"/>
        <w:autoSpaceDE/>
        <w:autoSpaceDN/>
        <w:bidi w:val="0"/>
        <w:adjustRightInd/>
        <w:snapToGrid/>
        <w:spacing w:line="480" w:lineRule="auto"/>
        <w:ind w:firstLine="640" w:firstLineChars="200"/>
        <w:jc w:val="left"/>
        <w:textAlignment w:val="auto"/>
        <w:rPr>
          <w:rFonts w:hint="eastAsia" w:ascii="华文仿宋" w:hAnsi="华文仿宋" w:eastAsia="华文仿宋" w:cs="华文仿宋"/>
          <w:sz w:val="32"/>
          <w:szCs w:val="32"/>
          <w:lang w:val="en-US" w:eastAsia="zh-CN"/>
        </w:rPr>
      </w:pPr>
    </w:p>
    <w:p w14:paraId="68C528C9">
      <w:pPr>
        <w:keepNext w:val="0"/>
        <w:keepLines w:val="0"/>
        <w:pageBreakBefore w:val="0"/>
        <w:widowControl w:val="0"/>
        <w:kinsoku/>
        <w:wordWrap/>
        <w:overflowPunct/>
        <w:topLinePunct w:val="0"/>
        <w:autoSpaceDE/>
        <w:autoSpaceDN/>
        <w:bidi w:val="0"/>
        <w:adjustRightInd/>
        <w:snapToGrid/>
        <w:spacing w:line="480" w:lineRule="auto"/>
        <w:ind w:firstLine="641" w:firstLineChars="200"/>
        <w:jc w:val="left"/>
        <w:textAlignment w:val="auto"/>
        <w:rPr>
          <w:rFonts w:hint="eastAsia" w:ascii="华文仿宋" w:hAnsi="华文仿宋" w:eastAsia="华文仿宋" w:cs="华文仿宋"/>
          <w:b/>
          <w:bCs/>
          <w:sz w:val="32"/>
          <w:szCs w:val="32"/>
          <w:lang w:val="en-US" w:eastAsia="zh-CN"/>
        </w:rPr>
      </w:pPr>
    </w:p>
    <w:p w14:paraId="1B7BD97E">
      <w:pPr>
        <w:keepNext w:val="0"/>
        <w:keepLines w:val="0"/>
        <w:pageBreakBefore w:val="0"/>
        <w:widowControl w:val="0"/>
        <w:kinsoku/>
        <w:wordWrap/>
        <w:overflowPunct/>
        <w:topLinePunct w:val="0"/>
        <w:autoSpaceDE/>
        <w:autoSpaceDN/>
        <w:bidi w:val="0"/>
        <w:adjustRightInd/>
        <w:snapToGrid/>
        <w:spacing w:line="480" w:lineRule="auto"/>
        <w:ind w:firstLine="641" w:firstLineChars="200"/>
        <w:jc w:val="left"/>
        <w:textAlignment w:val="auto"/>
        <w:rPr>
          <w:rFonts w:hint="eastAsia" w:ascii="华文仿宋" w:hAnsi="华文仿宋" w:eastAsia="华文仿宋" w:cs="华文仿宋"/>
          <w:b/>
          <w:bCs/>
          <w:sz w:val="32"/>
          <w:szCs w:val="32"/>
          <w:lang w:val="en-US" w:eastAsia="zh-CN"/>
        </w:rPr>
      </w:pPr>
      <w:r>
        <w:rPr>
          <w:rFonts w:hint="eastAsia" w:ascii="华文仿宋" w:hAnsi="华文仿宋" w:eastAsia="华文仿宋" w:cs="华文仿宋"/>
          <w:b/>
          <w:bCs/>
          <w:sz w:val="32"/>
          <w:szCs w:val="32"/>
          <w:lang w:val="en-US" w:eastAsia="zh-CN"/>
        </w:rPr>
        <w:t>该《回信》有以下几点需我司关注：</w:t>
      </w:r>
    </w:p>
    <w:p w14:paraId="1083108F">
      <w:pPr>
        <w:keepNext w:val="0"/>
        <w:keepLines w:val="0"/>
        <w:pageBreakBefore w:val="0"/>
        <w:widowControl w:val="0"/>
        <w:kinsoku/>
        <w:wordWrap/>
        <w:overflowPunct/>
        <w:topLinePunct w:val="0"/>
        <w:autoSpaceDE/>
        <w:autoSpaceDN/>
        <w:bidi w:val="0"/>
        <w:adjustRightInd/>
        <w:snapToGrid/>
        <w:spacing w:line="480" w:lineRule="auto"/>
        <w:ind w:firstLine="640" w:firstLineChars="200"/>
        <w:jc w:val="left"/>
        <w:textAlignment w:val="auto"/>
        <w:rPr>
          <w:rFonts w:hint="eastAsia" w:ascii="华文仿宋" w:hAnsi="华文仿宋" w:eastAsia="华文仿宋" w:cs="华文仿宋"/>
          <w:sz w:val="32"/>
          <w:szCs w:val="32"/>
          <w:lang w:val="en-US" w:eastAsia="zh-CN"/>
        </w:rPr>
      </w:pPr>
    </w:p>
    <w:p w14:paraId="3A6A7583">
      <w:pPr>
        <w:keepNext w:val="0"/>
        <w:keepLines w:val="0"/>
        <w:pageBreakBefore w:val="0"/>
        <w:widowControl w:val="0"/>
        <w:kinsoku/>
        <w:wordWrap/>
        <w:overflowPunct/>
        <w:topLinePunct w:val="0"/>
        <w:autoSpaceDE/>
        <w:autoSpaceDN/>
        <w:bidi w:val="0"/>
        <w:adjustRightInd/>
        <w:snapToGrid/>
        <w:spacing w:line="480" w:lineRule="auto"/>
        <w:ind w:firstLine="641" w:firstLineChars="200"/>
        <w:jc w:val="left"/>
        <w:textAlignment w:val="auto"/>
        <w:rPr>
          <w:rFonts w:hint="default" w:ascii="华文仿宋" w:hAnsi="华文仿宋" w:eastAsia="华文仿宋" w:cs="华文仿宋"/>
          <w:sz w:val="32"/>
          <w:szCs w:val="32"/>
          <w:lang w:val="en-US" w:eastAsia="zh-CN"/>
        </w:rPr>
      </w:pPr>
      <w:r>
        <w:rPr>
          <w:rFonts w:hint="default" w:ascii="华文仿宋" w:hAnsi="华文仿宋" w:eastAsia="华文仿宋" w:cs="华文仿宋"/>
          <w:b/>
          <w:bCs/>
          <w:sz w:val="32"/>
          <w:szCs w:val="32"/>
          <w:lang w:val="en-US" w:eastAsia="zh-CN"/>
        </w:rPr>
        <w:t>一、深化全民健身普惠工程，构建“15分钟体育生活圈”</w:t>
      </w:r>
      <w:r>
        <w:rPr>
          <w:rFonts w:hint="eastAsia" w:ascii="华文仿宋" w:hAnsi="华文仿宋" w:eastAsia="华文仿宋" w:cs="华文仿宋"/>
          <w:b/>
          <w:bCs/>
          <w:sz w:val="32"/>
          <w:szCs w:val="32"/>
          <w:lang w:val="en-US" w:eastAsia="zh-CN"/>
        </w:rPr>
        <w:t>。</w:t>
      </w:r>
      <w:r>
        <w:rPr>
          <w:rFonts w:hint="default" w:ascii="华文仿宋" w:hAnsi="华文仿宋" w:eastAsia="华文仿宋" w:cs="华文仿宋"/>
          <w:sz w:val="32"/>
          <w:szCs w:val="32"/>
          <w:lang w:val="en-US" w:eastAsia="zh-CN"/>
        </w:rPr>
        <w:t>我司</w:t>
      </w:r>
      <w:r>
        <w:rPr>
          <w:rFonts w:hint="eastAsia" w:ascii="华文仿宋" w:hAnsi="华文仿宋" w:eastAsia="华文仿宋" w:cs="华文仿宋"/>
          <w:sz w:val="32"/>
          <w:szCs w:val="32"/>
          <w:lang w:val="en-US" w:eastAsia="zh-CN"/>
        </w:rPr>
        <w:t>可紧随政策落实，</w:t>
      </w:r>
      <w:r>
        <w:rPr>
          <w:rFonts w:hint="default" w:ascii="华文仿宋" w:hAnsi="华文仿宋" w:eastAsia="华文仿宋" w:cs="华文仿宋"/>
          <w:sz w:val="32"/>
          <w:szCs w:val="32"/>
          <w:lang w:val="en-US" w:eastAsia="zh-CN"/>
        </w:rPr>
        <w:t>开发</w:t>
      </w:r>
      <w:r>
        <w:rPr>
          <w:rFonts w:hint="eastAsia" w:ascii="华文仿宋" w:hAnsi="华文仿宋" w:eastAsia="华文仿宋" w:cs="华文仿宋"/>
          <w:sz w:val="32"/>
          <w:szCs w:val="32"/>
          <w:lang w:val="en-US" w:eastAsia="zh-CN"/>
        </w:rPr>
        <w:t>杭州</w:t>
      </w:r>
      <w:r>
        <w:rPr>
          <w:rFonts w:hint="default" w:ascii="华文仿宋" w:hAnsi="华文仿宋" w:eastAsia="华文仿宋" w:cs="华文仿宋"/>
          <w:sz w:val="32"/>
          <w:szCs w:val="32"/>
          <w:lang w:val="en-US" w:eastAsia="zh-CN"/>
        </w:rPr>
        <w:t>社区微型赛事，配套智能健身设备租赁服务；针对老旧小区提供“体育设施+健康监测”改造方案，开展公益体育科普讲座</w:t>
      </w:r>
      <w:r>
        <w:rPr>
          <w:rFonts w:hint="eastAsia" w:ascii="华文仿宋" w:hAnsi="华文仿宋" w:eastAsia="华文仿宋" w:cs="华文仿宋"/>
          <w:sz w:val="32"/>
          <w:szCs w:val="32"/>
          <w:lang w:val="en-US" w:eastAsia="zh-CN"/>
        </w:rPr>
        <w:t>。</w:t>
      </w:r>
    </w:p>
    <w:p w14:paraId="1FE38BC7">
      <w:pPr>
        <w:keepNext w:val="0"/>
        <w:keepLines w:val="0"/>
        <w:pageBreakBefore w:val="0"/>
        <w:widowControl w:val="0"/>
        <w:kinsoku/>
        <w:wordWrap/>
        <w:overflowPunct/>
        <w:topLinePunct w:val="0"/>
        <w:autoSpaceDE/>
        <w:autoSpaceDN/>
        <w:bidi w:val="0"/>
        <w:adjustRightInd/>
        <w:snapToGrid/>
        <w:spacing w:line="480" w:lineRule="auto"/>
        <w:ind w:firstLine="640" w:firstLineChars="200"/>
        <w:jc w:val="left"/>
        <w:textAlignment w:val="auto"/>
        <w:rPr>
          <w:rFonts w:hint="default" w:ascii="华文仿宋" w:hAnsi="华文仿宋" w:eastAsia="华文仿宋" w:cs="华文仿宋"/>
          <w:sz w:val="32"/>
          <w:szCs w:val="32"/>
          <w:lang w:val="en-US" w:eastAsia="zh-CN"/>
        </w:rPr>
      </w:pPr>
      <w:r>
        <w:rPr>
          <w:rFonts w:hint="default" w:ascii="华文仿宋" w:hAnsi="华文仿宋" w:eastAsia="华文仿宋" w:cs="华文仿宋"/>
          <w:sz w:val="32"/>
          <w:szCs w:val="32"/>
          <w:lang w:val="en-US" w:eastAsia="zh-CN"/>
        </w:rPr>
        <w:t xml:space="preserve"> </w:t>
      </w:r>
    </w:p>
    <w:p w14:paraId="03F51D08">
      <w:pPr>
        <w:keepNext w:val="0"/>
        <w:keepLines w:val="0"/>
        <w:pageBreakBefore w:val="0"/>
        <w:widowControl w:val="0"/>
        <w:kinsoku/>
        <w:wordWrap/>
        <w:overflowPunct/>
        <w:topLinePunct w:val="0"/>
        <w:autoSpaceDE/>
        <w:autoSpaceDN/>
        <w:bidi w:val="0"/>
        <w:adjustRightInd/>
        <w:snapToGrid/>
        <w:spacing w:line="480" w:lineRule="auto"/>
        <w:ind w:firstLine="641" w:firstLineChars="200"/>
        <w:jc w:val="left"/>
        <w:textAlignment w:val="auto"/>
        <w:rPr>
          <w:rFonts w:hint="default" w:ascii="华文仿宋" w:hAnsi="华文仿宋" w:eastAsia="华文仿宋" w:cs="华文仿宋"/>
          <w:sz w:val="32"/>
          <w:szCs w:val="32"/>
          <w:lang w:val="en-US" w:eastAsia="zh-CN"/>
        </w:rPr>
      </w:pPr>
      <w:r>
        <w:rPr>
          <w:rFonts w:hint="default" w:ascii="华文仿宋" w:hAnsi="华文仿宋" w:eastAsia="华文仿宋" w:cs="华文仿宋"/>
          <w:b/>
          <w:bCs/>
          <w:sz w:val="32"/>
          <w:szCs w:val="32"/>
          <w:lang w:val="en-US" w:eastAsia="zh-CN"/>
        </w:rPr>
        <w:t>二、攻坚“三大球”青训体系，夯实后备人才基础</w:t>
      </w:r>
      <w:r>
        <w:rPr>
          <w:rFonts w:hint="eastAsia" w:ascii="华文仿宋" w:hAnsi="华文仿宋" w:eastAsia="华文仿宋" w:cs="华文仿宋"/>
          <w:b/>
          <w:bCs/>
          <w:sz w:val="32"/>
          <w:szCs w:val="32"/>
          <w:lang w:val="en-US" w:eastAsia="zh-CN"/>
        </w:rPr>
        <w:t>。</w:t>
      </w:r>
      <w:r>
        <w:rPr>
          <w:rFonts w:hint="default" w:ascii="华文仿宋" w:hAnsi="华文仿宋" w:eastAsia="华文仿宋" w:cs="华文仿宋"/>
          <w:sz w:val="32"/>
          <w:szCs w:val="32"/>
          <w:lang w:val="en-US" w:eastAsia="zh-CN"/>
        </w:rPr>
        <w:t>我司</w:t>
      </w:r>
      <w:r>
        <w:rPr>
          <w:rFonts w:hint="eastAsia" w:ascii="华文仿宋" w:hAnsi="华文仿宋" w:eastAsia="华文仿宋" w:cs="华文仿宋"/>
          <w:sz w:val="32"/>
          <w:szCs w:val="32"/>
          <w:lang w:val="en-US" w:eastAsia="zh-CN"/>
        </w:rPr>
        <w:t>可</w:t>
      </w:r>
      <w:r>
        <w:rPr>
          <w:rFonts w:hint="default" w:ascii="华文仿宋" w:hAnsi="华文仿宋" w:eastAsia="华文仿宋" w:cs="华文仿宋"/>
          <w:sz w:val="32"/>
          <w:szCs w:val="32"/>
          <w:lang w:val="en-US" w:eastAsia="zh-CN"/>
        </w:rPr>
        <w:t>构建“培训+赛事+输送”一体化链条：推出“校园三大球精英计划”，联合</w:t>
      </w:r>
      <w:r>
        <w:rPr>
          <w:rFonts w:hint="eastAsia" w:ascii="华文仿宋" w:hAnsi="华文仿宋" w:eastAsia="华文仿宋" w:cs="华文仿宋"/>
          <w:sz w:val="32"/>
          <w:szCs w:val="32"/>
          <w:lang w:val="en-US" w:eastAsia="zh-CN"/>
        </w:rPr>
        <w:t>杭州以及东阳的</w:t>
      </w:r>
      <w:r>
        <w:rPr>
          <w:rFonts w:hint="default" w:ascii="华文仿宋" w:hAnsi="华文仿宋" w:eastAsia="华文仿宋" w:cs="华文仿宋"/>
          <w:sz w:val="32"/>
          <w:szCs w:val="32"/>
          <w:lang w:val="en-US" w:eastAsia="zh-CN"/>
        </w:rPr>
        <w:t>学校开设周末训练营</w:t>
      </w:r>
      <w:r>
        <w:rPr>
          <w:rFonts w:hint="eastAsia" w:ascii="华文仿宋" w:hAnsi="华文仿宋" w:eastAsia="华文仿宋" w:cs="华文仿宋"/>
          <w:sz w:val="32"/>
          <w:szCs w:val="32"/>
          <w:lang w:val="en-US" w:eastAsia="zh-CN"/>
        </w:rPr>
        <w:t>；</w:t>
      </w:r>
      <w:r>
        <w:rPr>
          <w:rFonts w:hint="default" w:ascii="华文仿宋" w:hAnsi="华文仿宋" w:eastAsia="华文仿宋" w:cs="华文仿宋"/>
          <w:sz w:val="32"/>
          <w:szCs w:val="32"/>
          <w:lang w:val="en-US" w:eastAsia="zh-CN"/>
        </w:rPr>
        <w:t>承办区域性青少年联赛，建立人才档案库，对接职业俱乐部梯队。</w:t>
      </w:r>
    </w:p>
    <w:p w14:paraId="7F45B112">
      <w:pPr>
        <w:keepNext w:val="0"/>
        <w:keepLines w:val="0"/>
        <w:pageBreakBefore w:val="0"/>
        <w:widowControl w:val="0"/>
        <w:kinsoku/>
        <w:wordWrap/>
        <w:overflowPunct/>
        <w:topLinePunct w:val="0"/>
        <w:autoSpaceDE/>
        <w:autoSpaceDN/>
        <w:bidi w:val="0"/>
        <w:adjustRightInd/>
        <w:snapToGrid/>
        <w:spacing w:line="480" w:lineRule="auto"/>
        <w:ind w:firstLine="640" w:firstLineChars="200"/>
        <w:jc w:val="left"/>
        <w:textAlignment w:val="auto"/>
        <w:rPr>
          <w:rFonts w:hint="default" w:ascii="华文仿宋" w:hAnsi="华文仿宋" w:eastAsia="华文仿宋" w:cs="华文仿宋"/>
          <w:sz w:val="32"/>
          <w:szCs w:val="32"/>
          <w:lang w:val="en-US" w:eastAsia="zh-CN"/>
        </w:rPr>
      </w:pPr>
      <w:r>
        <w:rPr>
          <w:rFonts w:hint="default" w:ascii="华文仿宋" w:hAnsi="华文仿宋" w:eastAsia="华文仿宋" w:cs="华文仿宋"/>
          <w:sz w:val="32"/>
          <w:szCs w:val="32"/>
          <w:lang w:val="en-US" w:eastAsia="zh-CN"/>
        </w:rPr>
        <w:t xml:space="preserve"> </w:t>
      </w:r>
    </w:p>
    <w:p w14:paraId="4E805755">
      <w:pPr>
        <w:keepNext w:val="0"/>
        <w:keepLines w:val="0"/>
        <w:pageBreakBefore w:val="0"/>
        <w:widowControl w:val="0"/>
        <w:numPr>
          <w:ilvl w:val="0"/>
          <w:numId w:val="2"/>
        </w:numPr>
        <w:kinsoku/>
        <w:wordWrap/>
        <w:overflowPunct/>
        <w:topLinePunct w:val="0"/>
        <w:autoSpaceDE/>
        <w:autoSpaceDN/>
        <w:bidi w:val="0"/>
        <w:adjustRightInd/>
        <w:snapToGrid/>
        <w:spacing w:line="480" w:lineRule="auto"/>
        <w:ind w:firstLine="641" w:firstLineChars="200"/>
        <w:jc w:val="left"/>
        <w:textAlignment w:val="auto"/>
        <w:rPr>
          <w:rFonts w:hint="eastAsia" w:ascii="华文仿宋" w:hAnsi="华文仿宋" w:eastAsia="华文仿宋" w:cs="华文仿宋"/>
          <w:sz w:val="32"/>
          <w:szCs w:val="32"/>
          <w:lang w:val="en-US" w:eastAsia="zh-CN"/>
        </w:rPr>
      </w:pPr>
      <w:r>
        <w:rPr>
          <w:rFonts w:hint="default" w:ascii="华文仿宋" w:hAnsi="华文仿宋" w:eastAsia="华文仿宋" w:cs="华文仿宋"/>
          <w:b/>
          <w:bCs/>
          <w:sz w:val="32"/>
          <w:szCs w:val="32"/>
          <w:lang w:val="en-US" w:eastAsia="zh-CN"/>
        </w:rPr>
        <w:t>推进体教融合创新，打造“幸福体育”育人模式</w:t>
      </w:r>
      <w:r>
        <w:rPr>
          <w:rFonts w:hint="eastAsia" w:ascii="华文仿宋" w:hAnsi="华文仿宋" w:eastAsia="华文仿宋" w:cs="华文仿宋"/>
          <w:b/>
          <w:bCs/>
          <w:sz w:val="32"/>
          <w:szCs w:val="32"/>
          <w:lang w:val="en-US" w:eastAsia="zh-CN"/>
        </w:rPr>
        <w:t>。</w:t>
      </w:r>
      <w:r>
        <w:rPr>
          <w:rFonts w:hint="default" w:ascii="华文仿宋" w:hAnsi="华文仿宋" w:eastAsia="华文仿宋" w:cs="华文仿宋"/>
          <w:sz w:val="32"/>
          <w:szCs w:val="32"/>
          <w:lang w:val="en-US" w:eastAsia="zh-CN"/>
        </w:rPr>
        <w:t>我司需深化体教融合</w:t>
      </w:r>
      <w:r>
        <w:rPr>
          <w:rFonts w:hint="eastAsia" w:ascii="华文仿宋" w:hAnsi="华文仿宋" w:eastAsia="华文仿宋" w:cs="华文仿宋"/>
          <w:sz w:val="32"/>
          <w:szCs w:val="32"/>
          <w:lang w:val="en-US" w:eastAsia="zh-CN"/>
        </w:rPr>
        <w:t>，</w:t>
      </w:r>
      <w:r>
        <w:rPr>
          <w:rFonts w:hint="default" w:ascii="华文仿宋" w:hAnsi="华文仿宋" w:eastAsia="华文仿宋" w:cs="华文仿宋"/>
          <w:sz w:val="32"/>
          <w:szCs w:val="32"/>
          <w:lang w:val="en-US" w:eastAsia="zh-CN"/>
        </w:rPr>
        <w:t>与学校共建“体育素养评价体系”，提供定制化体能训练方案；开发“运动治未病”课程包，联合医疗机构开展青少年近视、肥胖干预项目</w:t>
      </w:r>
      <w:r>
        <w:rPr>
          <w:rFonts w:hint="eastAsia" w:ascii="华文仿宋" w:hAnsi="华文仿宋" w:eastAsia="华文仿宋" w:cs="华文仿宋"/>
          <w:sz w:val="32"/>
          <w:szCs w:val="32"/>
          <w:lang w:val="en-US" w:eastAsia="zh-CN"/>
        </w:rPr>
        <w:t>。</w:t>
      </w:r>
    </w:p>
    <w:p w14:paraId="4056A731">
      <w:pPr>
        <w:keepNext w:val="0"/>
        <w:keepLines w:val="0"/>
        <w:pageBreakBefore w:val="0"/>
        <w:widowControl w:val="0"/>
        <w:numPr>
          <w:ilvl w:val="0"/>
          <w:numId w:val="0"/>
        </w:numPr>
        <w:kinsoku/>
        <w:wordWrap/>
        <w:overflowPunct/>
        <w:topLinePunct w:val="0"/>
        <w:autoSpaceDE/>
        <w:autoSpaceDN/>
        <w:bidi w:val="0"/>
        <w:adjustRightInd/>
        <w:snapToGrid/>
        <w:spacing w:line="480" w:lineRule="auto"/>
        <w:jc w:val="left"/>
        <w:textAlignment w:val="auto"/>
        <w:rPr>
          <w:rFonts w:hint="default" w:ascii="华文仿宋" w:hAnsi="华文仿宋" w:eastAsia="华文仿宋" w:cs="华文仿宋"/>
          <w:sz w:val="32"/>
          <w:szCs w:val="32"/>
          <w:lang w:val="en-US" w:eastAsia="zh-CN"/>
        </w:rPr>
      </w:pPr>
      <w:r>
        <w:rPr>
          <w:rFonts w:hint="default" w:ascii="华文仿宋" w:hAnsi="华文仿宋" w:eastAsia="华文仿宋" w:cs="华文仿宋"/>
          <w:sz w:val="32"/>
          <w:szCs w:val="32"/>
          <w:lang w:val="en-US" w:eastAsia="zh-CN"/>
        </w:rPr>
        <w:t xml:space="preserve">  </w:t>
      </w:r>
    </w:p>
    <w:p w14:paraId="5F2F9CC8">
      <w:pPr>
        <w:keepNext w:val="0"/>
        <w:keepLines w:val="0"/>
        <w:pageBreakBefore w:val="0"/>
        <w:widowControl w:val="0"/>
        <w:numPr>
          <w:ilvl w:val="0"/>
          <w:numId w:val="2"/>
        </w:numPr>
        <w:kinsoku/>
        <w:wordWrap/>
        <w:overflowPunct/>
        <w:topLinePunct w:val="0"/>
        <w:autoSpaceDE/>
        <w:autoSpaceDN/>
        <w:bidi w:val="0"/>
        <w:adjustRightInd/>
        <w:snapToGrid/>
        <w:spacing w:line="480" w:lineRule="auto"/>
        <w:ind w:left="0" w:leftChars="0" w:firstLine="641" w:firstLineChars="200"/>
        <w:jc w:val="left"/>
        <w:textAlignment w:val="auto"/>
        <w:rPr>
          <w:rFonts w:hint="default" w:ascii="华文仿宋" w:hAnsi="华文仿宋" w:eastAsia="华文仿宋" w:cs="华文仿宋"/>
          <w:sz w:val="32"/>
          <w:szCs w:val="32"/>
          <w:lang w:val="en-US" w:eastAsia="zh-CN"/>
        </w:rPr>
      </w:pPr>
      <w:r>
        <w:rPr>
          <w:rFonts w:hint="default" w:ascii="华文仿宋" w:hAnsi="华文仿宋" w:eastAsia="华文仿宋" w:cs="华文仿宋"/>
          <w:b/>
          <w:bCs/>
          <w:sz w:val="32"/>
          <w:szCs w:val="32"/>
          <w:lang w:val="en-US" w:eastAsia="zh-CN"/>
        </w:rPr>
        <w:t>强化行风建设与安全治理，筑牢产业发展底线</w:t>
      </w:r>
      <w:r>
        <w:rPr>
          <w:rFonts w:hint="eastAsia" w:ascii="华文仿宋" w:hAnsi="华文仿宋" w:eastAsia="华文仿宋" w:cs="华文仿宋"/>
          <w:b/>
          <w:bCs/>
          <w:sz w:val="32"/>
          <w:szCs w:val="32"/>
          <w:lang w:val="en-US" w:eastAsia="zh-CN"/>
        </w:rPr>
        <w:t>。</w:t>
      </w:r>
      <w:r>
        <w:rPr>
          <w:rFonts w:hint="default" w:ascii="华文仿宋" w:hAnsi="华文仿宋" w:eastAsia="华文仿宋" w:cs="华文仿宋"/>
          <w:sz w:val="32"/>
          <w:szCs w:val="32"/>
          <w:lang w:val="en-US" w:eastAsia="zh-CN"/>
        </w:rPr>
        <w:t>针对“坚决抵制畸形‘饭圈文化’，统筹发展与安全”的要求，我司需完善风控体系</w:t>
      </w:r>
      <w:r>
        <w:rPr>
          <w:rFonts w:hint="eastAsia" w:ascii="华文仿宋" w:hAnsi="华文仿宋" w:eastAsia="华文仿宋" w:cs="华文仿宋"/>
          <w:sz w:val="32"/>
          <w:szCs w:val="32"/>
          <w:lang w:val="en-US" w:eastAsia="zh-CN"/>
        </w:rPr>
        <w:t>，</w:t>
      </w:r>
      <w:r>
        <w:rPr>
          <w:rFonts w:hint="default" w:ascii="华文仿宋" w:hAnsi="华文仿宋" w:eastAsia="华文仿宋" w:cs="华文仿宋"/>
          <w:sz w:val="32"/>
          <w:szCs w:val="32"/>
          <w:lang w:val="en-US" w:eastAsia="zh-CN"/>
        </w:rPr>
        <w:t>建立教练员师德档案与赛事合规审查机制，严禁“饭圈化”营销与虚假宣传；</w:t>
      </w:r>
      <w:r>
        <w:rPr>
          <w:rFonts w:hint="eastAsia" w:ascii="华文仿宋" w:hAnsi="华文仿宋" w:eastAsia="华文仿宋" w:cs="华文仿宋"/>
          <w:sz w:val="32"/>
          <w:szCs w:val="32"/>
          <w:lang w:val="en-US" w:eastAsia="zh-CN"/>
        </w:rPr>
        <w:t>并</w:t>
      </w:r>
      <w:r>
        <w:rPr>
          <w:rFonts w:hint="default" w:ascii="华文仿宋" w:hAnsi="华文仿宋" w:eastAsia="华文仿宋" w:cs="华文仿宋"/>
          <w:sz w:val="32"/>
          <w:szCs w:val="32"/>
          <w:lang w:val="en-US" w:eastAsia="zh-CN"/>
        </w:rPr>
        <w:t>开发“体育安全云平台”，整合场地保险、应急救护培训、舆情监测等功能</w:t>
      </w:r>
      <w:r>
        <w:rPr>
          <w:rFonts w:hint="eastAsia" w:ascii="华文仿宋" w:hAnsi="华文仿宋" w:eastAsia="华文仿宋" w:cs="华文仿宋"/>
          <w:sz w:val="32"/>
          <w:szCs w:val="32"/>
          <w:lang w:val="en-US" w:eastAsia="zh-CN"/>
        </w:rPr>
        <w:t>。</w:t>
      </w:r>
    </w:p>
    <w:p w14:paraId="2F3A8CFA">
      <w:pPr>
        <w:keepNext w:val="0"/>
        <w:keepLines w:val="0"/>
        <w:pageBreakBefore w:val="0"/>
        <w:widowControl w:val="0"/>
        <w:numPr>
          <w:ilvl w:val="0"/>
          <w:numId w:val="0"/>
        </w:numPr>
        <w:kinsoku/>
        <w:wordWrap/>
        <w:overflowPunct/>
        <w:topLinePunct w:val="0"/>
        <w:autoSpaceDE/>
        <w:autoSpaceDN/>
        <w:bidi w:val="0"/>
        <w:adjustRightInd/>
        <w:snapToGrid/>
        <w:spacing w:line="480" w:lineRule="auto"/>
        <w:ind w:leftChars="200"/>
        <w:jc w:val="center"/>
        <w:textAlignment w:val="auto"/>
        <w:rPr>
          <w:rFonts w:hint="eastAsia" w:ascii="方正小标宋简体" w:hAnsi="方正小标宋简体" w:eastAsia="方正小标宋简体" w:cs="方正小标宋简体"/>
          <w:sz w:val="44"/>
          <w:szCs w:val="44"/>
          <w:lang w:val="en-US" w:eastAsia="zh-CN"/>
        </w:rPr>
      </w:pPr>
    </w:p>
    <w:p w14:paraId="79E2A097">
      <w:pPr>
        <w:keepNext w:val="0"/>
        <w:keepLines w:val="0"/>
        <w:pageBreakBefore w:val="0"/>
        <w:widowControl w:val="0"/>
        <w:numPr>
          <w:ilvl w:val="0"/>
          <w:numId w:val="0"/>
        </w:numPr>
        <w:kinsoku/>
        <w:wordWrap/>
        <w:overflowPunct/>
        <w:topLinePunct w:val="0"/>
        <w:autoSpaceDE/>
        <w:autoSpaceDN/>
        <w:bidi w:val="0"/>
        <w:adjustRightInd/>
        <w:snapToGrid/>
        <w:spacing w:line="480" w:lineRule="auto"/>
        <w:ind w:leftChars="200"/>
        <w:jc w:val="center"/>
        <w:textAlignment w:val="auto"/>
        <w:rPr>
          <w:rFonts w:hint="eastAsia" w:ascii="方正小标宋简体" w:hAnsi="方正小标宋简体" w:eastAsia="方正小标宋简体" w:cs="方正小标宋简体"/>
          <w:sz w:val="44"/>
          <w:szCs w:val="44"/>
          <w:lang w:val="en-US" w:eastAsia="zh-CN"/>
        </w:rPr>
      </w:pPr>
      <w:r>
        <w:rPr>
          <w:rFonts w:hint="eastAsia" w:ascii="方正小标宋简体" w:hAnsi="方正小标宋简体" w:eastAsia="方正小标宋简体" w:cs="方正小标宋简体"/>
          <w:sz w:val="44"/>
          <w:szCs w:val="44"/>
          <w:lang w:val="en-US" w:eastAsia="zh-CN"/>
        </w:rPr>
        <w:t>奋力谱写浙江体育高质量发展新篇章</w:t>
      </w:r>
    </w:p>
    <w:p w14:paraId="3B530665">
      <w:pPr>
        <w:keepNext w:val="0"/>
        <w:keepLines w:val="0"/>
        <w:pageBreakBefore w:val="0"/>
        <w:widowControl w:val="0"/>
        <w:numPr>
          <w:ilvl w:val="0"/>
          <w:numId w:val="0"/>
        </w:numPr>
        <w:kinsoku/>
        <w:wordWrap/>
        <w:overflowPunct/>
        <w:topLinePunct w:val="0"/>
        <w:autoSpaceDE/>
        <w:autoSpaceDN/>
        <w:bidi w:val="0"/>
        <w:adjustRightInd/>
        <w:snapToGrid/>
        <w:spacing w:line="480" w:lineRule="auto"/>
        <w:ind w:leftChars="200"/>
        <w:jc w:val="center"/>
        <w:textAlignment w:val="auto"/>
        <w:rPr>
          <w:rFonts w:hint="eastAsia" w:ascii="方正小标宋简体" w:hAnsi="方正小标宋简体" w:eastAsia="方正小标宋简体" w:cs="方正小标宋简体"/>
          <w:sz w:val="32"/>
          <w:szCs w:val="32"/>
          <w:lang w:val="en-US" w:eastAsia="zh-CN"/>
        </w:rPr>
      </w:pPr>
    </w:p>
    <w:p w14:paraId="4679415F">
      <w:pPr>
        <w:keepNext w:val="0"/>
        <w:keepLines w:val="0"/>
        <w:pageBreakBefore w:val="0"/>
        <w:widowControl w:val="0"/>
        <w:numPr>
          <w:ilvl w:val="0"/>
          <w:numId w:val="0"/>
        </w:numPr>
        <w:kinsoku/>
        <w:wordWrap/>
        <w:overflowPunct/>
        <w:topLinePunct w:val="0"/>
        <w:autoSpaceDE/>
        <w:autoSpaceDN/>
        <w:bidi w:val="0"/>
        <w:adjustRightInd/>
        <w:snapToGrid/>
        <w:spacing w:line="480" w:lineRule="auto"/>
        <w:ind w:leftChars="0" w:firstLine="640" w:firstLineChars="200"/>
        <w:jc w:val="both"/>
        <w:textAlignment w:val="auto"/>
        <w:rPr>
          <w:rFonts w:hint="eastAsia" w:ascii="华文仿宋" w:hAnsi="华文仿宋" w:eastAsia="华文仿宋" w:cs="华文仿宋"/>
          <w:sz w:val="32"/>
          <w:szCs w:val="32"/>
          <w:lang w:val="en-US" w:eastAsia="zh-CN"/>
        </w:rPr>
      </w:pPr>
      <w:r>
        <w:rPr>
          <w:rFonts w:hint="eastAsia" w:ascii="华文仿宋" w:hAnsi="华文仿宋" w:eastAsia="华文仿宋" w:cs="华文仿宋"/>
          <w:sz w:val="32"/>
          <w:szCs w:val="32"/>
          <w:lang w:val="en-US" w:eastAsia="zh-CN"/>
        </w:rPr>
        <w:t>2025年是“十四五”收官之年，也是十五运会决战之年。浙江体育系统将坚决扛起“体育大省挑大梁”的责任担当，高水平建设体育强省，奋力谱写浙江体育高质量发展新篇章，以实干实绩实效为体育强国建设作出新的更大贡献。</w:t>
      </w:r>
    </w:p>
    <w:p w14:paraId="49082759">
      <w:pPr>
        <w:keepNext w:val="0"/>
        <w:keepLines w:val="0"/>
        <w:pageBreakBefore w:val="0"/>
        <w:widowControl w:val="0"/>
        <w:numPr>
          <w:ilvl w:val="0"/>
          <w:numId w:val="0"/>
        </w:numPr>
        <w:kinsoku/>
        <w:wordWrap/>
        <w:overflowPunct/>
        <w:topLinePunct w:val="0"/>
        <w:autoSpaceDE/>
        <w:autoSpaceDN/>
        <w:bidi w:val="0"/>
        <w:adjustRightInd/>
        <w:snapToGrid/>
        <w:spacing w:line="480" w:lineRule="auto"/>
        <w:ind w:leftChars="0"/>
        <w:jc w:val="both"/>
        <w:textAlignment w:val="auto"/>
        <w:rPr>
          <w:rFonts w:hint="eastAsia" w:ascii="华文仿宋" w:hAnsi="华文仿宋" w:eastAsia="华文仿宋" w:cs="华文仿宋"/>
          <w:sz w:val="32"/>
          <w:szCs w:val="32"/>
          <w:lang w:val="en-US" w:eastAsia="zh-CN"/>
        </w:rPr>
      </w:pPr>
    </w:p>
    <w:p w14:paraId="652D11B2">
      <w:pPr>
        <w:keepNext w:val="0"/>
        <w:keepLines w:val="0"/>
        <w:pageBreakBefore w:val="0"/>
        <w:widowControl w:val="0"/>
        <w:numPr>
          <w:ilvl w:val="0"/>
          <w:numId w:val="0"/>
        </w:numPr>
        <w:kinsoku/>
        <w:wordWrap/>
        <w:overflowPunct/>
        <w:topLinePunct w:val="0"/>
        <w:autoSpaceDE/>
        <w:autoSpaceDN/>
        <w:bidi w:val="0"/>
        <w:adjustRightInd/>
        <w:snapToGrid/>
        <w:spacing w:line="480" w:lineRule="auto"/>
        <w:ind w:leftChars="0" w:firstLine="640" w:firstLineChars="200"/>
        <w:jc w:val="both"/>
        <w:textAlignment w:val="auto"/>
        <w:rPr>
          <w:rFonts w:hint="eastAsia" w:ascii="华文仿宋" w:hAnsi="华文仿宋" w:eastAsia="华文仿宋" w:cs="华文仿宋"/>
          <w:sz w:val="32"/>
          <w:szCs w:val="32"/>
          <w:lang w:val="en-US" w:eastAsia="zh-CN"/>
        </w:rPr>
      </w:pPr>
      <w:r>
        <w:rPr>
          <w:rFonts w:hint="eastAsia" w:ascii="华文仿宋" w:hAnsi="华文仿宋" w:eastAsia="华文仿宋" w:cs="华文仿宋"/>
          <w:sz w:val="32"/>
          <w:szCs w:val="32"/>
          <w:lang w:val="en-US" w:eastAsia="zh-CN"/>
        </w:rPr>
        <w:t>2025年，浙江体育工作总体考虑是围绕“199”，谱写新篇章。</w:t>
      </w:r>
    </w:p>
    <w:p w14:paraId="6EEBE7BF">
      <w:pPr>
        <w:keepNext w:val="0"/>
        <w:keepLines w:val="0"/>
        <w:pageBreakBefore w:val="0"/>
        <w:widowControl w:val="0"/>
        <w:numPr>
          <w:ilvl w:val="0"/>
          <w:numId w:val="0"/>
        </w:numPr>
        <w:kinsoku/>
        <w:wordWrap/>
        <w:overflowPunct/>
        <w:topLinePunct w:val="0"/>
        <w:autoSpaceDE/>
        <w:autoSpaceDN/>
        <w:bidi w:val="0"/>
        <w:adjustRightInd/>
        <w:snapToGrid/>
        <w:spacing w:line="480" w:lineRule="auto"/>
        <w:ind w:leftChars="0"/>
        <w:jc w:val="both"/>
        <w:textAlignment w:val="auto"/>
        <w:rPr>
          <w:rFonts w:hint="eastAsia" w:ascii="华文仿宋" w:hAnsi="华文仿宋" w:eastAsia="华文仿宋" w:cs="华文仿宋"/>
          <w:sz w:val="32"/>
          <w:szCs w:val="32"/>
          <w:lang w:val="en-US" w:eastAsia="zh-CN"/>
        </w:rPr>
      </w:pPr>
    </w:p>
    <w:p w14:paraId="6AC4F0AE">
      <w:pPr>
        <w:keepNext w:val="0"/>
        <w:keepLines w:val="0"/>
        <w:pageBreakBefore w:val="0"/>
        <w:widowControl w:val="0"/>
        <w:numPr>
          <w:ilvl w:val="0"/>
          <w:numId w:val="0"/>
        </w:numPr>
        <w:kinsoku/>
        <w:wordWrap/>
        <w:overflowPunct/>
        <w:topLinePunct w:val="0"/>
        <w:autoSpaceDE/>
        <w:autoSpaceDN/>
        <w:bidi w:val="0"/>
        <w:adjustRightInd/>
        <w:snapToGrid/>
        <w:spacing w:line="480" w:lineRule="auto"/>
        <w:ind w:leftChars="0"/>
        <w:jc w:val="both"/>
        <w:textAlignment w:val="auto"/>
        <w:rPr>
          <w:rFonts w:hint="eastAsia" w:ascii="华文仿宋" w:hAnsi="华文仿宋" w:eastAsia="华文仿宋" w:cs="华文仿宋"/>
          <w:sz w:val="32"/>
          <w:szCs w:val="32"/>
          <w:lang w:val="en-US" w:eastAsia="zh-CN"/>
        </w:rPr>
      </w:pPr>
      <w:r>
        <w:rPr>
          <w:rFonts w:hint="eastAsia" w:ascii="华文仿宋" w:hAnsi="华文仿宋" w:eastAsia="华文仿宋" w:cs="华文仿宋"/>
          <w:sz w:val="32"/>
          <w:szCs w:val="32"/>
          <w:lang w:val="en-US" w:eastAsia="zh-CN"/>
        </w:rPr>
        <w:t>锚定建设体育强省这“1”战略目标。努力形成“9”个年度标志性成果，即十五运会成绩居全国前列；省政府民生实事项目“两个1万”目标高质量完成；县（市、区）“一场两馆”覆盖率达到80%；体育产业规模突破6000亿元；出台赛事强省建设规划及激励政策；竞技体育项目布局优化形成新格局；省足球运动管理中心、省足球运动队组建运行；体育数字化改革先行区初步建成；省全民健身中心竣工。</w:t>
      </w:r>
    </w:p>
    <w:p w14:paraId="58338FC5">
      <w:pPr>
        <w:keepNext w:val="0"/>
        <w:keepLines w:val="0"/>
        <w:pageBreakBefore w:val="0"/>
        <w:widowControl w:val="0"/>
        <w:numPr>
          <w:ilvl w:val="0"/>
          <w:numId w:val="0"/>
        </w:numPr>
        <w:kinsoku/>
        <w:wordWrap/>
        <w:overflowPunct/>
        <w:topLinePunct w:val="0"/>
        <w:autoSpaceDE/>
        <w:autoSpaceDN/>
        <w:bidi w:val="0"/>
        <w:adjustRightInd/>
        <w:snapToGrid/>
        <w:spacing w:line="480" w:lineRule="auto"/>
        <w:ind w:leftChars="0"/>
        <w:jc w:val="both"/>
        <w:textAlignment w:val="auto"/>
        <w:rPr>
          <w:rFonts w:hint="eastAsia" w:ascii="华文仿宋" w:hAnsi="华文仿宋" w:eastAsia="华文仿宋" w:cs="华文仿宋"/>
          <w:sz w:val="32"/>
          <w:szCs w:val="32"/>
          <w:lang w:val="en-US" w:eastAsia="zh-CN"/>
        </w:rPr>
      </w:pPr>
    </w:p>
    <w:p w14:paraId="0AAA6902">
      <w:pPr>
        <w:keepNext w:val="0"/>
        <w:keepLines w:val="0"/>
        <w:pageBreakBefore w:val="0"/>
        <w:widowControl w:val="0"/>
        <w:numPr>
          <w:ilvl w:val="0"/>
          <w:numId w:val="0"/>
        </w:numPr>
        <w:kinsoku/>
        <w:wordWrap/>
        <w:overflowPunct/>
        <w:topLinePunct w:val="0"/>
        <w:autoSpaceDE/>
        <w:autoSpaceDN/>
        <w:bidi w:val="0"/>
        <w:adjustRightInd/>
        <w:snapToGrid/>
        <w:spacing w:line="480" w:lineRule="auto"/>
        <w:ind w:leftChars="0"/>
        <w:jc w:val="both"/>
        <w:textAlignment w:val="auto"/>
        <w:rPr>
          <w:rFonts w:hint="eastAsia" w:ascii="华文仿宋" w:hAnsi="华文仿宋" w:eastAsia="华文仿宋" w:cs="华文仿宋"/>
          <w:sz w:val="32"/>
          <w:szCs w:val="32"/>
          <w:lang w:val="en-US" w:eastAsia="zh-CN"/>
        </w:rPr>
      </w:pPr>
      <w:r>
        <w:rPr>
          <w:rFonts w:hint="eastAsia" w:ascii="华文仿宋" w:hAnsi="华文仿宋" w:eastAsia="华文仿宋" w:cs="华文仿宋"/>
          <w:sz w:val="32"/>
          <w:szCs w:val="32"/>
          <w:lang w:val="en-US" w:eastAsia="zh-CN"/>
        </w:rPr>
        <w:t>全力推进“9”个方面重点任务。</w:t>
      </w:r>
    </w:p>
    <w:p w14:paraId="4F43B569">
      <w:pPr>
        <w:keepNext w:val="0"/>
        <w:keepLines w:val="0"/>
        <w:pageBreakBefore w:val="0"/>
        <w:widowControl w:val="0"/>
        <w:numPr>
          <w:ilvl w:val="0"/>
          <w:numId w:val="0"/>
        </w:numPr>
        <w:kinsoku/>
        <w:wordWrap/>
        <w:overflowPunct/>
        <w:topLinePunct w:val="0"/>
        <w:autoSpaceDE/>
        <w:autoSpaceDN/>
        <w:bidi w:val="0"/>
        <w:adjustRightInd/>
        <w:snapToGrid/>
        <w:spacing w:line="480" w:lineRule="auto"/>
        <w:ind w:leftChars="0"/>
        <w:jc w:val="both"/>
        <w:textAlignment w:val="auto"/>
        <w:rPr>
          <w:rFonts w:hint="eastAsia" w:ascii="华文仿宋" w:hAnsi="华文仿宋" w:eastAsia="华文仿宋" w:cs="华文仿宋"/>
          <w:sz w:val="32"/>
          <w:szCs w:val="32"/>
          <w:lang w:val="en-US" w:eastAsia="zh-CN"/>
        </w:rPr>
      </w:pPr>
    </w:p>
    <w:p w14:paraId="4A6CCA8E">
      <w:pPr>
        <w:keepNext w:val="0"/>
        <w:keepLines w:val="0"/>
        <w:pageBreakBefore w:val="0"/>
        <w:widowControl w:val="0"/>
        <w:numPr>
          <w:ilvl w:val="0"/>
          <w:numId w:val="0"/>
        </w:numPr>
        <w:kinsoku/>
        <w:wordWrap/>
        <w:overflowPunct/>
        <w:topLinePunct w:val="0"/>
        <w:autoSpaceDE/>
        <w:autoSpaceDN/>
        <w:bidi w:val="0"/>
        <w:adjustRightInd/>
        <w:snapToGrid/>
        <w:spacing w:line="480" w:lineRule="auto"/>
        <w:ind w:leftChars="0" w:firstLine="640" w:firstLineChars="200"/>
        <w:jc w:val="both"/>
        <w:textAlignment w:val="auto"/>
        <w:rPr>
          <w:rFonts w:hint="eastAsia" w:ascii="黑体" w:hAnsi="黑体" w:eastAsia="黑体" w:cs="黑体"/>
          <w:sz w:val="32"/>
          <w:szCs w:val="32"/>
          <w:lang w:val="en-US" w:eastAsia="zh-CN"/>
        </w:rPr>
      </w:pPr>
      <w:r>
        <w:rPr>
          <w:rFonts w:hint="eastAsia" w:ascii="黑体" w:hAnsi="黑体" w:eastAsia="黑体" w:cs="黑体"/>
          <w:sz w:val="32"/>
          <w:szCs w:val="32"/>
          <w:lang w:val="en-US" w:eastAsia="zh-CN"/>
        </w:rPr>
        <w:t>一是聚焦巡视整改，推动全面加强党的领导。</w:t>
      </w:r>
    </w:p>
    <w:p w14:paraId="5A415B92">
      <w:pPr>
        <w:keepNext w:val="0"/>
        <w:keepLines w:val="0"/>
        <w:pageBreakBefore w:val="0"/>
        <w:widowControl w:val="0"/>
        <w:numPr>
          <w:ilvl w:val="0"/>
          <w:numId w:val="0"/>
        </w:numPr>
        <w:kinsoku/>
        <w:wordWrap/>
        <w:overflowPunct/>
        <w:topLinePunct w:val="0"/>
        <w:autoSpaceDE/>
        <w:autoSpaceDN/>
        <w:bidi w:val="0"/>
        <w:adjustRightInd/>
        <w:snapToGrid/>
        <w:spacing w:line="480" w:lineRule="auto"/>
        <w:ind w:leftChars="0"/>
        <w:jc w:val="both"/>
        <w:textAlignment w:val="auto"/>
        <w:rPr>
          <w:rFonts w:hint="eastAsia" w:ascii="华文仿宋" w:hAnsi="华文仿宋" w:eastAsia="华文仿宋" w:cs="华文仿宋"/>
          <w:sz w:val="32"/>
          <w:szCs w:val="32"/>
          <w:lang w:val="en-US" w:eastAsia="zh-CN"/>
        </w:rPr>
      </w:pPr>
    </w:p>
    <w:p w14:paraId="71409E6E">
      <w:pPr>
        <w:keepNext w:val="0"/>
        <w:keepLines w:val="0"/>
        <w:pageBreakBefore w:val="0"/>
        <w:widowControl w:val="0"/>
        <w:numPr>
          <w:ilvl w:val="0"/>
          <w:numId w:val="0"/>
        </w:numPr>
        <w:kinsoku/>
        <w:wordWrap/>
        <w:overflowPunct/>
        <w:topLinePunct w:val="0"/>
        <w:autoSpaceDE/>
        <w:autoSpaceDN/>
        <w:bidi w:val="0"/>
        <w:adjustRightInd/>
        <w:snapToGrid/>
        <w:spacing w:line="480" w:lineRule="auto"/>
        <w:ind w:leftChars="0" w:firstLine="640" w:firstLineChars="200"/>
        <w:jc w:val="both"/>
        <w:textAlignment w:val="auto"/>
        <w:rPr>
          <w:rFonts w:hint="eastAsia" w:ascii="华文仿宋" w:hAnsi="华文仿宋" w:eastAsia="华文仿宋" w:cs="华文仿宋"/>
          <w:sz w:val="32"/>
          <w:szCs w:val="32"/>
          <w:lang w:val="en-US" w:eastAsia="zh-CN"/>
        </w:rPr>
      </w:pPr>
      <w:r>
        <w:rPr>
          <w:rFonts w:hint="eastAsia" w:ascii="华文仿宋" w:hAnsi="华文仿宋" w:eastAsia="华文仿宋" w:cs="华文仿宋"/>
          <w:sz w:val="32"/>
          <w:szCs w:val="32"/>
          <w:lang w:val="en-US" w:eastAsia="zh-CN"/>
        </w:rPr>
        <w:t>认真贯彻落实习近平总书记关于体育的重要论述精神，不断提高政治判断力、政治领悟力、政治执行力，坚定拥护“两个确立”、坚决做到“两个维护”。健全巡视整改问题清单、任务清单、责任清单、时间清单，同步推进意识形态、选人用人、巡财联动、巡察四个专项检查问题整改。</w:t>
      </w:r>
      <w:r>
        <w:rPr>
          <w:rFonts w:hint="eastAsia" w:ascii="华文仿宋" w:hAnsi="华文仿宋" w:eastAsia="华文仿宋" w:cs="华文仿宋"/>
          <w:sz w:val="32"/>
          <w:szCs w:val="32"/>
          <w:u w:val="single"/>
          <w:lang w:val="en-US" w:eastAsia="zh-CN"/>
        </w:rPr>
        <w:t>完善优秀教练员、运动员、科研人员等人才的引进、选拔、培养机制。</w:t>
      </w:r>
      <w:r>
        <w:rPr>
          <w:rFonts w:hint="eastAsia" w:ascii="华文仿宋" w:hAnsi="华文仿宋" w:eastAsia="华文仿宋" w:cs="华文仿宋"/>
          <w:sz w:val="32"/>
          <w:szCs w:val="32"/>
          <w:lang w:val="en-US" w:eastAsia="zh-CN"/>
        </w:rPr>
        <w:t>树立以实干实绩论英雄的鲜明导向，打造堪当现代化先行重任的体育干部队伍。</w:t>
      </w:r>
    </w:p>
    <w:p w14:paraId="3D2050E7">
      <w:pPr>
        <w:keepNext w:val="0"/>
        <w:keepLines w:val="0"/>
        <w:pageBreakBefore w:val="0"/>
        <w:widowControl w:val="0"/>
        <w:numPr>
          <w:ilvl w:val="0"/>
          <w:numId w:val="0"/>
        </w:numPr>
        <w:kinsoku/>
        <w:wordWrap/>
        <w:overflowPunct/>
        <w:topLinePunct w:val="0"/>
        <w:autoSpaceDE/>
        <w:autoSpaceDN/>
        <w:bidi w:val="0"/>
        <w:adjustRightInd/>
        <w:snapToGrid/>
        <w:spacing w:line="480" w:lineRule="auto"/>
        <w:ind w:leftChars="0"/>
        <w:jc w:val="both"/>
        <w:textAlignment w:val="auto"/>
        <w:rPr>
          <w:rFonts w:hint="eastAsia" w:ascii="华文仿宋" w:hAnsi="华文仿宋" w:eastAsia="华文仿宋" w:cs="华文仿宋"/>
          <w:sz w:val="32"/>
          <w:szCs w:val="32"/>
          <w:lang w:val="en-US" w:eastAsia="zh-CN"/>
        </w:rPr>
      </w:pPr>
    </w:p>
    <w:p w14:paraId="31C7805B">
      <w:pPr>
        <w:keepNext w:val="0"/>
        <w:keepLines w:val="0"/>
        <w:pageBreakBefore w:val="0"/>
        <w:widowControl w:val="0"/>
        <w:numPr>
          <w:ilvl w:val="0"/>
          <w:numId w:val="0"/>
        </w:numPr>
        <w:kinsoku/>
        <w:wordWrap/>
        <w:overflowPunct/>
        <w:topLinePunct w:val="0"/>
        <w:autoSpaceDE/>
        <w:autoSpaceDN/>
        <w:bidi w:val="0"/>
        <w:adjustRightInd/>
        <w:snapToGrid/>
        <w:spacing w:line="480" w:lineRule="auto"/>
        <w:ind w:leftChars="0" w:firstLine="640" w:firstLineChars="200"/>
        <w:jc w:val="both"/>
        <w:textAlignment w:val="auto"/>
        <w:rPr>
          <w:rFonts w:hint="eastAsia" w:ascii="黑体" w:hAnsi="黑体" w:eastAsia="黑体" w:cs="黑体"/>
          <w:sz w:val="32"/>
          <w:szCs w:val="32"/>
          <w:lang w:val="en-US" w:eastAsia="zh-CN"/>
        </w:rPr>
      </w:pPr>
      <w:r>
        <w:rPr>
          <w:rFonts w:hint="eastAsia" w:ascii="黑体" w:hAnsi="黑体" w:eastAsia="黑体" w:cs="黑体"/>
          <w:sz w:val="32"/>
          <w:szCs w:val="32"/>
          <w:lang w:val="en-US" w:eastAsia="zh-CN"/>
        </w:rPr>
        <w:t>二是聚焦可感可及，推动全民健身扩围提质。</w:t>
      </w:r>
    </w:p>
    <w:p w14:paraId="3B325325">
      <w:pPr>
        <w:keepNext w:val="0"/>
        <w:keepLines w:val="0"/>
        <w:pageBreakBefore w:val="0"/>
        <w:widowControl w:val="0"/>
        <w:numPr>
          <w:ilvl w:val="0"/>
          <w:numId w:val="0"/>
        </w:numPr>
        <w:kinsoku/>
        <w:wordWrap/>
        <w:overflowPunct/>
        <w:topLinePunct w:val="0"/>
        <w:autoSpaceDE/>
        <w:autoSpaceDN/>
        <w:bidi w:val="0"/>
        <w:adjustRightInd/>
        <w:snapToGrid/>
        <w:spacing w:line="480" w:lineRule="auto"/>
        <w:ind w:leftChars="0"/>
        <w:jc w:val="both"/>
        <w:textAlignment w:val="auto"/>
        <w:rPr>
          <w:rFonts w:hint="eastAsia" w:ascii="华文仿宋" w:hAnsi="华文仿宋" w:eastAsia="华文仿宋" w:cs="华文仿宋"/>
          <w:sz w:val="32"/>
          <w:szCs w:val="32"/>
          <w:lang w:val="en-US" w:eastAsia="zh-CN"/>
        </w:rPr>
      </w:pPr>
    </w:p>
    <w:p w14:paraId="529EFF39">
      <w:pPr>
        <w:keepNext w:val="0"/>
        <w:keepLines w:val="0"/>
        <w:pageBreakBefore w:val="0"/>
        <w:widowControl w:val="0"/>
        <w:numPr>
          <w:ilvl w:val="0"/>
          <w:numId w:val="0"/>
        </w:numPr>
        <w:kinsoku/>
        <w:wordWrap/>
        <w:overflowPunct/>
        <w:topLinePunct w:val="0"/>
        <w:autoSpaceDE/>
        <w:autoSpaceDN/>
        <w:bidi w:val="0"/>
        <w:adjustRightInd/>
        <w:snapToGrid/>
        <w:spacing w:line="480" w:lineRule="auto"/>
        <w:ind w:leftChars="0" w:firstLine="640" w:firstLineChars="200"/>
        <w:jc w:val="both"/>
        <w:textAlignment w:val="auto"/>
        <w:rPr>
          <w:rFonts w:hint="eastAsia" w:ascii="华文仿宋" w:hAnsi="华文仿宋" w:eastAsia="华文仿宋" w:cs="华文仿宋"/>
          <w:sz w:val="32"/>
          <w:szCs w:val="32"/>
          <w:lang w:val="en-US" w:eastAsia="zh-CN"/>
        </w:rPr>
      </w:pPr>
      <w:r>
        <w:rPr>
          <w:rFonts w:hint="eastAsia" w:ascii="华文仿宋" w:hAnsi="华文仿宋" w:eastAsia="华文仿宋" w:cs="华文仿宋"/>
          <w:sz w:val="32"/>
          <w:szCs w:val="32"/>
          <w:lang w:val="en-US" w:eastAsia="zh-CN"/>
        </w:rPr>
        <w:t>召开全省“金角银边”体育设施建设现场会，新改建群众身边的体育场地、设施1万个，加快推动体育“一场两馆”建设，力争人均体育场地面积达到3.4平方米。</w:t>
      </w:r>
      <w:r>
        <w:rPr>
          <w:rFonts w:hint="eastAsia" w:ascii="华文仿宋" w:hAnsi="华文仿宋" w:eastAsia="华文仿宋" w:cs="华文仿宋"/>
          <w:sz w:val="32"/>
          <w:szCs w:val="32"/>
          <w:u w:val="single"/>
          <w:lang w:val="en-US" w:eastAsia="zh-CN"/>
        </w:rPr>
        <w:t>高质量举办全民健身赛事活动1万场以上，带动群众参与500万人次以上，推动经常参加体育锻炼人数比例达到45%以上。强化科学健身优质服务，新建社区运动健康中心10家以上，</w:t>
      </w:r>
      <w:r>
        <w:rPr>
          <w:rFonts w:hint="eastAsia" w:ascii="华文仿宋" w:hAnsi="华文仿宋" w:eastAsia="华文仿宋" w:cs="华文仿宋"/>
          <w:sz w:val="32"/>
          <w:szCs w:val="32"/>
          <w:lang w:val="en-US" w:eastAsia="zh-CN"/>
        </w:rPr>
        <w:t>国民体质优良率达到40%以上。进一步加强党对体育协会的领导，健全分类监管和激励机制，充分发挥其在项目推广、竞技选材、公益服务中的重要作用。</w:t>
      </w:r>
    </w:p>
    <w:p w14:paraId="0E7E1DF0">
      <w:pPr>
        <w:keepNext w:val="0"/>
        <w:keepLines w:val="0"/>
        <w:pageBreakBefore w:val="0"/>
        <w:widowControl w:val="0"/>
        <w:numPr>
          <w:ilvl w:val="0"/>
          <w:numId w:val="0"/>
        </w:numPr>
        <w:kinsoku/>
        <w:wordWrap/>
        <w:overflowPunct/>
        <w:topLinePunct w:val="0"/>
        <w:autoSpaceDE/>
        <w:autoSpaceDN/>
        <w:bidi w:val="0"/>
        <w:adjustRightInd/>
        <w:snapToGrid/>
        <w:spacing w:line="480" w:lineRule="auto"/>
        <w:ind w:leftChars="0"/>
        <w:jc w:val="both"/>
        <w:textAlignment w:val="auto"/>
        <w:rPr>
          <w:rFonts w:hint="eastAsia" w:ascii="华文仿宋" w:hAnsi="华文仿宋" w:eastAsia="华文仿宋" w:cs="华文仿宋"/>
          <w:sz w:val="32"/>
          <w:szCs w:val="32"/>
          <w:lang w:val="en-US" w:eastAsia="zh-CN"/>
        </w:rPr>
      </w:pPr>
    </w:p>
    <w:p w14:paraId="0C7E77CC">
      <w:pPr>
        <w:keepNext w:val="0"/>
        <w:keepLines w:val="0"/>
        <w:pageBreakBefore w:val="0"/>
        <w:widowControl w:val="0"/>
        <w:numPr>
          <w:ilvl w:val="0"/>
          <w:numId w:val="0"/>
        </w:numPr>
        <w:kinsoku/>
        <w:wordWrap/>
        <w:overflowPunct/>
        <w:topLinePunct w:val="0"/>
        <w:autoSpaceDE/>
        <w:autoSpaceDN/>
        <w:bidi w:val="0"/>
        <w:adjustRightInd/>
        <w:snapToGrid/>
        <w:spacing w:line="480" w:lineRule="auto"/>
        <w:ind w:leftChars="0" w:firstLine="640" w:firstLineChars="200"/>
        <w:jc w:val="both"/>
        <w:textAlignment w:val="auto"/>
        <w:rPr>
          <w:rFonts w:hint="eastAsia" w:ascii="黑体" w:hAnsi="黑体" w:eastAsia="黑体" w:cs="黑体"/>
          <w:sz w:val="32"/>
          <w:szCs w:val="32"/>
          <w:lang w:val="en-US" w:eastAsia="zh-CN"/>
        </w:rPr>
      </w:pPr>
      <w:r>
        <w:rPr>
          <w:rFonts w:hint="eastAsia" w:ascii="黑体" w:hAnsi="黑体" w:eastAsia="黑体" w:cs="黑体"/>
          <w:sz w:val="32"/>
          <w:szCs w:val="32"/>
          <w:lang w:val="en-US" w:eastAsia="zh-CN"/>
        </w:rPr>
        <w:t>三是聚焦决胜全运会，推动竞技体育巩固提升。</w:t>
      </w:r>
    </w:p>
    <w:p w14:paraId="44CA67C7">
      <w:pPr>
        <w:keepNext w:val="0"/>
        <w:keepLines w:val="0"/>
        <w:pageBreakBefore w:val="0"/>
        <w:widowControl w:val="0"/>
        <w:numPr>
          <w:ilvl w:val="0"/>
          <w:numId w:val="0"/>
        </w:numPr>
        <w:kinsoku/>
        <w:wordWrap/>
        <w:overflowPunct/>
        <w:topLinePunct w:val="0"/>
        <w:autoSpaceDE/>
        <w:autoSpaceDN/>
        <w:bidi w:val="0"/>
        <w:adjustRightInd/>
        <w:snapToGrid/>
        <w:spacing w:line="480" w:lineRule="auto"/>
        <w:ind w:leftChars="0"/>
        <w:jc w:val="both"/>
        <w:textAlignment w:val="auto"/>
        <w:rPr>
          <w:rFonts w:hint="eastAsia" w:ascii="华文仿宋" w:hAnsi="华文仿宋" w:eastAsia="华文仿宋" w:cs="华文仿宋"/>
          <w:sz w:val="32"/>
          <w:szCs w:val="32"/>
          <w:lang w:val="en-US" w:eastAsia="zh-CN"/>
        </w:rPr>
      </w:pPr>
    </w:p>
    <w:p w14:paraId="1C81E070">
      <w:pPr>
        <w:keepNext w:val="0"/>
        <w:keepLines w:val="0"/>
        <w:pageBreakBefore w:val="0"/>
        <w:widowControl w:val="0"/>
        <w:numPr>
          <w:ilvl w:val="0"/>
          <w:numId w:val="0"/>
        </w:numPr>
        <w:kinsoku/>
        <w:wordWrap/>
        <w:overflowPunct/>
        <w:topLinePunct w:val="0"/>
        <w:autoSpaceDE/>
        <w:autoSpaceDN/>
        <w:bidi w:val="0"/>
        <w:adjustRightInd/>
        <w:snapToGrid/>
        <w:spacing w:line="480" w:lineRule="auto"/>
        <w:ind w:leftChars="0" w:firstLine="640" w:firstLineChars="200"/>
        <w:jc w:val="both"/>
        <w:textAlignment w:val="auto"/>
        <w:rPr>
          <w:rFonts w:hint="eastAsia" w:ascii="华文仿宋" w:hAnsi="华文仿宋" w:eastAsia="华文仿宋" w:cs="华文仿宋"/>
          <w:sz w:val="32"/>
          <w:szCs w:val="32"/>
          <w:lang w:val="en-US" w:eastAsia="zh-CN"/>
        </w:rPr>
      </w:pPr>
      <w:r>
        <w:rPr>
          <w:rFonts w:hint="eastAsia" w:ascii="华文仿宋" w:hAnsi="华文仿宋" w:eastAsia="华文仿宋" w:cs="华文仿宋"/>
          <w:sz w:val="32"/>
          <w:szCs w:val="32"/>
          <w:lang w:val="en-US" w:eastAsia="zh-CN"/>
        </w:rPr>
        <w:t>全力决战十五运会，努力创造优异成绩。对标国家“633”项目，优化调整项目布局，力争在游泳、射击、羽毛球等优势项目上形成集团优势；在体操、举重、网球、场地自行车等潜优势项目上赶超提升；在田径、水上等基础大项上补齐做强；在乒乓球等短板项目上有所突破。制定实施《浙江省体校管理办法》，高质量巩固提升“县县有体校”格局，推动形成省、市、县体校一条龙培养输送体系。</w:t>
      </w:r>
      <w:r>
        <w:rPr>
          <w:rFonts w:hint="eastAsia" w:ascii="华文仿宋" w:hAnsi="华文仿宋" w:eastAsia="华文仿宋" w:cs="华文仿宋"/>
          <w:sz w:val="32"/>
          <w:szCs w:val="32"/>
          <w:u w:val="single"/>
          <w:lang w:val="en-US" w:eastAsia="zh-CN"/>
        </w:rPr>
        <w:t>加强运动队和运动项目共建联建工作，打造单项奥运后备人才梯队重点县</w:t>
      </w:r>
      <w:r>
        <w:rPr>
          <w:rFonts w:hint="eastAsia" w:ascii="华文仿宋" w:hAnsi="华文仿宋" w:eastAsia="华文仿宋" w:cs="华文仿宋"/>
          <w:sz w:val="32"/>
          <w:szCs w:val="32"/>
          <w:lang w:val="en-US" w:eastAsia="zh-CN"/>
        </w:rPr>
        <w:t>。</w:t>
      </w:r>
    </w:p>
    <w:p w14:paraId="1BAB7485">
      <w:pPr>
        <w:keepNext w:val="0"/>
        <w:keepLines w:val="0"/>
        <w:pageBreakBefore w:val="0"/>
        <w:widowControl w:val="0"/>
        <w:numPr>
          <w:ilvl w:val="0"/>
          <w:numId w:val="0"/>
        </w:numPr>
        <w:kinsoku/>
        <w:wordWrap/>
        <w:overflowPunct/>
        <w:topLinePunct w:val="0"/>
        <w:autoSpaceDE/>
        <w:autoSpaceDN/>
        <w:bidi w:val="0"/>
        <w:adjustRightInd/>
        <w:snapToGrid/>
        <w:spacing w:line="480" w:lineRule="auto"/>
        <w:ind w:leftChars="0"/>
        <w:jc w:val="both"/>
        <w:textAlignment w:val="auto"/>
        <w:rPr>
          <w:rFonts w:hint="eastAsia" w:ascii="华文仿宋" w:hAnsi="华文仿宋" w:eastAsia="华文仿宋" w:cs="华文仿宋"/>
          <w:sz w:val="32"/>
          <w:szCs w:val="32"/>
          <w:lang w:val="en-US" w:eastAsia="zh-CN"/>
        </w:rPr>
      </w:pPr>
    </w:p>
    <w:p w14:paraId="7DCEF0CB">
      <w:pPr>
        <w:keepNext w:val="0"/>
        <w:keepLines w:val="0"/>
        <w:pageBreakBefore w:val="0"/>
        <w:widowControl w:val="0"/>
        <w:numPr>
          <w:ilvl w:val="0"/>
          <w:numId w:val="0"/>
        </w:numPr>
        <w:kinsoku/>
        <w:wordWrap/>
        <w:overflowPunct/>
        <w:topLinePunct w:val="0"/>
        <w:autoSpaceDE/>
        <w:autoSpaceDN/>
        <w:bidi w:val="0"/>
        <w:adjustRightInd/>
        <w:snapToGrid/>
        <w:spacing w:line="480" w:lineRule="auto"/>
        <w:ind w:leftChars="0" w:firstLine="640" w:firstLineChars="200"/>
        <w:jc w:val="both"/>
        <w:textAlignment w:val="auto"/>
        <w:rPr>
          <w:rFonts w:hint="eastAsia" w:ascii="黑体" w:hAnsi="黑体" w:eastAsia="黑体" w:cs="黑体"/>
          <w:sz w:val="32"/>
          <w:szCs w:val="32"/>
          <w:lang w:val="en-US" w:eastAsia="zh-CN"/>
        </w:rPr>
      </w:pPr>
      <w:r>
        <w:rPr>
          <w:rFonts w:hint="eastAsia" w:ascii="黑体" w:hAnsi="黑体" w:eastAsia="黑体" w:cs="黑体"/>
          <w:sz w:val="32"/>
          <w:szCs w:val="32"/>
          <w:lang w:val="en-US" w:eastAsia="zh-CN"/>
        </w:rPr>
        <w:t>四是聚焦赛事强省，推动体育赛事融合赋能。</w:t>
      </w:r>
    </w:p>
    <w:p w14:paraId="1DDEED94">
      <w:pPr>
        <w:keepNext w:val="0"/>
        <w:keepLines w:val="0"/>
        <w:pageBreakBefore w:val="0"/>
        <w:widowControl w:val="0"/>
        <w:numPr>
          <w:ilvl w:val="0"/>
          <w:numId w:val="0"/>
        </w:numPr>
        <w:kinsoku/>
        <w:wordWrap/>
        <w:overflowPunct/>
        <w:topLinePunct w:val="0"/>
        <w:autoSpaceDE/>
        <w:autoSpaceDN/>
        <w:bidi w:val="0"/>
        <w:adjustRightInd/>
        <w:snapToGrid/>
        <w:spacing w:line="480" w:lineRule="auto"/>
        <w:ind w:leftChars="0"/>
        <w:jc w:val="both"/>
        <w:textAlignment w:val="auto"/>
        <w:rPr>
          <w:rFonts w:hint="eastAsia" w:ascii="华文仿宋" w:hAnsi="华文仿宋" w:eastAsia="华文仿宋" w:cs="华文仿宋"/>
          <w:sz w:val="32"/>
          <w:szCs w:val="32"/>
          <w:lang w:val="en-US" w:eastAsia="zh-CN"/>
        </w:rPr>
      </w:pPr>
    </w:p>
    <w:p w14:paraId="43D4C32A">
      <w:pPr>
        <w:keepNext w:val="0"/>
        <w:keepLines w:val="0"/>
        <w:pageBreakBefore w:val="0"/>
        <w:widowControl w:val="0"/>
        <w:numPr>
          <w:ilvl w:val="0"/>
          <w:numId w:val="0"/>
        </w:numPr>
        <w:kinsoku/>
        <w:wordWrap/>
        <w:overflowPunct/>
        <w:topLinePunct w:val="0"/>
        <w:autoSpaceDE/>
        <w:autoSpaceDN/>
        <w:bidi w:val="0"/>
        <w:adjustRightInd/>
        <w:snapToGrid/>
        <w:spacing w:line="480" w:lineRule="auto"/>
        <w:ind w:leftChars="0" w:firstLine="640" w:firstLineChars="200"/>
        <w:jc w:val="both"/>
        <w:textAlignment w:val="auto"/>
        <w:rPr>
          <w:rFonts w:hint="eastAsia" w:ascii="华文仿宋" w:hAnsi="华文仿宋" w:eastAsia="华文仿宋" w:cs="华文仿宋"/>
          <w:sz w:val="32"/>
          <w:szCs w:val="32"/>
          <w:u w:val="single"/>
          <w:lang w:val="en-US" w:eastAsia="zh-CN"/>
        </w:rPr>
      </w:pPr>
      <w:r>
        <w:rPr>
          <w:rFonts w:hint="eastAsia" w:ascii="华文仿宋" w:hAnsi="华文仿宋" w:eastAsia="华文仿宋" w:cs="华文仿宋"/>
          <w:sz w:val="32"/>
          <w:szCs w:val="32"/>
          <w:lang w:val="en-US" w:eastAsia="zh-CN"/>
        </w:rPr>
        <w:t>制定出台赛事强省建设规划及重大赛事激励政策。做好全国促进体育消费和赛事经济试点工作。深化“赛事之城”“赛事集聚县”建设，打造一批运动项目之城。全力申办第十六届全运会。办好2026足球世界杯亚洲区预选赛第三阶段中国队主场比赛。全年举办国际级赛事50场以上、国家级赛事200场以上。</w:t>
      </w:r>
      <w:r>
        <w:rPr>
          <w:rFonts w:hint="eastAsia" w:ascii="华文仿宋" w:hAnsi="华文仿宋" w:eastAsia="华文仿宋" w:cs="华文仿宋"/>
          <w:sz w:val="32"/>
          <w:szCs w:val="32"/>
          <w:u w:val="single"/>
          <w:lang w:val="en-US" w:eastAsia="zh-CN"/>
        </w:rPr>
        <w:t>健全体育赛事数字化监管机制，推动全省重大赛事逐级备案、统一发布、动态监测，异常情况及时预警处置。进一步加强赛风赛纪和反兴奋剂监督检查工作，营造公平公正的竞赛环境。</w:t>
      </w:r>
    </w:p>
    <w:p w14:paraId="342C9234">
      <w:pPr>
        <w:keepNext w:val="0"/>
        <w:keepLines w:val="0"/>
        <w:pageBreakBefore w:val="0"/>
        <w:widowControl w:val="0"/>
        <w:numPr>
          <w:ilvl w:val="0"/>
          <w:numId w:val="0"/>
        </w:numPr>
        <w:kinsoku/>
        <w:wordWrap/>
        <w:overflowPunct/>
        <w:topLinePunct w:val="0"/>
        <w:autoSpaceDE/>
        <w:autoSpaceDN/>
        <w:bidi w:val="0"/>
        <w:adjustRightInd/>
        <w:snapToGrid/>
        <w:spacing w:line="480" w:lineRule="auto"/>
        <w:ind w:leftChars="0"/>
        <w:jc w:val="both"/>
        <w:textAlignment w:val="auto"/>
        <w:rPr>
          <w:rFonts w:hint="eastAsia" w:ascii="黑体" w:hAnsi="黑体" w:eastAsia="黑体" w:cs="黑体"/>
          <w:sz w:val="32"/>
          <w:szCs w:val="32"/>
          <w:lang w:val="en-US" w:eastAsia="zh-CN"/>
        </w:rPr>
      </w:pPr>
    </w:p>
    <w:p w14:paraId="14CF9FCE">
      <w:pPr>
        <w:keepNext w:val="0"/>
        <w:keepLines w:val="0"/>
        <w:pageBreakBefore w:val="0"/>
        <w:widowControl w:val="0"/>
        <w:numPr>
          <w:ilvl w:val="0"/>
          <w:numId w:val="0"/>
        </w:numPr>
        <w:kinsoku/>
        <w:wordWrap/>
        <w:overflowPunct/>
        <w:topLinePunct w:val="0"/>
        <w:autoSpaceDE/>
        <w:autoSpaceDN/>
        <w:bidi w:val="0"/>
        <w:adjustRightInd/>
        <w:snapToGrid/>
        <w:spacing w:line="480" w:lineRule="auto"/>
        <w:ind w:leftChars="0" w:firstLine="640" w:firstLineChars="200"/>
        <w:jc w:val="both"/>
        <w:textAlignment w:val="auto"/>
        <w:rPr>
          <w:rFonts w:hint="eastAsia" w:ascii="黑体" w:hAnsi="黑体" w:eastAsia="黑体" w:cs="黑体"/>
          <w:sz w:val="32"/>
          <w:szCs w:val="32"/>
          <w:lang w:val="en-US" w:eastAsia="zh-CN"/>
        </w:rPr>
      </w:pPr>
      <w:r>
        <w:rPr>
          <w:rFonts w:hint="eastAsia" w:ascii="黑体" w:hAnsi="黑体" w:eastAsia="黑体" w:cs="黑体"/>
          <w:sz w:val="32"/>
          <w:szCs w:val="32"/>
          <w:lang w:val="en-US" w:eastAsia="zh-CN"/>
        </w:rPr>
        <w:t>五是聚焦足球改革，推动“三大球”振兴发展。</w:t>
      </w:r>
    </w:p>
    <w:p w14:paraId="3BAFE86B">
      <w:pPr>
        <w:keepNext w:val="0"/>
        <w:keepLines w:val="0"/>
        <w:pageBreakBefore w:val="0"/>
        <w:widowControl w:val="0"/>
        <w:numPr>
          <w:ilvl w:val="0"/>
          <w:numId w:val="0"/>
        </w:numPr>
        <w:kinsoku/>
        <w:wordWrap/>
        <w:overflowPunct/>
        <w:topLinePunct w:val="0"/>
        <w:autoSpaceDE/>
        <w:autoSpaceDN/>
        <w:bidi w:val="0"/>
        <w:adjustRightInd/>
        <w:snapToGrid/>
        <w:spacing w:line="480" w:lineRule="auto"/>
        <w:ind w:leftChars="0"/>
        <w:jc w:val="both"/>
        <w:textAlignment w:val="auto"/>
        <w:rPr>
          <w:rFonts w:hint="eastAsia" w:ascii="黑体" w:hAnsi="黑体" w:eastAsia="黑体" w:cs="黑体"/>
          <w:sz w:val="32"/>
          <w:szCs w:val="32"/>
          <w:lang w:val="en-US" w:eastAsia="zh-CN"/>
        </w:rPr>
      </w:pPr>
    </w:p>
    <w:p w14:paraId="643EBADE">
      <w:pPr>
        <w:keepNext w:val="0"/>
        <w:keepLines w:val="0"/>
        <w:pageBreakBefore w:val="0"/>
        <w:widowControl w:val="0"/>
        <w:numPr>
          <w:ilvl w:val="0"/>
          <w:numId w:val="0"/>
        </w:numPr>
        <w:kinsoku/>
        <w:wordWrap/>
        <w:overflowPunct/>
        <w:topLinePunct w:val="0"/>
        <w:autoSpaceDE/>
        <w:autoSpaceDN/>
        <w:bidi w:val="0"/>
        <w:adjustRightInd/>
        <w:snapToGrid/>
        <w:spacing w:line="480" w:lineRule="auto"/>
        <w:ind w:leftChars="0" w:firstLine="640" w:firstLineChars="200"/>
        <w:jc w:val="both"/>
        <w:textAlignment w:val="auto"/>
        <w:rPr>
          <w:rFonts w:hint="eastAsia" w:ascii="华文仿宋" w:hAnsi="华文仿宋" w:eastAsia="华文仿宋" w:cs="华文仿宋"/>
          <w:sz w:val="32"/>
          <w:szCs w:val="32"/>
          <w:lang w:val="en-US" w:eastAsia="zh-CN"/>
        </w:rPr>
      </w:pPr>
      <w:r>
        <w:rPr>
          <w:rFonts w:hint="eastAsia" w:ascii="华文仿宋" w:hAnsi="华文仿宋" w:eastAsia="华文仿宋" w:cs="华文仿宋"/>
          <w:sz w:val="32"/>
          <w:szCs w:val="32"/>
          <w:lang w:val="en-US" w:eastAsia="zh-CN"/>
        </w:rPr>
        <w:t>在浙江省委、省政府的关心重视下，2月27日浙江省足球运动管理中心成立，浙江足球改革取得重大突破。下一步将体系化谋划、部署推进省域足球改革发展，</w:t>
      </w:r>
      <w:r>
        <w:rPr>
          <w:rFonts w:hint="eastAsia" w:ascii="华文仿宋" w:hAnsi="华文仿宋" w:eastAsia="华文仿宋" w:cs="华文仿宋"/>
          <w:sz w:val="32"/>
          <w:szCs w:val="32"/>
          <w:u w:val="single"/>
          <w:lang w:val="en-US" w:eastAsia="zh-CN"/>
        </w:rPr>
        <w:t>加快建立以全省青少年足球联赛为牵引，长三角联赛、杭甬足球赛等区域特色赛事为补充的青少年足球竞赛体系；健全“三大球”职业化发展激励政策，在市场开发、青训体系建设、赛事组织方面给予支持；科学构建后备人才培养体系，形成省市县三级男、女五个年龄档足球梯队，谋划建设省足球训练中心</w:t>
      </w:r>
      <w:r>
        <w:rPr>
          <w:rFonts w:hint="eastAsia" w:ascii="华文仿宋" w:hAnsi="华文仿宋" w:eastAsia="华文仿宋" w:cs="华文仿宋"/>
          <w:sz w:val="32"/>
          <w:szCs w:val="32"/>
          <w:lang w:val="en-US" w:eastAsia="zh-CN"/>
        </w:rPr>
        <w:t>（中国足球南方训练基地），鼓励有条件的高校成立足球学院或设立足球专业，打通优秀足球运动员“出口关”。以足球改革为突破口，打造三大球振兴省域样板。</w:t>
      </w:r>
    </w:p>
    <w:p w14:paraId="04EFC9C5">
      <w:pPr>
        <w:keepNext w:val="0"/>
        <w:keepLines w:val="0"/>
        <w:pageBreakBefore w:val="0"/>
        <w:widowControl w:val="0"/>
        <w:numPr>
          <w:ilvl w:val="0"/>
          <w:numId w:val="0"/>
        </w:numPr>
        <w:kinsoku/>
        <w:wordWrap/>
        <w:overflowPunct/>
        <w:topLinePunct w:val="0"/>
        <w:autoSpaceDE/>
        <w:autoSpaceDN/>
        <w:bidi w:val="0"/>
        <w:adjustRightInd/>
        <w:snapToGrid/>
        <w:spacing w:line="480" w:lineRule="auto"/>
        <w:ind w:leftChars="0"/>
        <w:jc w:val="both"/>
        <w:textAlignment w:val="auto"/>
        <w:rPr>
          <w:rFonts w:hint="eastAsia" w:ascii="华文仿宋" w:hAnsi="华文仿宋" w:eastAsia="华文仿宋" w:cs="华文仿宋"/>
          <w:sz w:val="32"/>
          <w:szCs w:val="32"/>
          <w:lang w:val="en-US" w:eastAsia="zh-CN"/>
        </w:rPr>
      </w:pPr>
    </w:p>
    <w:p w14:paraId="2BE49245">
      <w:pPr>
        <w:keepNext w:val="0"/>
        <w:keepLines w:val="0"/>
        <w:pageBreakBefore w:val="0"/>
        <w:widowControl w:val="0"/>
        <w:numPr>
          <w:ilvl w:val="0"/>
          <w:numId w:val="0"/>
        </w:numPr>
        <w:kinsoku/>
        <w:wordWrap/>
        <w:overflowPunct/>
        <w:topLinePunct w:val="0"/>
        <w:autoSpaceDE/>
        <w:autoSpaceDN/>
        <w:bidi w:val="0"/>
        <w:adjustRightInd/>
        <w:snapToGrid/>
        <w:spacing w:line="480" w:lineRule="auto"/>
        <w:ind w:leftChars="0" w:firstLine="640" w:firstLineChars="200"/>
        <w:jc w:val="both"/>
        <w:textAlignment w:val="auto"/>
        <w:rPr>
          <w:rFonts w:hint="eastAsia" w:ascii="黑体" w:hAnsi="黑体" w:eastAsia="黑体" w:cs="黑体"/>
          <w:sz w:val="32"/>
          <w:szCs w:val="32"/>
          <w:lang w:val="en-US" w:eastAsia="zh-CN"/>
        </w:rPr>
      </w:pPr>
      <w:r>
        <w:rPr>
          <w:rFonts w:hint="eastAsia" w:ascii="黑体" w:hAnsi="黑体" w:eastAsia="黑体" w:cs="黑体"/>
          <w:sz w:val="32"/>
          <w:szCs w:val="32"/>
          <w:lang w:val="en-US" w:eastAsia="zh-CN"/>
        </w:rPr>
        <w:t>六是聚焦体教融合，推动青少年体育固本强基。</w:t>
      </w:r>
    </w:p>
    <w:p w14:paraId="5712D98D">
      <w:pPr>
        <w:keepNext w:val="0"/>
        <w:keepLines w:val="0"/>
        <w:pageBreakBefore w:val="0"/>
        <w:widowControl w:val="0"/>
        <w:numPr>
          <w:ilvl w:val="0"/>
          <w:numId w:val="0"/>
        </w:numPr>
        <w:kinsoku/>
        <w:wordWrap/>
        <w:overflowPunct/>
        <w:topLinePunct w:val="0"/>
        <w:autoSpaceDE/>
        <w:autoSpaceDN/>
        <w:bidi w:val="0"/>
        <w:adjustRightInd/>
        <w:snapToGrid/>
        <w:spacing w:line="480" w:lineRule="auto"/>
        <w:ind w:leftChars="0"/>
        <w:jc w:val="both"/>
        <w:textAlignment w:val="auto"/>
        <w:rPr>
          <w:rFonts w:hint="eastAsia" w:ascii="华文仿宋" w:hAnsi="华文仿宋" w:eastAsia="华文仿宋" w:cs="华文仿宋"/>
          <w:sz w:val="32"/>
          <w:szCs w:val="32"/>
          <w:lang w:val="en-US" w:eastAsia="zh-CN"/>
        </w:rPr>
      </w:pPr>
    </w:p>
    <w:p w14:paraId="526DCBD1">
      <w:pPr>
        <w:keepNext w:val="0"/>
        <w:keepLines w:val="0"/>
        <w:pageBreakBefore w:val="0"/>
        <w:widowControl w:val="0"/>
        <w:numPr>
          <w:ilvl w:val="0"/>
          <w:numId w:val="0"/>
        </w:numPr>
        <w:kinsoku/>
        <w:wordWrap/>
        <w:overflowPunct/>
        <w:topLinePunct w:val="0"/>
        <w:autoSpaceDE/>
        <w:autoSpaceDN/>
        <w:bidi w:val="0"/>
        <w:adjustRightInd/>
        <w:snapToGrid/>
        <w:spacing w:line="480" w:lineRule="auto"/>
        <w:ind w:leftChars="0" w:firstLine="640" w:firstLineChars="200"/>
        <w:jc w:val="both"/>
        <w:textAlignment w:val="auto"/>
        <w:rPr>
          <w:rFonts w:hint="eastAsia" w:ascii="华文仿宋" w:hAnsi="华文仿宋" w:eastAsia="华文仿宋" w:cs="华文仿宋"/>
          <w:sz w:val="32"/>
          <w:szCs w:val="32"/>
          <w:lang w:val="en-US" w:eastAsia="zh-CN"/>
        </w:rPr>
      </w:pPr>
      <w:r>
        <w:rPr>
          <w:rFonts w:hint="eastAsia" w:ascii="华文仿宋" w:hAnsi="华文仿宋" w:eastAsia="华文仿宋" w:cs="华文仿宋"/>
          <w:sz w:val="32"/>
          <w:szCs w:val="32"/>
          <w:lang w:val="en-US" w:eastAsia="zh-CN"/>
        </w:rPr>
        <w:t>加强与教育部门合作，在丽水、绍兴柯桥、舟山普陀推进体教融合试点工作。</w:t>
      </w:r>
      <w:r>
        <w:rPr>
          <w:rFonts w:hint="eastAsia" w:ascii="华文仿宋" w:hAnsi="华文仿宋" w:eastAsia="华文仿宋" w:cs="华文仿宋"/>
          <w:sz w:val="32"/>
          <w:szCs w:val="32"/>
          <w:u w:val="single"/>
          <w:lang w:val="en-US" w:eastAsia="zh-CN"/>
        </w:rPr>
        <w:t>加快完善学校体育场地设施，开齐、开足体育课，切实保障学生校内、校外各一小时体育活动时间，让学生掌握两项以上体育技能。建立体校教练到中小学开展常态化选材，并指导体育教学和训练工作机制。</w:t>
      </w:r>
      <w:r>
        <w:rPr>
          <w:rFonts w:hint="eastAsia" w:ascii="华文仿宋" w:hAnsi="华文仿宋" w:eastAsia="华文仿宋" w:cs="华文仿宋"/>
          <w:sz w:val="32"/>
          <w:szCs w:val="32"/>
          <w:lang w:val="en-US" w:eastAsia="zh-CN"/>
        </w:rPr>
        <w:t>探索构建“631”成建制升学体系，打通具备专业发展潜力的优秀学生运动员在义务教育和高中阶段升学通道，努力破解“12岁退役”现象。鼓励省内更多高校设置运动训练专业，建立高水平运动队。</w:t>
      </w:r>
    </w:p>
    <w:p w14:paraId="425AE42D">
      <w:pPr>
        <w:keepNext w:val="0"/>
        <w:keepLines w:val="0"/>
        <w:pageBreakBefore w:val="0"/>
        <w:widowControl w:val="0"/>
        <w:numPr>
          <w:ilvl w:val="0"/>
          <w:numId w:val="0"/>
        </w:numPr>
        <w:kinsoku/>
        <w:wordWrap/>
        <w:overflowPunct/>
        <w:topLinePunct w:val="0"/>
        <w:autoSpaceDE/>
        <w:autoSpaceDN/>
        <w:bidi w:val="0"/>
        <w:adjustRightInd/>
        <w:snapToGrid/>
        <w:spacing w:line="480" w:lineRule="auto"/>
        <w:ind w:leftChars="0"/>
        <w:jc w:val="both"/>
        <w:textAlignment w:val="auto"/>
        <w:rPr>
          <w:rFonts w:hint="eastAsia" w:ascii="黑体" w:hAnsi="黑体" w:eastAsia="黑体" w:cs="黑体"/>
          <w:sz w:val="32"/>
          <w:szCs w:val="32"/>
          <w:lang w:val="en-US" w:eastAsia="zh-CN"/>
        </w:rPr>
      </w:pPr>
    </w:p>
    <w:p w14:paraId="20D07854">
      <w:pPr>
        <w:keepNext w:val="0"/>
        <w:keepLines w:val="0"/>
        <w:pageBreakBefore w:val="0"/>
        <w:widowControl w:val="0"/>
        <w:numPr>
          <w:ilvl w:val="0"/>
          <w:numId w:val="0"/>
        </w:numPr>
        <w:kinsoku/>
        <w:wordWrap/>
        <w:overflowPunct/>
        <w:topLinePunct w:val="0"/>
        <w:autoSpaceDE/>
        <w:autoSpaceDN/>
        <w:bidi w:val="0"/>
        <w:adjustRightInd/>
        <w:snapToGrid/>
        <w:spacing w:line="480" w:lineRule="auto"/>
        <w:ind w:leftChars="0" w:firstLine="640" w:firstLineChars="200"/>
        <w:jc w:val="both"/>
        <w:textAlignment w:val="auto"/>
        <w:rPr>
          <w:rFonts w:hint="eastAsia" w:ascii="黑体" w:hAnsi="黑体" w:eastAsia="黑体" w:cs="黑体"/>
          <w:sz w:val="32"/>
          <w:szCs w:val="32"/>
          <w:lang w:val="en-US" w:eastAsia="zh-CN"/>
        </w:rPr>
      </w:pPr>
      <w:r>
        <w:rPr>
          <w:rFonts w:hint="eastAsia" w:ascii="黑体" w:hAnsi="黑体" w:eastAsia="黑体" w:cs="黑体"/>
          <w:sz w:val="32"/>
          <w:szCs w:val="32"/>
          <w:lang w:val="en-US" w:eastAsia="zh-CN"/>
        </w:rPr>
        <w:t>七是聚焦提质扩能，推动体育产业做大做强。</w:t>
      </w:r>
    </w:p>
    <w:p w14:paraId="13C05450">
      <w:pPr>
        <w:keepNext w:val="0"/>
        <w:keepLines w:val="0"/>
        <w:pageBreakBefore w:val="0"/>
        <w:widowControl w:val="0"/>
        <w:numPr>
          <w:ilvl w:val="0"/>
          <w:numId w:val="0"/>
        </w:numPr>
        <w:kinsoku/>
        <w:wordWrap/>
        <w:overflowPunct/>
        <w:topLinePunct w:val="0"/>
        <w:autoSpaceDE/>
        <w:autoSpaceDN/>
        <w:bidi w:val="0"/>
        <w:adjustRightInd/>
        <w:snapToGrid/>
        <w:spacing w:line="480" w:lineRule="auto"/>
        <w:ind w:leftChars="0"/>
        <w:jc w:val="both"/>
        <w:textAlignment w:val="auto"/>
        <w:rPr>
          <w:rFonts w:hint="eastAsia" w:ascii="华文仿宋" w:hAnsi="华文仿宋" w:eastAsia="华文仿宋" w:cs="华文仿宋"/>
          <w:sz w:val="32"/>
          <w:szCs w:val="32"/>
          <w:lang w:val="en-US" w:eastAsia="zh-CN"/>
        </w:rPr>
      </w:pPr>
    </w:p>
    <w:p w14:paraId="55B682CC">
      <w:pPr>
        <w:keepNext w:val="0"/>
        <w:keepLines w:val="0"/>
        <w:pageBreakBefore w:val="0"/>
        <w:widowControl w:val="0"/>
        <w:numPr>
          <w:ilvl w:val="0"/>
          <w:numId w:val="0"/>
        </w:numPr>
        <w:kinsoku/>
        <w:wordWrap/>
        <w:overflowPunct/>
        <w:topLinePunct w:val="0"/>
        <w:autoSpaceDE/>
        <w:autoSpaceDN/>
        <w:bidi w:val="0"/>
        <w:adjustRightInd/>
        <w:snapToGrid/>
        <w:spacing w:line="480" w:lineRule="auto"/>
        <w:ind w:leftChars="0" w:firstLine="640" w:firstLineChars="200"/>
        <w:jc w:val="both"/>
        <w:textAlignment w:val="auto"/>
        <w:rPr>
          <w:rFonts w:hint="eastAsia" w:ascii="华文仿宋" w:hAnsi="华文仿宋" w:eastAsia="华文仿宋" w:cs="华文仿宋"/>
          <w:sz w:val="32"/>
          <w:szCs w:val="32"/>
          <w:lang w:val="en-US" w:eastAsia="zh-CN"/>
        </w:rPr>
      </w:pPr>
      <w:r>
        <w:rPr>
          <w:rFonts w:hint="eastAsia" w:ascii="华文仿宋" w:hAnsi="华文仿宋" w:eastAsia="华文仿宋" w:cs="华文仿宋"/>
          <w:sz w:val="32"/>
          <w:szCs w:val="32"/>
          <w:lang w:val="en-US" w:eastAsia="zh-CN"/>
        </w:rPr>
        <w:t>召开全省体育产业高质量发展大会暨浙江国际体育时尚周，举办运动服装趋势发布会、运动服装设计大赛等活动，打造产业发展新平台。加快培育一批龙头骨干体育制造企业，争创国家体育产业基地两个以上，打造体育制造浙江品牌。大力发展冰雪、水上、航空、山地等户外运动项目，推动体育与文化、旅游、康养等融合互动。建设省级体育综合体十个以上。</w:t>
      </w:r>
    </w:p>
    <w:p w14:paraId="2C3C2010">
      <w:pPr>
        <w:keepNext w:val="0"/>
        <w:keepLines w:val="0"/>
        <w:pageBreakBefore w:val="0"/>
        <w:widowControl w:val="0"/>
        <w:numPr>
          <w:ilvl w:val="0"/>
          <w:numId w:val="0"/>
        </w:numPr>
        <w:kinsoku/>
        <w:wordWrap/>
        <w:overflowPunct/>
        <w:topLinePunct w:val="0"/>
        <w:autoSpaceDE/>
        <w:autoSpaceDN/>
        <w:bidi w:val="0"/>
        <w:adjustRightInd/>
        <w:snapToGrid/>
        <w:spacing w:line="480" w:lineRule="auto"/>
        <w:ind w:leftChars="0"/>
        <w:jc w:val="both"/>
        <w:textAlignment w:val="auto"/>
        <w:rPr>
          <w:rFonts w:hint="eastAsia" w:ascii="华文仿宋" w:hAnsi="华文仿宋" w:eastAsia="华文仿宋" w:cs="华文仿宋"/>
          <w:sz w:val="32"/>
          <w:szCs w:val="32"/>
          <w:lang w:val="en-US" w:eastAsia="zh-CN"/>
        </w:rPr>
      </w:pPr>
    </w:p>
    <w:p w14:paraId="6A2EA87E">
      <w:pPr>
        <w:keepNext w:val="0"/>
        <w:keepLines w:val="0"/>
        <w:pageBreakBefore w:val="0"/>
        <w:widowControl w:val="0"/>
        <w:numPr>
          <w:ilvl w:val="0"/>
          <w:numId w:val="0"/>
        </w:numPr>
        <w:kinsoku/>
        <w:wordWrap/>
        <w:overflowPunct/>
        <w:topLinePunct w:val="0"/>
        <w:autoSpaceDE/>
        <w:autoSpaceDN/>
        <w:bidi w:val="0"/>
        <w:adjustRightInd/>
        <w:snapToGrid/>
        <w:spacing w:line="480" w:lineRule="auto"/>
        <w:ind w:leftChars="0" w:firstLine="640" w:firstLineChars="200"/>
        <w:jc w:val="both"/>
        <w:textAlignment w:val="auto"/>
        <w:rPr>
          <w:rFonts w:hint="eastAsia" w:ascii="黑体" w:hAnsi="黑体" w:eastAsia="黑体" w:cs="黑体"/>
          <w:sz w:val="32"/>
          <w:szCs w:val="32"/>
          <w:lang w:val="en-US" w:eastAsia="zh-CN"/>
        </w:rPr>
      </w:pPr>
      <w:r>
        <w:rPr>
          <w:rFonts w:hint="eastAsia" w:ascii="黑体" w:hAnsi="黑体" w:eastAsia="黑体" w:cs="黑体"/>
          <w:sz w:val="32"/>
          <w:szCs w:val="32"/>
          <w:lang w:val="en-US" w:eastAsia="zh-CN"/>
        </w:rPr>
        <w:t>八是聚焦深化改革，推动体育治理加速重塑。</w:t>
      </w:r>
    </w:p>
    <w:p w14:paraId="00A4B855">
      <w:pPr>
        <w:keepNext w:val="0"/>
        <w:keepLines w:val="0"/>
        <w:pageBreakBefore w:val="0"/>
        <w:widowControl w:val="0"/>
        <w:numPr>
          <w:ilvl w:val="0"/>
          <w:numId w:val="0"/>
        </w:numPr>
        <w:kinsoku/>
        <w:wordWrap/>
        <w:overflowPunct/>
        <w:topLinePunct w:val="0"/>
        <w:autoSpaceDE/>
        <w:autoSpaceDN/>
        <w:bidi w:val="0"/>
        <w:adjustRightInd/>
        <w:snapToGrid/>
        <w:spacing w:line="480" w:lineRule="auto"/>
        <w:ind w:leftChars="0"/>
        <w:jc w:val="both"/>
        <w:textAlignment w:val="auto"/>
        <w:rPr>
          <w:rFonts w:hint="eastAsia" w:ascii="华文仿宋" w:hAnsi="华文仿宋" w:eastAsia="华文仿宋" w:cs="华文仿宋"/>
          <w:sz w:val="32"/>
          <w:szCs w:val="32"/>
          <w:lang w:val="en-US" w:eastAsia="zh-CN"/>
        </w:rPr>
      </w:pPr>
    </w:p>
    <w:p w14:paraId="1F27D64C">
      <w:pPr>
        <w:keepNext w:val="0"/>
        <w:keepLines w:val="0"/>
        <w:pageBreakBefore w:val="0"/>
        <w:widowControl w:val="0"/>
        <w:numPr>
          <w:ilvl w:val="0"/>
          <w:numId w:val="0"/>
        </w:numPr>
        <w:kinsoku/>
        <w:wordWrap/>
        <w:overflowPunct/>
        <w:topLinePunct w:val="0"/>
        <w:autoSpaceDE/>
        <w:autoSpaceDN/>
        <w:bidi w:val="0"/>
        <w:adjustRightInd/>
        <w:snapToGrid/>
        <w:spacing w:line="480" w:lineRule="auto"/>
        <w:ind w:leftChars="0" w:firstLine="640" w:firstLineChars="200"/>
        <w:jc w:val="both"/>
        <w:textAlignment w:val="auto"/>
        <w:rPr>
          <w:rFonts w:hint="eastAsia" w:ascii="华文仿宋" w:hAnsi="华文仿宋" w:eastAsia="华文仿宋" w:cs="华文仿宋"/>
          <w:sz w:val="32"/>
          <w:szCs w:val="32"/>
          <w:lang w:val="en-US" w:eastAsia="zh-CN"/>
        </w:rPr>
      </w:pPr>
      <w:r>
        <w:rPr>
          <w:rFonts w:hint="eastAsia" w:ascii="华文仿宋" w:hAnsi="华文仿宋" w:eastAsia="华文仿宋" w:cs="华文仿宋"/>
          <w:sz w:val="32"/>
          <w:szCs w:val="32"/>
          <w:lang w:val="en-US" w:eastAsia="zh-CN"/>
        </w:rPr>
        <w:t>坚持举国体制与市场机制相结合，建立政府主导、多元参与新体系，完善共建共赢、多元发展新模式。与部分市县开展合作共建，推动探索具有浙江特色、市强省盛的体育改革之路。迭代升级体育大脑，加快实现“一仓汇聚体育数据、一屏统揽体育业务、一键直达体育服务”。优化基层体育组织体系，完善基层体育阵地体系，构建基层体育队伍体系。</w:t>
      </w:r>
    </w:p>
    <w:p w14:paraId="0AD1630D">
      <w:pPr>
        <w:keepNext w:val="0"/>
        <w:keepLines w:val="0"/>
        <w:pageBreakBefore w:val="0"/>
        <w:widowControl w:val="0"/>
        <w:numPr>
          <w:ilvl w:val="0"/>
          <w:numId w:val="0"/>
        </w:numPr>
        <w:kinsoku/>
        <w:wordWrap/>
        <w:overflowPunct/>
        <w:topLinePunct w:val="0"/>
        <w:autoSpaceDE/>
        <w:autoSpaceDN/>
        <w:bidi w:val="0"/>
        <w:adjustRightInd/>
        <w:snapToGrid/>
        <w:spacing w:line="480" w:lineRule="auto"/>
        <w:ind w:leftChars="0"/>
        <w:jc w:val="both"/>
        <w:textAlignment w:val="auto"/>
        <w:rPr>
          <w:rFonts w:hint="eastAsia" w:ascii="华文仿宋" w:hAnsi="华文仿宋" w:eastAsia="华文仿宋" w:cs="华文仿宋"/>
          <w:sz w:val="32"/>
          <w:szCs w:val="32"/>
          <w:lang w:val="en-US" w:eastAsia="zh-CN"/>
        </w:rPr>
      </w:pPr>
    </w:p>
    <w:p w14:paraId="6A40EC6A">
      <w:pPr>
        <w:keepNext w:val="0"/>
        <w:keepLines w:val="0"/>
        <w:pageBreakBefore w:val="0"/>
        <w:widowControl w:val="0"/>
        <w:numPr>
          <w:ilvl w:val="0"/>
          <w:numId w:val="0"/>
        </w:numPr>
        <w:kinsoku/>
        <w:wordWrap/>
        <w:overflowPunct/>
        <w:topLinePunct w:val="0"/>
        <w:autoSpaceDE/>
        <w:autoSpaceDN/>
        <w:bidi w:val="0"/>
        <w:adjustRightInd/>
        <w:snapToGrid/>
        <w:spacing w:line="480" w:lineRule="auto"/>
        <w:ind w:leftChars="0" w:firstLine="640" w:firstLineChars="200"/>
        <w:jc w:val="both"/>
        <w:textAlignment w:val="auto"/>
        <w:rPr>
          <w:rFonts w:hint="eastAsia" w:ascii="黑体" w:hAnsi="黑体" w:eastAsia="黑体" w:cs="黑体"/>
          <w:sz w:val="32"/>
          <w:szCs w:val="32"/>
          <w:lang w:val="en-US" w:eastAsia="zh-CN"/>
        </w:rPr>
      </w:pPr>
      <w:r>
        <w:rPr>
          <w:rFonts w:hint="eastAsia" w:ascii="黑体" w:hAnsi="黑体" w:eastAsia="黑体" w:cs="黑体"/>
          <w:sz w:val="32"/>
          <w:szCs w:val="32"/>
          <w:lang w:val="en-US" w:eastAsia="zh-CN"/>
        </w:rPr>
        <w:t>九是聚焦清廉建设，推动全面从严治党落地生根。</w:t>
      </w:r>
    </w:p>
    <w:p w14:paraId="6A3E5774">
      <w:pPr>
        <w:keepNext w:val="0"/>
        <w:keepLines w:val="0"/>
        <w:pageBreakBefore w:val="0"/>
        <w:widowControl w:val="0"/>
        <w:numPr>
          <w:ilvl w:val="0"/>
          <w:numId w:val="0"/>
        </w:numPr>
        <w:kinsoku/>
        <w:wordWrap/>
        <w:overflowPunct/>
        <w:topLinePunct w:val="0"/>
        <w:autoSpaceDE/>
        <w:autoSpaceDN/>
        <w:bidi w:val="0"/>
        <w:adjustRightInd/>
        <w:snapToGrid/>
        <w:spacing w:line="480" w:lineRule="auto"/>
        <w:ind w:leftChars="0"/>
        <w:jc w:val="both"/>
        <w:textAlignment w:val="auto"/>
        <w:rPr>
          <w:rFonts w:hint="eastAsia" w:ascii="华文仿宋" w:hAnsi="华文仿宋" w:eastAsia="华文仿宋" w:cs="华文仿宋"/>
          <w:sz w:val="32"/>
          <w:szCs w:val="32"/>
          <w:lang w:val="en-US" w:eastAsia="zh-CN"/>
        </w:rPr>
      </w:pPr>
    </w:p>
    <w:p w14:paraId="2C118B62">
      <w:pPr>
        <w:keepNext w:val="0"/>
        <w:keepLines w:val="0"/>
        <w:pageBreakBefore w:val="0"/>
        <w:widowControl w:val="0"/>
        <w:numPr>
          <w:ilvl w:val="0"/>
          <w:numId w:val="0"/>
        </w:numPr>
        <w:kinsoku/>
        <w:wordWrap/>
        <w:overflowPunct/>
        <w:topLinePunct w:val="0"/>
        <w:autoSpaceDE/>
        <w:autoSpaceDN/>
        <w:bidi w:val="0"/>
        <w:adjustRightInd/>
        <w:snapToGrid/>
        <w:spacing w:line="480" w:lineRule="auto"/>
        <w:ind w:leftChars="0" w:firstLine="640" w:firstLineChars="200"/>
        <w:jc w:val="both"/>
        <w:textAlignment w:val="auto"/>
        <w:rPr>
          <w:rFonts w:hint="eastAsia" w:ascii="华文仿宋" w:hAnsi="华文仿宋" w:eastAsia="华文仿宋" w:cs="华文仿宋"/>
          <w:sz w:val="32"/>
          <w:szCs w:val="32"/>
          <w:u w:val="single"/>
          <w:lang w:val="en-US" w:eastAsia="zh-CN"/>
        </w:rPr>
      </w:pPr>
      <w:r>
        <w:rPr>
          <w:rFonts w:hint="eastAsia" w:ascii="华文仿宋" w:hAnsi="华文仿宋" w:eastAsia="华文仿宋" w:cs="华文仿宋"/>
          <w:sz w:val="32"/>
          <w:szCs w:val="32"/>
          <w:lang w:val="en-US" w:eastAsia="zh-CN"/>
        </w:rPr>
        <w:t>持续深化整治群众身边不正之风和腐败问题，坚决维护体育良好形象。深化体育工程、运动队、资金资产管理、体育社会组织、体育赛事、防反兴奋剂等六大领域清廉体育单元建设，推进体育领域系统整治走深走实。</w:t>
      </w:r>
      <w:r>
        <w:rPr>
          <w:rFonts w:hint="eastAsia" w:ascii="华文仿宋" w:hAnsi="华文仿宋" w:eastAsia="华文仿宋" w:cs="华文仿宋"/>
          <w:sz w:val="32"/>
          <w:szCs w:val="32"/>
          <w:u w:val="single"/>
          <w:lang w:val="en-US" w:eastAsia="zh-CN"/>
        </w:rPr>
        <w:t>持续抓好安全生产，推进赛事安全、项目安全、场馆安全。坚决治理“饭圈”乱象，强化体育舆情风险防控。</w:t>
      </w:r>
    </w:p>
    <w:p w14:paraId="08BD2D9F">
      <w:pPr>
        <w:keepNext w:val="0"/>
        <w:keepLines w:val="0"/>
        <w:pageBreakBefore w:val="0"/>
        <w:widowControl w:val="0"/>
        <w:numPr>
          <w:ilvl w:val="0"/>
          <w:numId w:val="0"/>
        </w:numPr>
        <w:kinsoku/>
        <w:wordWrap/>
        <w:overflowPunct/>
        <w:topLinePunct w:val="0"/>
        <w:autoSpaceDE/>
        <w:autoSpaceDN/>
        <w:bidi w:val="0"/>
        <w:adjustRightInd/>
        <w:snapToGrid/>
        <w:spacing w:line="480" w:lineRule="auto"/>
        <w:ind w:leftChars="0" w:firstLine="640" w:firstLineChars="200"/>
        <w:jc w:val="both"/>
        <w:textAlignment w:val="auto"/>
        <w:rPr>
          <w:rFonts w:hint="eastAsia" w:ascii="华文仿宋" w:hAnsi="华文仿宋" w:eastAsia="华文仿宋" w:cs="华文仿宋"/>
          <w:sz w:val="32"/>
          <w:szCs w:val="32"/>
          <w:lang w:val="en-US" w:eastAsia="zh-CN"/>
        </w:rPr>
      </w:pPr>
    </w:p>
    <w:p w14:paraId="3BD39CEA">
      <w:pPr>
        <w:keepNext w:val="0"/>
        <w:keepLines w:val="0"/>
        <w:pageBreakBefore w:val="0"/>
        <w:widowControl w:val="0"/>
        <w:numPr>
          <w:ilvl w:val="0"/>
          <w:numId w:val="0"/>
        </w:numPr>
        <w:kinsoku/>
        <w:wordWrap/>
        <w:overflowPunct/>
        <w:topLinePunct w:val="0"/>
        <w:autoSpaceDE/>
        <w:autoSpaceDN/>
        <w:bidi w:val="0"/>
        <w:adjustRightInd/>
        <w:snapToGrid/>
        <w:spacing w:line="480" w:lineRule="auto"/>
        <w:ind w:leftChars="0" w:firstLine="641" w:firstLineChars="200"/>
        <w:jc w:val="both"/>
        <w:textAlignment w:val="auto"/>
        <w:rPr>
          <w:rFonts w:hint="eastAsia" w:ascii="华文仿宋" w:hAnsi="华文仿宋" w:eastAsia="华文仿宋" w:cs="华文仿宋"/>
          <w:b/>
          <w:bCs/>
          <w:sz w:val="32"/>
          <w:szCs w:val="32"/>
          <w:lang w:val="en-US" w:eastAsia="zh-CN"/>
        </w:rPr>
      </w:pPr>
      <w:r>
        <w:rPr>
          <w:rFonts w:hint="eastAsia" w:ascii="华文仿宋" w:hAnsi="华文仿宋" w:eastAsia="华文仿宋" w:cs="华文仿宋"/>
          <w:b/>
          <w:bCs/>
          <w:sz w:val="32"/>
          <w:szCs w:val="32"/>
          <w:lang w:val="en-US" w:eastAsia="zh-CN"/>
        </w:rPr>
        <w:t>该文章有以下几点需我司注意：</w:t>
      </w:r>
    </w:p>
    <w:p w14:paraId="70343F2A">
      <w:pPr>
        <w:keepNext w:val="0"/>
        <w:keepLines w:val="0"/>
        <w:pageBreakBefore w:val="0"/>
        <w:widowControl w:val="0"/>
        <w:numPr>
          <w:ilvl w:val="0"/>
          <w:numId w:val="0"/>
        </w:numPr>
        <w:kinsoku/>
        <w:wordWrap/>
        <w:overflowPunct/>
        <w:topLinePunct w:val="0"/>
        <w:autoSpaceDE/>
        <w:autoSpaceDN/>
        <w:bidi w:val="0"/>
        <w:adjustRightInd/>
        <w:snapToGrid/>
        <w:spacing w:line="480" w:lineRule="auto"/>
        <w:ind w:leftChars="0" w:firstLine="640" w:firstLineChars="200"/>
        <w:jc w:val="both"/>
        <w:textAlignment w:val="auto"/>
        <w:rPr>
          <w:rFonts w:hint="eastAsia" w:ascii="华文仿宋" w:hAnsi="华文仿宋" w:eastAsia="华文仿宋" w:cs="华文仿宋"/>
          <w:sz w:val="32"/>
          <w:szCs w:val="32"/>
          <w:lang w:val="en-US" w:eastAsia="zh-CN"/>
        </w:rPr>
      </w:pPr>
    </w:p>
    <w:p w14:paraId="725B0240">
      <w:pPr>
        <w:keepNext w:val="0"/>
        <w:keepLines w:val="0"/>
        <w:pageBreakBefore w:val="0"/>
        <w:widowControl w:val="0"/>
        <w:numPr>
          <w:ilvl w:val="0"/>
          <w:numId w:val="3"/>
        </w:numPr>
        <w:kinsoku/>
        <w:wordWrap/>
        <w:overflowPunct/>
        <w:topLinePunct w:val="0"/>
        <w:autoSpaceDE/>
        <w:autoSpaceDN/>
        <w:bidi w:val="0"/>
        <w:adjustRightInd/>
        <w:snapToGrid/>
        <w:spacing w:line="480" w:lineRule="auto"/>
        <w:ind w:leftChars="0" w:firstLine="641" w:firstLineChars="200"/>
        <w:jc w:val="both"/>
        <w:textAlignment w:val="auto"/>
        <w:rPr>
          <w:rFonts w:hint="eastAsia" w:ascii="华文仿宋" w:hAnsi="华文仿宋" w:eastAsia="华文仿宋" w:cs="华文仿宋"/>
          <w:sz w:val="32"/>
          <w:szCs w:val="32"/>
          <w:lang w:val="en-US" w:eastAsia="zh-CN"/>
        </w:rPr>
      </w:pPr>
      <w:r>
        <w:rPr>
          <w:rFonts w:hint="default" w:ascii="华文仿宋" w:hAnsi="华文仿宋" w:eastAsia="华文仿宋" w:cs="华文仿宋"/>
          <w:b/>
          <w:bCs/>
          <w:sz w:val="32"/>
          <w:szCs w:val="32"/>
          <w:lang w:val="en-US" w:eastAsia="zh-CN"/>
        </w:rPr>
        <w:t>深耕“金角银边”全民健身场景，构建15分钟社区运动圈</w:t>
      </w:r>
      <w:r>
        <w:rPr>
          <w:rFonts w:hint="eastAsia" w:ascii="华文仿宋" w:hAnsi="华文仿宋" w:eastAsia="华文仿宋" w:cs="华文仿宋"/>
          <w:b/>
          <w:bCs/>
          <w:sz w:val="32"/>
          <w:szCs w:val="32"/>
          <w:lang w:val="en-US" w:eastAsia="zh-CN"/>
        </w:rPr>
        <w:t>。</w:t>
      </w:r>
      <w:r>
        <w:rPr>
          <w:rFonts w:hint="default" w:ascii="华文仿宋" w:hAnsi="华文仿宋" w:eastAsia="华文仿宋" w:cs="华文仿宋"/>
          <w:sz w:val="32"/>
          <w:szCs w:val="32"/>
          <w:lang w:val="en-US" w:eastAsia="zh-CN"/>
        </w:rPr>
        <w:t>我司</w:t>
      </w:r>
      <w:r>
        <w:rPr>
          <w:rFonts w:hint="eastAsia" w:ascii="华文仿宋" w:hAnsi="华文仿宋" w:eastAsia="华文仿宋" w:cs="华文仿宋"/>
          <w:sz w:val="32"/>
          <w:szCs w:val="32"/>
          <w:lang w:val="en-US" w:eastAsia="zh-CN"/>
        </w:rPr>
        <w:t>可</w:t>
      </w:r>
      <w:r>
        <w:rPr>
          <w:rFonts w:hint="default" w:ascii="华文仿宋" w:hAnsi="华文仿宋" w:eastAsia="华文仿宋" w:cs="华文仿宋"/>
          <w:sz w:val="32"/>
          <w:szCs w:val="32"/>
          <w:lang w:val="en-US" w:eastAsia="zh-CN"/>
        </w:rPr>
        <w:t>在杭州老旧小区试点“智能健身盒子”，集成AI体测、线上课程预约，配套社区亲子趣味赛</w:t>
      </w:r>
      <w:r>
        <w:rPr>
          <w:rFonts w:hint="eastAsia" w:ascii="华文仿宋" w:hAnsi="华文仿宋" w:eastAsia="华文仿宋" w:cs="华文仿宋"/>
          <w:sz w:val="32"/>
          <w:szCs w:val="32"/>
          <w:lang w:val="en-US" w:eastAsia="zh-CN"/>
        </w:rPr>
        <w:t>。</w:t>
      </w:r>
    </w:p>
    <w:p w14:paraId="1119D365">
      <w:pPr>
        <w:keepNext w:val="0"/>
        <w:keepLines w:val="0"/>
        <w:pageBreakBefore w:val="0"/>
        <w:widowControl w:val="0"/>
        <w:numPr>
          <w:ilvl w:val="0"/>
          <w:numId w:val="0"/>
        </w:numPr>
        <w:kinsoku/>
        <w:wordWrap/>
        <w:overflowPunct/>
        <w:topLinePunct w:val="0"/>
        <w:autoSpaceDE/>
        <w:autoSpaceDN/>
        <w:bidi w:val="0"/>
        <w:adjustRightInd/>
        <w:snapToGrid/>
        <w:spacing w:line="480" w:lineRule="auto"/>
        <w:ind w:leftChars="200"/>
        <w:jc w:val="both"/>
        <w:textAlignment w:val="auto"/>
        <w:rPr>
          <w:rFonts w:hint="default" w:ascii="华文仿宋" w:hAnsi="华文仿宋" w:eastAsia="华文仿宋" w:cs="华文仿宋"/>
          <w:sz w:val="32"/>
          <w:szCs w:val="32"/>
          <w:lang w:val="en-US" w:eastAsia="zh-CN"/>
        </w:rPr>
      </w:pPr>
      <w:r>
        <w:rPr>
          <w:rFonts w:hint="default" w:ascii="华文仿宋" w:hAnsi="华文仿宋" w:eastAsia="华文仿宋" w:cs="华文仿宋"/>
          <w:sz w:val="32"/>
          <w:szCs w:val="32"/>
          <w:lang w:val="en-US" w:eastAsia="zh-CN"/>
        </w:rPr>
        <w:t xml:space="preserve"> </w:t>
      </w:r>
    </w:p>
    <w:p w14:paraId="381AA713">
      <w:pPr>
        <w:keepNext w:val="0"/>
        <w:keepLines w:val="0"/>
        <w:pageBreakBefore w:val="0"/>
        <w:widowControl w:val="0"/>
        <w:numPr>
          <w:ilvl w:val="0"/>
          <w:numId w:val="0"/>
        </w:numPr>
        <w:kinsoku/>
        <w:wordWrap/>
        <w:overflowPunct/>
        <w:topLinePunct w:val="0"/>
        <w:autoSpaceDE/>
        <w:autoSpaceDN/>
        <w:bidi w:val="0"/>
        <w:adjustRightInd/>
        <w:snapToGrid/>
        <w:spacing w:line="480" w:lineRule="auto"/>
        <w:ind w:leftChars="0" w:firstLine="641" w:firstLineChars="200"/>
        <w:jc w:val="both"/>
        <w:textAlignment w:val="auto"/>
        <w:rPr>
          <w:rFonts w:hint="default" w:ascii="华文仿宋" w:hAnsi="华文仿宋" w:eastAsia="华文仿宋" w:cs="华文仿宋"/>
          <w:sz w:val="32"/>
          <w:szCs w:val="32"/>
          <w:lang w:val="en-US" w:eastAsia="zh-CN"/>
        </w:rPr>
      </w:pPr>
      <w:r>
        <w:rPr>
          <w:rFonts w:hint="default" w:ascii="华文仿宋" w:hAnsi="华文仿宋" w:eastAsia="华文仿宋" w:cs="华文仿宋"/>
          <w:b/>
          <w:bCs/>
          <w:sz w:val="32"/>
          <w:szCs w:val="32"/>
          <w:lang w:val="en-US" w:eastAsia="zh-CN"/>
        </w:rPr>
        <w:t>二、深化体教融合，构建“631”青少年培养体系</w:t>
      </w:r>
      <w:r>
        <w:rPr>
          <w:rFonts w:hint="eastAsia" w:ascii="华文仿宋" w:hAnsi="华文仿宋" w:eastAsia="华文仿宋" w:cs="华文仿宋"/>
          <w:b/>
          <w:bCs/>
          <w:sz w:val="32"/>
          <w:szCs w:val="32"/>
          <w:lang w:val="en-US" w:eastAsia="zh-CN"/>
        </w:rPr>
        <w:t>。</w:t>
      </w:r>
      <w:r>
        <w:rPr>
          <w:rFonts w:hint="eastAsia" w:ascii="华文仿宋" w:hAnsi="华文仿宋" w:eastAsia="华文仿宋" w:cs="华文仿宋"/>
          <w:sz w:val="32"/>
          <w:szCs w:val="32"/>
          <w:lang w:val="en-US" w:eastAsia="zh-CN"/>
        </w:rPr>
        <w:t>我司可</w:t>
      </w:r>
      <w:r>
        <w:rPr>
          <w:rFonts w:hint="default" w:ascii="华文仿宋" w:hAnsi="华文仿宋" w:eastAsia="华文仿宋" w:cs="华文仿宋"/>
          <w:sz w:val="32"/>
          <w:szCs w:val="32"/>
          <w:lang w:val="en-US" w:eastAsia="zh-CN"/>
        </w:rPr>
        <w:t>与杭州、东阳中小学共建“体育特色校”，开发“三大球精英计划”</w:t>
      </w:r>
      <w:r>
        <w:rPr>
          <w:rFonts w:hint="eastAsia" w:ascii="华文仿宋" w:hAnsi="华文仿宋" w:eastAsia="华文仿宋" w:cs="华文仿宋"/>
          <w:sz w:val="32"/>
          <w:szCs w:val="32"/>
          <w:lang w:val="en-US" w:eastAsia="zh-CN"/>
        </w:rPr>
        <w:t>，</w:t>
      </w:r>
      <w:r>
        <w:rPr>
          <w:rFonts w:hint="default" w:ascii="华文仿宋" w:hAnsi="华文仿宋" w:eastAsia="华文仿宋" w:cs="华文仿宋"/>
          <w:sz w:val="32"/>
          <w:szCs w:val="32"/>
          <w:lang w:val="en-US" w:eastAsia="zh-CN"/>
        </w:rPr>
        <w:t>将培训课时纳入学生体育素养评价</w:t>
      </w:r>
      <w:r>
        <w:rPr>
          <w:rFonts w:hint="eastAsia" w:ascii="华文仿宋" w:hAnsi="华文仿宋" w:eastAsia="华文仿宋" w:cs="华文仿宋"/>
          <w:sz w:val="32"/>
          <w:szCs w:val="32"/>
          <w:lang w:val="en-US" w:eastAsia="zh-CN"/>
        </w:rPr>
        <w:t>。</w:t>
      </w:r>
    </w:p>
    <w:p w14:paraId="08ADB357">
      <w:pPr>
        <w:keepNext w:val="0"/>
        <w:keepLines w:val="0"/>
        <w:pageBreakBefore w:val="0"/>
        <w:widowControl w:val="0"/>
        <w:numPr>
          <w:ilvl w:val="0"/>
          <w:numId w:val="0"/>
        </w:numPr>
        <w:kinsoku/>
        <w:wordWrap/>
        <w:overflowPunct/>
        <w:topLinePunct w:val="0"/>
        <w:autoSpaceDE/>
        <w:autoSpaceDN/>
        <w:bidi w:val="0"/>
        <w:adjustRightInd/>
        <w:snapToGrid/>
        <w:spacing w:line="480" w:lineRule="auto"/>
        <w:ind w:leftChars="0" w:firstLine="640" w:firstLineChars="200"/>
        <w:jc w:val="both"/>
        <w:textAlignment w:val="auto"/>
        <w:rPr>
          <w:rFonts w:hint="default" w:ascii="华文仿宋" w:hAnsi="华文仿宋" w:eastAsia="华文仿宋" w:cs="华文仿宋"/>
          <w:sz w:val="32"/>
          <w:szCs w:val="32"/>
          <w:lang w:val="en-US" w:eastAsia="zh-CN"/>
        </w:rPr>
      </w:pPr>
      <w:r>
        <w:rPr>
          <w:rFonts w:hint="default" w:ascii="华文仿宋" w:hAnsi="华文仿宋" w:eastAsia="华文仿宋" w:cs="华文仿宋"/>
          <w:sz w:val="32"/>
          <w:szCs w:val="32"/>
          <w:lang w:val="en-US" w:eastAsia="zh-CN"/>
        </w:rPr>
        <w:t xml:space="preserve"> </w:t>
      </w:r>
    </w:p>
    <w:p w14:paraId="3ADDC271">
      <w:pPr>
        <w:keepNext w:val="0"/>
        <w:keepLines w:val="0"/>
        <w:pageBreakBefore w:val="0"/>
        <w:widowControl w:val="0"/>
        <w:numPr>
          <w:ilvl w:val="0"/>
          <w:numId w:val="0"/>
        </w:numPr>
        <w:kinsoku/>
        <w:wordWrap/>
        <w:overflowPunct/>
        <w:topLinePunct w:val="0"/>
        <w:autoSpaceDE/>
        <w:autoSpaceDN/>
        <w:bidi w:val="0"/>
        <w:adjustRightInd/>
        <w:snapToGrid/>
        <w:spacing w:line="480" w:lineRule="auto"/>
        <w:ind w:leftChars="0" w:firstLine="641" w:firstLineChars="200"/>
        <w:jc w:val="both"/>
        <w:textAlignment w:val="auto"/>
        <w:rPr>
          <w:rFonts w:hint="default" w:ascii="华文仿宋" w:hAnsi="华文仿宋" w:eastAsia="华文仿宋" w:cs="华文仿宋"/>
          <w:sz w:val="32"/>
          <w:szCs w:val="32"/>
          <w:lang w:val="en-US" w:eastAsia="zh-CN"/>
        </w:rPr>
      </w:pPr>
      <w:r>
        <w:rPr>
          <w:rFonts w:hint="default" w:ascii="华文仿宋" w:hAnsi="华文仿宋" w:eastAsia="华文仿宋" w:cs="华文仿宋"/>
          <w:b/>
          <w:bCs/>
          <w:sz w:val="32"/>
          <w:szCs w:val="32"/>
          <w:lang w:val="en-US" w:eastAsia="zh-CN"/>
        </w:rPr>
        <w:t>三、打造赛事强省IP，推动“体育+文旅”深度融合</w:t>
      </w:r>
      <w:r>
        <w:rPr>
          <w:rFonts w:hint="eastAsia" w:ascii="华文仿宋" w:hAnsi="华文仿宋" w:eastAsia="华文仿宋" w:cs="华文仿宋"/>
          <w:b/>
          <w:bCs/>
          <w:sz w:val="32"/>
          <w:szCs w:val="32"/>
          <w:lang w:val="en-US" w:eastAsia="zh-CN"/>
        </w:rPr>
        <w:t>。</w:t>
      </w:r>
      <w:r>
        <w:rPr>
          <w:rFonts w:hint="eastAsia" w:ascii="华文仿宋" w:hAnsi="华文仿宋" w:eastAsia="华文仿宋" w:cs="华文仿宋"/>
          <w:sz w:val="32"/>
          <w:szCs w:val="32"/>
          <w:lang w:val="en-US" w:eastAsia="zh-CN"/>
        </w:rPr>
        <w:t>我司可与</w:t>
      </w:r>
      <w:r>
        <w:rPr>
          <w:rFonts w:hint="default" w:ascii="华文仿宋" w:hAnsi="华文仿宋" w:eastAsia="华文仿宋" w:cs="华文仿宋"/>
          <w:sz w:val="32"/>
          <w:szCs w:val="32"/>
          <w:lang w:val="en-US" w:eastAsia="zh-CN"/>
        </w:rPr>
        <w:t>东阳横店策划“影视主题赛事”（如“穿越马拉松”“剧组趣味运动会”），嫁接影视IP开发沉浸式运动体验。</w:t>
      </w:r>
    </w:p>
    <w:p w14:paraId="53316D4F">
      <w:pPr>
        <w:keepNext w:val="0"/>
        <w:keepLines w:val="0"/>
        <w:pageBreakBefore w:val="0"/>
        <w:widowControl w:val="0"/>
        <w:numPr>
          <w:ilvl w:val="0"/>
          <w:numId w:val="0"/>
        </w:numPr>
        <w:kinsoku/>
        <w:wordWrap/>
        <w:overflowPunct/>
        <w:topLinePunct w:val="0"/>
        <w:autoSpaceDE/>
        <w:autoSpaceDN/>
        <w:bidi w:val="0"/>
        <w:adjustRightInd/>
        <w:snapToGrid/>
        <w:spacing w:line="480" w:lineRule="auto"/>
        <w:ind w:leftChars="0" w:firstLine="640" w:firstLineChars="200"/>
        <w:jc w:val="both"/>
        <w:textAlignment w:val="auto"/>
        <w:rPr>
          <w:rFonts w:hint="default" w:ascii="华文仿宋" w:hAnsi="华文仿宋" w:eastAsia="华文仿宋" w:cs="华文仿宋"/>
          <w:sz w:val="32"/>
          <w:szCs w:val="32"/>
          <w:lang w:val="en-US" w:eastAsia="zh-CN"/>
        </w:rPr>
      </w:pPr>
      <w:r>
        <w:rPr>
          <w:rFonts w:hint="default" w:ascii="华文仿宋" w:hAnsi="华文仿宋" w:eastAsia="华文仿宋" w:cs="华文仿宋"/>
          <w:sz w:val="32"/>
          <w:szCs w:val="32"/>
          <w:lang w:val="en-US" w:eastAsia="zh-CN"/>
        </w:rPr>
        <w:t xml:space="preserve"> </w:t>
      </w:r>
    </w:p>
    <w:p w14:paraId="2CB9B5EB">
      <w:pPr>
        <w:keepNext w:val="0"/>
        <w:keepLines w:val="0"/>
        <w:pageBreakBefore w:val="0"/>
        <w:widowControl w:val="0"/>
        <w:numPr>
          <w:ilvl w:val="0"/>
          <w:numId w:val="0"/>
        </w:numPr>
        <w:kinsoku/>
        <w:wordWrap/>
        <w:overflowPunct/>
        <w:topLinePunct w:val="0"/>
        <w:autoSpaceDE/>
        <w:autoSpaceDN/>
        <w:bidi w:val="0"/>
        <w:adjustRightInd/>
        <w:snapToGrid/>
        <w:spacing w:line="480" w:lineRule="auto"/>
        <w:ind w:leftChars="0" w:firstLine="641" w:firstLineChars="200"/>
        <w:jc w:val="both"/>
        <w:textAlignment w:val="auto"/>
        <w:rPr>
          <w:rFonts w:hint="default" w:ascii="华文仿宋" w:hAnsi="华文仿宋" w:eastAsia="华文仿宋" w:cs="华文仿宋"/>
          <w:sz w:val="32"/>
          <w:szCs w:val="32"/>
          <w:lang w:val="en-US" w:eastAsia="zh-CN"/>
        </w:rPr>
      </w:pPr>
      <w:r>
        <w:rPr>
          <w:rFonts w:hint="default" w:ascii="华文仿宋" w:hAnsi="华文仿宋" w:eastAsia="华文仿宋" w:cs="华文仿宋"/>
          <w:b/>
          <w:bCs/>
          <w:sz w:val="32"/>
          <w:szCs w:val="32"/>
          <w:lang w:val="en-US" w:eastAsia="zh-CN"/>
        </w:rPr>
        <w:t>四、提质体育产业，抢占“新质生产力”赛道</w:t>
      </w:r>
      <w:r>
        <w:rPr>
          <w:rFonts w:hint="eastAsia" w:ascii="华文仿宋" w:hAnsi="华文仿宋" w:eastAsia="华文仿宋" w:cs="华文仿宋"/>
          <w:b/>
          <w:bCs/>
          <w:sz w:val="32"/>
          <w:szCs w:val="32"/>
          <w:lang w:val="en-US" w:eastAsia="zh-CN"/>
        </w:rPr>
        <w:t>。</w:t>
      </w:r>
      <w:r>
        <w:rPr>
          <w:rFonts w:hint="default" w:ascii="华文仿宋" w:hAnsi="华文仿宋" w:eastAsia="华文仿宋" w:cs="华文仿宋"/>
          <w:sz w:val="32"/>
          <w:szCs w:val="32"/>
          <w:lang w:val="en-US" w:eastAsia="zh-CN"/>
        </w:rPr>
        <w:t xml:space="preserve"> 拓展“体育+商业”场景，</w:t>
      </w:r>
      <w:r>
        <w:rPr>
          <w:rFonts w:hint="eastAsia" w:ascii="华文仿宋" w:hAnsi="华文仿宋" w:eastAsia="华文仿宋" w:cs="华文仿宋"/>
          <w:sz w:val="32"/>
          <w:szCs w:val="32"/>
          <w:lang w:val="en-US" w:eastAsia="zh-CN"/>
        </w:rPr>
        <w:t>我司可</w:t>
      </w:r>
      <w:r>
        <w:rPr>
          <w:rFonts w:hint="default" w:ascii="华文仿宋" w:hAnsi="华文仿宋" w:eastAsia="华文仿宋" w:cs="华文仿宋"/>
          <w:sz w:val="32"/>
          <w:szCs w:val="32"/>
          <w:lang w:val="en-US" w:eastAsia="zh-CN"/>
        </w:rPr>
        <w:t>在杭州商场打造“运动主题快闪店”，植入攀岩、飞盘等轻量级体验项目，联动品牌推出“运动消费券”。</w:t>
      </w:r>
    </w:p>
    <w:p w14:paraId="2E32B30D">
      <w:pPr>
        <w:keepNext w:val="0"/>
        <w:keepLines w:val="0"/>
        <w:pageBreakBefore w:val="0"/>
        <w:widowControl w:val="0"/>
        <w:numPr>
          <w:ilvl w:val="0"/>
          <w:numId w:val="0"/>
        </w:numPr>
        <w:kinsoku/>
        <w:wordWrap/>
        <w:overflowPunct/>
        <w:topLinePunct w:val="0"/>
        <w:autoSpaceDE/>
        <w:autoSpaceDN/>
        <w:bidi w:val="0"/>
        <w:adjustRightInd/>
        <w:snapToGrid/>
        <w:spacing w:line="480" w:lineRule="auto"/>
        <w:ind w:leftChars="0" w:firstLine="640" w:firstLineChars="200"/>
        <w:jc w:val="both"/>
        <w:textAlignment w:val="auto"/>
        <w:rPr>
          <w:rFonts w:hint="default" w:ascii="华文仿宋" w:hAnsi="华文仿宋" w:eastAsia="华文仿宋" w:cs="华文仿宋"/>
          <w:sz w:val="32"/>
          <w:szCs w:val="32"/>
          <w:lang w:val="en-US" w:eastAsia="zh-CN"/>
        </w:rPr>
      </w:pPr>
      <w:r>
        <w:rPr>
          <w:rFonts w:hint="default" w:ascii="华文仿宋" w:hAnsi="华文仿宋" w:eastAsia="华文仿宋" w:cs="华文仿宋"/>
          <w:sz w:val="32"/>
          <w:szCs w:val="32"/>
          <w:lang w:val="en-US" w:eastAsia="zh-CN"/>
        </w:rPr>
        <w:t xml:space="preserve"> </w:t>
      </w:r>
    </w:p>
    <w:p w14:paraId="02CE8FF8">
      <w:pPr>
        <w:keepNext w:val="0"/>
        <w:keepLines w:val="0"/>
        <w:pageBreakBefore w:val="0"/>
        <w:widowControl w:val="0"/>
        <w:numPr>
          <w:ilvl w:val="0"/>
          <w:numId w:val="0"/>
        </w:numPr>
        <w:kinsoku/>
        <w:wordWrap/>
        <w:overflowPunct/>
        <w:topLinePunct w:val="0"/>
        <w:autoSpaceDE/>
        <w:autoSpaceDN/>
        <w:bidi w:val="0"/>
        <w:adjustRightInd/>
        <w:snapToGrid/>
        <w:spacing w:line="480" w:lineRule="auto"/>
        <w:ind w:leftChars="0" w:firstLine="641" w:firstLineChars="200"/>
        <w:jc w:val="both"/>
        <w:textAlignment w:val="auto"/>
        <w:rPr>
          <w:rFonts w:hint="default" w:ascii="华文仿宋" w:hAnsi="华文仿宋" w:eastAsia="华文仿宋" w:cs="华文仿宋"/>
          <w:sz w:val="32"/>
          <w:szCs w:val="32"/>
          <w:lang w:val="en-US" w:eastAsia="zh-CN"/>
        </w:rPr>
      </w:pPr>
      <w:r>
        <w:rPr>
          <w:rFonts w:hint="default" w:ascii="华文仿宋" w:hAnsi="华文仿宋" w:eastAsia="华文仿宋" w:cs="华文仿宋"/>
          <w:b/>
          <w:bCs/>
          <w:sz w:val="32"/>
          <w:szCs w:val="32"/>
          <w:lang w:val="en-US" w:eastAsia="zh-CN"/>
        </w:rPr>
        <w:t>五、数字化赋能治理，构建智慧体育生态</w:t>
      </w:r>
      <w:r>
        <w:rPr>
          <w:rFonts w:hint="eastAsia" w:ascii="华文仿宋" w:hAnsi="华文仿宋" w:eastAsia="华文仿宋" w:cs="华文仿宋"/>
          <w:b/>
          <w:bCs/>
          <w:sz w:val="32"/>
          <w:szCs w:val="32"/>
          <w:lang w:val="en-US" w:eastAsia="zh-CN"/>
        </w:rPr>
        <w:t>。</w:t>
      </w:r>
      <w:r>
        <w:rPr>
          <w:rFonts w:hint="default" w:ascii="华文仿宋" w:hAnsi="华文仿宋" w:eastAsia="华文仿宋" w:cs="华文仿宋"/>
          <w:sz w:val="32"/>
          <w:szCs w:val="32"/>
          <w:lang w:val="en-US" w:eastAsia="zh-CN"/>
        </w:rPr>
        <w:t>我司</w:t>
      </w:r>
      <w:r>
        <w:rPr>
          <w:rFonts w:hint="eastAsia" w:ascii="华文仿宋" w:hAnsi="华文仿宋" w:eastAsia="华文仿宋" w:cs="华文仿宋"/>
          <w:sz w:val="32"/>
          <w:szCs w:val="32"/>
          <w:lang w:val="en-US" w:eastAsia="zh-CN"/>
        </w:rPr>
        <w:t>可以</w:t>
      </w:r>
      <w:r>
        <w:rPr>
          <w:rFonts w:hint="default" w:ascii="华文仿宋" w:hAnsi="华文仿宋" w:eastAsia="华文仿宋" w:cs="华文仿宋"/>
          <w:sz w:val="32"/>
          <w:szCs w:val="32"/>
          <w:lang w:val="en-US" w:eastAsia="zh-CN"/>
        </w:rPr>
        <w:t>搭建“杭东体育云平台”，整合两地培训课程、赛事报名、体质档案等数据，推出“个性化运动处方”。开发“元宇宙运动社区”，举办线上马拉松、电竞体育等跨界赛事，突破地域限制。</w:t>
      </w:r>
    </w:p>
    <w:p w14:paraId="1A5E8BA5">
      <w:pPr>
        <w:keepNext w:val="0"/>
        <w:keepLines w:val="0"/>
        <w:pageBreakBefore w:val="0"/>
        <w:widowControl w:val="0"/>
        <w:numPr>
          <w:ilvl w:val="0"/>
          <w:numId w:val="0"/>
        </w:numPr>
        <w:kinsoku/>
        <w:wordWrap/>
        <w:overflowPunct/>
        <w:topLinePunct w:val="0"/>
        <w:autoSpaceDE/>
        <w:autoSpaceDN/>
        <w:bidi w:val="0"/>
        <w:adjustRightInd/>
        <w:snapToGrid/>
        <w:spacing w:line="480" w:lineRule="auto"/>
        <w:ind w:leftChars="0" w:firstLine="640" w:firstLineChars="200"/>
        <w:jc w:val="both"/>
        <w:textAlignment w:val="auto"/>
        <w:rPr>
          <w:rFonts w:hint="default" w:ascii="华文仿宋" w:hAnsi="华文仿宋" w:eastAsia="华文仿宋" w:cs="华文仿宋"/>
          <w:sz w:val="32"/>
          <w:szCs w:val="32"/>
          <w:lang w:val="en-US" w:eastAsia="zh-CN"/>
        </w:rPr>
      </w:pPr>
      <w:r>
        <w:rPr>
          <w:rFonts w:hint="default" w:ascii="华文仿宋" w:hAnsi="华文仿宋" w:eastAsia="华文仿宋" w:cs="华文仿宋"/>
          <w:sz w:val="32"/>
          <w:szCs w:val="32"/>
          <w:lang w:val="en-US" w:eastAsia="zh-CN"/>
        </w:rPr>
        <w:t xml:space="preserve"> </w:t>
      </w:r>
    </w:p>
    <w:p w14:paraId="356888F4">
      <w:pPr>
        <w:keepNext w:val="0"/>
        <w:keepLines w:val="0"/>
        <w:pageBreakBefore w:val="0"/>
        <w:widowControl w:val="0"/>
        <w:numPr>
          <w:ilvl w:val="0"/>
          <w:numId w:val="0"/>
        </w:numPr>
        <w:kinsoku/>
        <w:wordWrap/>
        <w:overflowPunct/>
        <w:topLinePunct w:val="0"/>
        <w:autoSpaceDE/>
        <w:autoSpaceDN/>
        <w:bidi w:val="0"/>
        <w:adjustRightInd/>
        <w:snapToGrid/>
        <w:spacing w:line="480" w:lineRule="auto"/>
        <w:ind w:leftChars="0" w:firstLine="640" w:firstLineChars="200"/>
        <w:jc w:val="both"/>
        <w:textAlignment w:val="auto"/>
        <w:rPr>
          <w:rFonts w:hint="default" w:ascii="华文仿宋" w:hAnsi="华文仿宋" w:eastAsia="华文仿宋" w:cs="华文仿宋"/>
          <w:sz w:val="32"/>
          <w:szCs w:val="32"/>
          <w:lang w:val="en-US" w:eastAsia="zh-CN"/>
        </w:rPr>
      </w:pPr>
    </w:p>
    <w:sectPr>
      <w:footerReference r:id="rId4" w:type="default"/>
      <w:pgSz w:w="11906" w:h="16838"/>
      <w:pgMar w:top="1440" w:right="1800" w:bottom="1440" w:left="1800" w:header="851" w:footer="992" w:gutter="0"/>
      <w:pgNumType w:fmt="decimal"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decorative"/>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小标宋简体">
    <w:panose1 w:val="00000600000000000000"/>
    <w:charset w:val="86"/>
    <w:family w:val="auto"/>
    <w:pitch w:val="default"/>
    <w:sig w:usb0="800002BF" w:usb1="184F6CF8" w:usb2="00000012" w:usb3="00000000" w:csb0="00160001" w:csb1="12030000"/>
  </w:font>
  <w:font w:name="华文仿宋">
    <w:panose1 w:val="02010600040101010101"/>
    <w:charset w:val="86"/>
    <w:family w:val="auto"/>
    <w:pitch w:val="default"/>
    <w:sig w:usb0="00000287" w:usb1="080F0000" w:usb2="00000000" w:usb3="00000000" w:csb0="0004009F" w:csb1="DFD70000"/>
  </w:font>
  <w:font w:name="Helvetica">
    <w:altName w:val="Arial"/>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0009DB">
    <w:pPr>
      <w:pStyle w:val="4"/>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D7EA941">
                          <w:pPr>
                            <w:pStyle w:val="4"/>
                          </w:pPr>
                          <w:r>
                            <w:fldChar w:fldCharType="begin"/>
                          </w:r>
                          <w:r>
                            <w:instrText xml:space="preserve"> PAGE  \* MERGEFORMAT </w:instrText>
                          </w:r>
                          <w:r>
                            <w:fldChar w:fldCharType="separate"/>
                          </w:r>
                          <w:r>
                            <w:t>3</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uow4KzICAABhBAAADgAAAAAAAAABACAAAAAfAQAAZHJzL2Uyb0RvYy54bWxQSwUG&#10;AAAAAAYABgBZAQAAwwUAAAAA&#10;">
              <v:fill on="f" focussize="0,0"/>
              <v:stroke on="f" weight="0.5pt"/>
              <v:imagedata o:title=""/>
              <o:lock v:ext="edit" aspectratio="f"/>
              <v:textbox inset="0mm,0mm,0mm,0mm" style="mso-fit-shape-to-text:t;">
                <w:txbxContent>
                  <w:p w14:paraId="5D7EA941">
                    <w:pPr>
                      <w:pStyle w:val="4"/>
                    </w:pPr>
                    <w:r>
                      <w:fldChar w:fldCharType="begin"/>
                    </w:r>
                    <w:r>
                      <w:instrText xml:space="preserve"> PAGE  \* MERGEFORMAT </w:instrText>
                    </w:r>
                    <w:r>
                      <w:fldChar w:fldCharType="separate"/>
                    </w:r>
                    <w:r>
                      <w:t>3</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D60AB0">
    <w:pPr>
      <w:pStyle w:val="5"/>
    </w:pPr>
    <w:r>
      <w:rPr>
        <w:rFonts w:hint="eastAsia" w:eastAsia="宋体"/>
        <w:lang w:eastAsia="zh-CN"/>
      </w:rPr>
      <w:drawing>
        <wp:anchor distT="0" distB="0" distL="114300" distR="114300" simplePos="0" relativeHeight="251659264" behindDoc="0" locked="0" layoutInCell="1" allowOverlap="1">
          <wp:simplePos x="0" y="0"/>
          <wp:positionH relativeFrom="column">
            <wp:posOffset>-800100</wp:posOffset>
          </wp:positionH>
          <wp:positionV relativeFrom="paragraph">
            <wp:posOffset>-225425</wp:posOffset>
          </wp:positionV>
          <wp:extent cx="1971675" cy="575310"/>
          <wp:effectExtent l="0" t="0" r="0" b="0"/>
          <wp:wrapTopAndBottom/>
          <wp:docPr id="1" name="图片 1" descr="d5f8194bf58c3f65bfdb8fa98540f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d5f8194bf58c3f65bfdb8fa98540f37"/>
                  <pic:cNvPicPr>
                    <a:picLocks noChangeAspect="1"/>
                  </pic:cNvPicPr>
                </pic:nvPicPr>
                <pic:blipFill>
                  <a:blip r:embed="rId1"/>
                  <a:srcRect l="17385" t="30318" r="19387" b="36175"/>
                  <a:stretch>
                    <a:fillRect/>
                  </a:stretch>
                </pic:blipFill>
                <pic:spPr>
                  <a:xfrm>
                    <a:off x="0" y="0"/>
                    <a:ext cx="1971675" cy="575310"/>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E345065"/>
    <w:multiLevelType w:val="singleLevel"/>
    <w:tmpl w:val="BE345065"/>
    <w:lvl w:ilvl="0" w:tentative="0">
      <w:start w:val="6"/>
      <w:numFmt w:val="chineseCounting"/>
      <w:suff w:val="nothing"/>
      <w:lvlText w:val="%1、"/>
      <w:lvlJc w:val="left"/>
      <w:rPr>
        <w:rFonts w:hint="eastAsia"/>
        <w:b/>
        <w:bCs/>
      </w:rPr>
    </w:lvl>
  </w:abstractNum>
  <w:abstractNum w:abstractNumId="1">
    <w:nsid w:val="D8646E73"/>
    <w:multiLevelType w:val="singleLevel"/>
    <w:tmpl w:val="D8646E73"/>
    <w:lvl w:ilvl="0" w:tentative="0">
      <w:start w:val="3"/>
      <w:numFmt w:val="chineseCounting"/>
      <w:suff w:val="nothing"/>
      <w:lvlText w:val="%1、"/>
      <w:lvlJc w:val="left"/>
      <w:rPr>
        <w:rFonts w:hint="eastAsia"/>
        <w:b/>
        <w:bCs/>
      </w:rPr>
    </w:lvl>
  </w:abstractNum>
  <w:abstractNum w:abstractNumId="2">
    <w:nsid w:val="1A91DC4B"/>
    <w:multiLevelType w:val="singleLevel"/>
    <w:tmpl w:val="1A91DC4B"/>
    <w:lvl w:ilvl="0" w:tentative="0">
      <w:start w:val="1"/>
      <w:numFmt w:val="chineseCounting"/>
      <w:suff w:val="nothing"/>
      <w:lvlText w:val="%1、"/>
      <w:lvlJc w:val="left"/>
      <w:rPr>
        <w:rFonts w:hint="eastAsia"/>
        <w:b/>
        <w:bCs/>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WUzMGQzYjEzYjM5NDI5ODg0NTIwMzRhMWZhZmU2NTgifQ=="/>
    <w:docVar w:name="KSO_WPS_MARK_KEY" w:val="6053d094-08a1-431a-bafa-58bec6d5a519"/>
  </w:docVars>
  <w:rsids>
    <w:rsidRoot w:val="621E1224"/>
    <w:rsid w:val="13200582"/>
    <w:rsid w:val="16753FFC"/>
    <w:rsid w:val="34155C6B"/>
    <w:rsid w:val="621E12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3">
    <w:name w:val="heading 3"/>
    <w:basedOn w:val="1"/>
    <w:next w:val="1"/>
    <w:link w:val="11"/>
    <w:semiHidden/>
    <w:unhideWhenUsed/>
    <w:qFormat/>
    <w:uiPriority w:val="0"/>
    <w:pPr>
      <w:keepNext/>
      <w:keepLines/>
      <w:spacing w:before="260" w:beforeLines="0" w:beforeAutospacing="0" w:after="260" w:afterLines="0" w:afterAutospacing="0" w:line="413" w:lineRule="auto"/>
      <w:outlineLvl w:val="2"/>
    </w:pPr>
    <w:rPr>
      <w:b/>
      <w:sz w:val="32"/>
    </w:rPr>
  </w:style>
  <w:style w:type="character" w:default="1" w:styleId="8">
    <w:name w:val="Default Paragraph Font"/>
    <w:semiHidden/>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4">
    <w:name w:val="footer"/>
    <w:basedOn w:val="1"/>
    <w:qFormat/>
    <w:uiPriority w:val="0"/>
    <w:pPr>
      <w:tabs>
        <w:tab w:val="center" w:pos="4153"/>
        <w:tab w:val="right" w:pos="8306"/>
      </w:tabs>
      <w:snapToGrid w:val="0"/>
      <w:jc w:val="left"/>
    </w:pPr>
    <w:rPr>
      <w:sz w:val="18"/>
    </w:rPr>
  </w:style>
  <w:style w:type="paragraph" w:styleId="5">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6">
    <w:name w:val="Normal (Web)"/>
    <w:basedOn w:val="1"/>
    <w:qFormat/>
    <w:uiPriority w:val="0"/>
    <w:pPr>
      <w:spacing w:before="0" w:beforeAutospacing="1" w:after="0" w:afterAutospacing="1"/>
      <w:ind w:left="0" w:right="0"/>
      <w:jc w:val="left"/>
    </w:pPr>
    <w:rPr>
      <w:kern w:val="0"/>
      <w:sz w:val="24"/>
      <w:lang w:val="en-US" w:eastAsia="zh-CN" w:bidi="ar"/>
    </w:rPr>
  </w:style>
  <w:style w:type="character" w:styleId="9">
    <w:name w:val="Strong"/>
    <w:basedOn w:val="8"/>
    <w:qFormat/>
    <w:uiPriority w:val="0"/>
    <w:rPr>
      <w:b/>
    </w:rPr>
  </w:style>
  <w:style w:type="paragraph" w:customStyle="1" w:styleId="10">
    <w:name w:val="WPSOffice手动目录 1"/>
    <w:qFormat/>
    <w:uiPriority w:val="0"/>
    <w:pPr>
      <w:ind w:leftChars="0"/>
    </w:pPr>
    <w:rPr>
      <w:rFonts w:ascii="Times New Roman" w:hAnsi="Times New Roman" w:eastAsia="宋体" w:cs="Times New Roman"/>
      <w:sz w:val="20"/>
      <w:szCs w:val="20"/>
    </w:rPr>
  </w:style>
  <w:style w:type="character" w:customStyle="1" w:styleId="11">
    <w:name w:val="标题 3 Char"/>
    <w:link w:val="3"/>
    <w:uiPriority w:val="0"/>
    <w:rPr>
      <w:b/>
      <w:sz w:val="32"/>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27</Pages>
  <Words>11162</Words>
  <Characters>11337</Characters>
  <Lines>0</Lines>
  <Paragraphs>0</Paragraphs>
  <TotalTime>16</TotalTime>
  <ScaleCrop>false</ScaleCrop>
  <LinksUpToDate>false</LinksUpToDate>
  <CharactersWithSpaces>11463</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2025-03-25T01:19:00Z</dcterms:created>
  <dc:creator>徐昂</dc:creator>
  <cp:lastModifiedBy>张琦</cp:lastModifiedBy>
  <dcterms:modified xsi:type="dcterms:W3CDTF">2025-04-03T07:04:37Z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A884935C21C4400D99396276CCEDD99D_13</vt:lpwstr>
  </property>
</Properties>
</file>