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B93" w:rsidRDefault="000156BA">
      <w:pPr>
        <w:pStyle w:val="1"/>
      </w:pPr>
      <w:bookmarkStart w:id="0" w:name="urt-上升趋势策略说明书"/>
      <w:r>
        <w:t xml:space="preserve">URT </w:t>
      </w:r>
      <w:r>
        <w:rPr>
          <w:rFonts w:hint="eastAsia"/>
        </w:rPr>
        <w:t>上升趋势策略说明书</w:t>
      </w:r>
    </w:p>
    <w:p w:rsidR="00C84B93" w:rsidRDefault="000156BA">
      <w:pPr>
        <w:pStyle w:val="FirstParagraph"/>
      </w:pPr>
      <w:r>
        <w:rPr>
          <w:rFonts w:hint="eastAsia"/>
          <w:b/>
          <w:bCs/>
        </w:rPr>
        <w:t>用途</w:t>
      </w:r>
      <w:r>
        <w:rPr>
          <w:rFonts w:hint="eastAsia"/>
        </w:rPr>
        <w:t>：向管理层汇报策略定位、业务规则、已完成能力与使用入口</w:t>
      </w:r>
      <w:r>
        <w:br/>
      </w:r>
      <w:r>
        <w:rPr>
          <w:rFonts w:hint="eastAsia"/>
          <w:b/>
          <w:bCs/>
        </w:rPr>
        <w:t>整理日期</w:t>
      </w:r>
      <w:r>
        <w:rPr>
          <w:rFonts w:hint="eastAsia"/>
        </w:rPr>
        <w:t>：</w:t>
      </w:r>
      <w:r>
        <w:rPr>
          <w:rFonts w:hint="eastAsia"/>
        </w:rPr>
        <w:t>2026-08-19</w:t>
      </w:r>
      <w:r>
        <w:br/>
      </w:r>
      <w:r>
        <w:rPr>
          <w:rFonts w:hint="eastAsia"/>
          <w:b/>
          <w:bCs/>
        </w:rPr>
        <w:t>策略状态</w:t>
      </w:r>
      <w:r>
        <w:rPr>
          <w:rFonts w:hint="eastAsia"/>
        </w:rPr>
        <w:t>：已上线可用（选股</w:t>
      </w:r>
      <w:r>
        <w:t xml:space="preserve"> / </w:t>
      </w:r>
      <w:r>
        <w:rPr>
          <w:rFonts w:hint="eastAsia"/>
        </w:rPr>
        <w:t>推送</w:t>
      </w:r>
      <w:r>
        <w:t xml:space="preserve"> / </w:t>
      </w:r>
      <w:r>
        <w:rPr>
          <w:rFonts w:hint="eastAsia"/>
        </w:rPr>
        <w:t>回测</w:t>
      </w:r>
      <w:r>
        <w:t xml:space="preserve"> / </w:t>
      </w:r>
      <w:r>
        <w:rPr>
          <w:rFonts w:hint="eastAsia"/>
        </w:rPr>
        <w:t>管理端参数与预计算）</w:t>
      </w:r>
    </w:p>
    <w:p w:rsidR="00C84B93" w:rsidRDefault="000156BA">
      <w:r>
        <w:pict>
          <v:rect id="_x0000_i1025" style="width:0;height:1.5pt" o:hralign="center" o:hrstd="t" o:hr="t"/>
        </w:pict>
      </w:r>
    </w:p>
    <w:p w:rsidR="00C84B93" w:rsidRDefault="00E119FE">
      <w:pPr>
        <w:pStyle w:val="2"/>
      </w:pPr>
      <w:bookmarkStart w:id="1" w:name="一策略是什么一句话"/>
      <w:r>
        <w:rPr>
          <w:rFonts w:hint="eastAsia"/>
        </w:rPr>
        <w:t>一、策略说明</w:t>
      </w:r>
      <w:bookmarkStart w:id="2" w:name="_GoBack"/>
      <w:bookmarkEnd w:id="2"/>
    </w:p>
    <w:p w:rsidR="00C84B93" w:rsidRDefault="000156BA">
      <w:pPr>
        <w:pStyle w:val="FirstParagraph"/>
      </w:pPr>
      <w:r>
        <w:rPr>
          <w:rFonts w:hint="eastAsia"/>
          <w:b/>
          <w:bCs/>
        </w:rPr>
        <w:t>URT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Upward</w:t>
      </w:r>
      <w:r>
        <w:rPr>
          <w:b/>
          <w:bCs/>
        </w:rPr>
        <w:t xml:space="preserve"> Right-side </w:t>
      </w:r>
      <w:r>
        <w:rPr>
          <w:rFonts w:hint="eastAsia"/>
          <w:b/>
          <w:bCs/>
        </w:rPr>
        <w:t>Trend</w:t>
      </w:r>
      <w:r>
        <w:rPr>
          <w:rFonts w:hint="eastAsia"/>
          <w:b/>
          <w:bCs/>
        </w:rPr>
        <w:t>，产品名「上升趋势」）</w:t>
      </w:r>
      <w:r>
        <w:br/>
      </w:r>
      <w:r>
        <w:rPr>
          <w:rFonts w:hint="eastAsia"/>
        </w:rPr>
        <w:t>在日线上找：</w:t>
      </w:r>
      <w:r>
        <w:rPr>
          <w:rFonts w:hint="eastAsia"/>
          <w:b/>
          <w:bCs/>
        </w:rPr>
        <w:t>已站上中期均线、近期连续收阳、当天明显放量</w:t>
      </w:r>
      <w:r>
        <w:t xml:space="preserve"> </w:t>
      </w:r>
      <w:r>
        <w:rPr>
          <w:rFonts w:hint="eastAsia"/>
        </w:rPr>
        <w:t>的股票，等「右侧趋势确认」后再考虑入场。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对比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是什么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右侧趋势跟随，偏短线（默认观察约</w:t>
            </w:r>
            <w:r>
              <w:t xml:space="preserve"> 10 </w:t>
            </w:r>
            <w:r>
              <w:rPr>
                <w:rFonts w:hint="eastAsia"/>
              </w:rPr>
              <w:t>个交易日）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不是什么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不是抄底；不做左侧「均值吸附」式博弈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GMS </w:t>
            </w:r>
            <w:r>
              <w:rPr>
                <w:rFonts w:hint="eastAsia"/>
              </w:rPr>
              <w:t>区别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>偏左侧均值</w:t>
            </w:r>
            <w:r>
              <w:t xml:space="preserve"> + </w:t>
            </w:r>
            <w:r>
              <w:rPr>
                <w:rFonts w:hint="eastAsia"/>
              </w:rPr>
              <w:t>右侧动量双轨；</w:t>
            </w:r>
            <w:r>
              <w:rPr>
                <w:rFonts w:hint="eastAsia"/>
              </w:rPr>
              <w:t>URT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只做右侧趋势确认</w:t>
            </w:r>
          </w:p>
        </w:tc>
      </w:tr>
    </w:tbl>
    <w:p w:rsidR="00C84B93" w:rsidRDefault="000156BA">
      <w:r>
        <w:pict>
          <v:rect id="_x0000_i1026" style="width:0;height:1.5pt" o:hralign="center" o:hrstd="t" o:hr="t"/>
        </w:pict>
      </w:r>
    </w:p>
    <w:p w:rsidR="00C84B93" w:rsidRDefault="000156BA">
      <w:pPr>
        <w:pStyle w:val="2"/>
      </w:pPr>
      <w:bookmarkStart w:id="3" w:name="二策略定义与核心逻辑"/>
      <w:bookmarkEnd w:id="1"/>
      <w:r>
        <w:rPr>
          <w:rFonts w:hint="eastAsia"/>
        </w:rPr>
        <w:t>二、策略定义与核心逻辑</w:t>
      </w:r>
    </w:p>
    <w:p w:rsidR="00C84B93" w:rsidRDefault="000156BA">
      <w:pPr>
        <w:pStyle w:val="3"/>
      </w:pPr>
      <w:bookmarkStart w:id="4" w:name="正式买点可交易候选"/>
      <w:r>
        <w:t xml:space="preserve">2.1 </w:t>
      </w:r>
      <w:r>
        <w:rPr>
          <w:rFonts w:hint="eastAsia"/>
        </w:rPr>
        <w:t>正式买点（可交易候选）</w:t>
      </w:r>
    </w:p>
    <w:p w:rsidR="00C84B93" w:rsidRDefault="000156BA">
      <w:pPr>
        <w:pStyle w:val="FirstParagraph"/>
      </w:pPr>
      <w:r>
        <w:rPr>
          <w:rFonts w:hint="eastAsia"/>
        </w:rPr>
        <w:t>须同时满足：</w:t>
      </w:r>
    </w:p>
    <w:p w:rsidR="00C84B93" w:rsidRDefault="000156B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硬筛全部通过</w:t>
      </w:r>
      <w:r>
        <w:br/>
      </w:r>
    </w:p>
    <w:p w:rsidR="00C84B93" w:rsidRDefault="000156B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结构硬闸通过</w:t>
      </w:r>
      <w:r>
        <w:rPr>
          <w:rFonts w:hint="eastAsia"/>
        </w:rPr>
        <w:t>（破位、贴阻力、上行空间过窄、悬空离支撑等否决）</w:t>
      </w:r>
      <w:r>
        <w:br/>
      </w:r>
    </w:p>
    <w:p w:rsidR="00C84B93" w:rsidRDefault="000156B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过热硬闸通过</w:t>
      </w:r>
      <w:r>
        <w:rPr>
          <w:rFonts w:hint="eastAsia"/>
        </w:rPr>
        <w:t>（近期涨幅过大、均线乖离过大否决）</w:t>
      </w:r>
      <w:r>
        <w:br/>
      </w:r>
    </w:p>
    <w:p w:rsidR="00C84B93" w:rsidRDefault="000156B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综合得分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>最低分</w:t>
      </w:r>
      <w:r>
        <w:rPr>
          <w:rFonts w:hint="eastAsia"/>
        </w:rPr>
        <w:t>（默认</w:t>
      </w:r>
      <w:r>
        <w:t xml:space="preserve"> </w:t>
      </w:r>
      <w:r>
        <w:rPr>
          <w:b/>
          <w:bCs/>
        </w:rPr>
        <w:t>70</w:t>
      </w:r>
      <w:r>
        <w:rPr>
          <w:rFonts w:hint="eastAsia"/>
        </w:rPr>
        <w:t>）</w:t>
      </w:r>
    </w:p>
    <w:p w:rsidR="00C84B93" w:rsidRDefault="000156BA">
      <w:pPr>
        <w:pStyle w:val="3"/>
      </w:pPr>
      <w:bookmarkStart w:id="5" w:name="默认硬筛业务口径"/>
      <w:bookmarkEnd w:id="4"/>
      <w:r>
        <w:t xml:space="preserve">2.2 </w:t>
      </w:r>
      <w:r>
        <w:rPr>
          <w:rFonts w:hint="eastAsia"/>
        </w:rPr>
        <w:t>默认硬筛（业务口径）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364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条件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默认要求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站上均线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收盘价</w:t>
            </w:r>
            <w:r>
              <w:t xml:space="preserve"> ≥ MA20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lastRenderedPageBreak/>
              <w:t>连阳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4 </w:t>
            </w:r>
            <w:r>
              <w:rPr>
                <w:rFonts w:hint="eastAsia"/>
              </w:rPr>
              <w:t>日</w:t>
            </w:r>
            <w:r>
              <w:t xml:space="preserve"> ≥ 3 </w:t>
            </w:r>
            <w:r>
              <w:rPr>
                <w:rFonts w:hint="eastAsia"/>
              </w:rPr>
              <w:t>根阳线，</w:t>
            </w:r>
            <w:r>
              <w:rPr>
                <w:rFonts w:hint="eastAsia"/>
                <w:b/>
                <w:bCs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近</w:t>
            </w:r>
            <w:r>
              <w:t xml:space="preserve"> 5 </w:t>
            </w:r>
            <w:r>
              <w:rPr>
                <w:rFonts w:hint="eastAsia"/>
              </w:rPr>
              <w:t>日</w:t>
            </w:r>
            <w:r>
              <w:t xml:space="preserve"> ≥ 4 </w:t>
            </w:r>
            <w:r>
              <w:rPr>
                <w:rFonts w:hint="eastAsia"/>
              </w:rPr>
              <w:t>根阳线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放量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当日量</w:t>
            </w:r>
            <w:r>
              <w:t xml:space="preserve"> ÷ </w:t>
            </w:r>
            <w:r>
              <w:rPr>
                <w:rFonts w:hint="eastAsia"/>
              </w:rPr>
              <w:t>近</w:t>
            </w:r>
            <w:r>
              <w:t xml:space="preserve"> 20 </w:t>
            </w:r>
            <w:r>
              <w:rPr>
                <w:rFonts w:hint="eastAsia"/>
              </w:rPr>
              <w:t>日均量</w:t>
            </w:r>
            <w:r>
              <w:t xml:space="preserve"> ≥ </w:t>
            </w: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>倍</w:t>
            </w:r>
            <w:r>
              <w:rPr>
                <w:rFonts w:hint="eastAsia"/>
              </w:rPr>
              <w:t>（均量不含当日）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中期阳线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10/15/20 </w:t>
            </w:r>
            <w:r>
              <w:rPr>
                <w:rFonts w:hint="eastAsia"/>
              </w:rPr>
              <w:t>日阳线数达到配置阈值（默认开启）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均线多头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t xml:space="preserve">MA5 &gt; MA10 &gt; </w:t>
            </w:r>
            <w:r>
              <w:rPr>
                <w:rFonts w:hint="eastAsia"/>
              </w:rPr>
              <w:t>MA20</w:t>
            </w:r>
            <w:r>
              <w:rPr>
                <w:rFonts w:hint="eastAsia"/>
              </w:rPr>
              <w:t>（默认开启）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换手率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当日换手</w:t>
            </w:r>
            <w:r>
              <w:t xml:space="preserve"> ≥ </w:t>
            </w:r>
            <w:r>
              <w:rPr>
                <w:b/>
                <w:bCs/>
              </w:rPr>
              <w:t>3%</w:t>
            </w:r>
            <w:r>
              <w:rPr>
                <w:rFonts w:hint="eastAsia"/>
              </w:rPr>
              <w:t>（默认开启）</w:t>
            </w:r>
          </w:p>
        </w:tc>
      </w:tr>
    </w:tbl>
    <w:p w:rsidR="00C84B93" w:rsidRDefault="000156BA">
      <w:pPr>
        <w:pStyle w:val="3"/>
      </w:pPr>
      <w:bookmarkStart w:id="6" w:name="得分与排序摘要"/>
      <w:bookmarkEnd w:id="5"/>
      <w:r>
        <w:t xml:space="preserve">2.3 </w:t>
      </w:r>
      <w:r>
        <w:rPr>
          <w:rFonts w:hint="eastAsia"/>
        </w:rPr>
        <w:t>得分与排序（摘要）</w:t>
      </w:r>
    </w:p>
    <w:p w:rsidR="00C84B93" w:rsidRDefault="000156BA">
      <w:pPr>
        <w:pStyle w:val="Compact"/>
        <w:numPr>
          <w:ilvl w:val="0"/>
          <w:numId w:val="3"/>
        </w:numPr>
      </w:pPr>
      <w:r>
        <w:rPr>
          <w:rFonts w:hint="eastAsia"/>
        </w:rPr>
        <w:t>百分制打分（趋势、连阳、量能、结构位置与盈亏比、换手等），封顶</w:t>
      </w:r>
      <w:r>
        <w:t xml:space="preserve"> 100</w:t>
      </w:r>
      <w:r>
        <w:t>。</w:t>
      </w:r>
      <w:r>
        <w:br/>
      </w:r>
    </w:p>
    <w:p w:rsidR="00C84B93" w:rsidRDefault="000156BA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满分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已经贴近买点</w:t>
      </w:r>
      <w:r>
        <w:rPr>
          <w:rFonts w:hint="eastAsia"/>
        </w:rPr>
        <w:t>；正式买点看</w:t>
      </w:r>
      <w:r>
        <w:t xml:space="preserve"> </w:t>
      </w:r>
      <w:r>
        <w:rPr>
          <w:rStyle w:val="VerbatimChar"/>
        </w:rPr>
        <w:t>buy_signal</w:t>
      </w:r>
      <w:r>
        <w:t>。</w:t>
      </w:r>
      <w:r>
        <w:br/>
      </w:r>
    </w:p>
    <w:p w:rsidR="00C84B93" w:rsidRDefault="000156BA">
      <w:pPr>
        <w:pStyle w:val="Compact"/>
        <w:numPr>
          <w:ilvl w:val="0"/>
          <w:numId w:val="3"/>
        </w:numPr>
      </w:pPr>
      <w:r>
        <w:rPr>
          <w:rFonts w:hint="eastAsia"/>
        </w:rPr>
        <w:t>选股结果按</w:t>
      </w:r>
      <w:r>
        <w:t xml:space="preserve"> </w:t>
      </w:r>
      <w:r>
        <w:rPr>
          <w:rFonts w:hint="eastAsia"/>
          <w:b/>
          <w:bCs/>
        </w:rPr>
        <w:t>得分从高到低</w:t>
      </w:r>
      <w:r>
        <w:t xml:space="preserve"> </w:t>
      </w:r>
      <w:r>
        <w:rPr>
          <w:rFonts w:hint="eastAsia"/>
        </w:rPr>
        <w:t>排序。</w:t>
      </w:r>
    </w:p>
    <w:p w:rsidR="00C84B93" w:rsidRDefault="000156BA">
      <w:pPr>
        <w:pStyle w:val="3"/>
      </w:pPr>
      <w:bookmarkStart w:id="7" w:name="结构与过热风控"/>
      <w:bookmarkEnd w:id="6"/>
      <w:r>
        <w:t xml:space="preserve">2.4 </w:t>
      </w:r>
      <w:r>
        <w:rPr>
          <w:rFonts w:hint="eastAsia"/>
        </w:rPr>
        <w:t>结构与过热（风控）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结构硬闸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相对最近支撑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阻力：破位、贴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超阻力、上行空间不足（默认</w:t>
            </w:r>
            <w:r>
              <w:t xml:space="preserve"> </w:t>
            </w:r>
            <w:r>
              <w:rPr>
                <w:rFonts w:hint="eastAsia"/>
              </w:rPr>
              <w:t>&lt;3%</w:t>
            </w:r>
            <w:r>
              <w:rPr>
                <w:rFonts w:hint="eastAsia"/>
              </w:rPr>
              <w:t>）、离支撑过远等</w:t>
            </w:r>
            <w:r>
              <w:t xml:space="preserve"> → </w:t>
            </w:r>
            <w:r>
              <w:rPr>
                <w:rFonts w:hint="eastAsia"/>
                <w:b/>
                <w:bCs/>
              </w:rPr>
              <w:t>否决买点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结构盈亏比</w:t>
            </w:r>
            <w:r>
              <w:t xml:space="preserve"> RR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偏低时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提示</w:t>
            </w:r>
            <w:r>
              <w:rPr>
                <w:rFonts w:hint="eastAsia"/>
              </w:rPr>
              <w:t>，不单独否决买点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过热硬闸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近</w:t>
            </w:r>
            <w:r>
              <w:t xml:space="preserve"> 10 </w:t>
            </w:r>
            <w:r>
              <w:rPr>
                <w:rFonts w:hint="eastAsia"/>
              </w:rPr>
              <w:t>日相对低点涨幅</w:t>
            </w:r>
            <w: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25%</w:t>
            </w:r>
            <w:r>
              <w:rPr>
                <w:rFonts w:hint="eastAsia"/>
              </w:rPr>
              <w:t>，或相对</w:t>
            </w:r>
            <w:r>
              <w:t xml:space="preserve"> MA20 </w:t>
            </w:r>
            <w:r>
              <w:rPr>
                <w:rFonts w:hint="eastAsia"/>
              </w:rPr>
              <w:t>乖离</w:t>
            </w:r>
            <w:r>
              <w:t xml:space="preserve"> ≥20% → </w:t>
            </w:r>
            <w:r>
              <w:rPr>
                <w:rFonts w:hint="eastAsia"/>
                <w:b/>
                <w:bCs/>
              </w:rPr>
              <w:t>否决买点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过热提示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15% </w:t>
            </w:r>
            <w:r>
              <w:rPr>
                <w:rFonts w:hint="eastAsia"/>
              </w:rPr>
              <w:t>起提示并扣分，影响排序</w:t>
            </w:r>
          </w:p>
        </w:tc>
      </w:tr>
    </w:tbl>
    <w:p w:rsidR="00C84B93" w:rsidRDefault="000156BA">
      <w:pPr>
        <w:pStyle w:val="3"/>
      </w:pPr>
      <w:bookmarkStart w:id="8" w:name="买入与持有回测-交易纪律"/>
      <w:bookmarkEnd w:id="7"/>
      <w:r>
        <w:t xml:space="preserve">2.5 </w:t>
      </w:r>
      <w:r>
        <w:rPr>
          <w:rFonts w:hint="eastAsia"/>
        </w:rPr>
        <w:t>买入与持有（回测</w:t>
      </w:r>
      <w:r>
        <w:t xml:space="preserve"> / </w:t>
      </w:r>
      <w:r>
        <w:rPr>
          <w:rFonts w:hint="eastAsia"/>
        </w:rPr>
        <w:t>交易纪律）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规则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信号日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当日出现正式买点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入场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  <w:b/>
                <w:bCs/>
              </w:rPr>
              <w:t>下一交易日开盘价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默认观察期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b/>
                <w:bCs/>
              </w:rPr>
              <w:t>10</w:t>
            </w:r>
            <w:r>
              <w:t xml:space="preserve"> </w:t>
            </w:r>
            <w:r>
              <w:rPr>
                <w:rFonts w:hint="eastAsia"/>
              </w:rPr>
              <w:t>个交易日（短线）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目标涨幅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任务可设区间；缺省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10%</w:t>
            </w:r>
            <w:r>
              <w:rPr>
                <w:rFonts w:hint="eastAsia"/>
                <w:b/>
                <w:bCs/>
              </w:rPr>
              <w:t>～</w:t>
            </w:r>
            <w:r>
              <w:rPr>
                <w:rFonts w:hint="eastAsia"/>
                <w:b/>
                <w:bCs/>
              </w:rPr>
              <w:t>10%</w:t>
            </w:r>
            <w:r>
              <w:rPr>
                <w:rFonts w:hint="eastAsia"/>
              </w:rPr>
              <w:t>（至少达到</w:t>
            </w:r>
            <w:r>
              <w:t xml:space="preserve"> 10% </w:t>
            </w:r>
            <w:r>
              <w:rPr>
                <w:rFonts w:hint="eastAsia"/>
              </w:rPr>
              <w:t>算命中）；如</w:t>
            </w:r>
            <w:r>
              <w:t xml:space="preserve"> 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8%</w:t>
            </w:r>
            <w:r>
              <w:t xml:space="preserve"> </w:t>
            </w:r>
            <w:r>
              <w:rPr>
                <w:rFonts w:hint="eastAsia"/>
              </w:rPr>
              <w:t>则最大涨幅须落在区间内才算命中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出场模式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>命中率（不止损，统计用）②</w:t>
            </w:r>
            <w:r>
              <w:t xml:space="preserve"> </w:t>
            </w:r>
            <w:r>
              <w:rPr>
                <w:rFonts w:hint="eastAsia"/>
              </w:rPr>
              <w:t>纪律出场（止损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连跌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回撤）③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结构出场</w:t>
            </w:r>
            <w:r>
              <w:rPr>
                <w:rFonts w:hint="eastAsia"/>
              </w:rPr>
              <w:t>（支撑止损</w:t>
            </w:r>
            <w:r>
              <w:t xml:space="preserve"> / </w:t>
            </w:r>
            <w:r>
              <w:rPr>
                <w:rFonts w:hint="eastAsia"/>
              </w:rPr>
              <w:t>阻力止盈，当前主推验证）</w:t>
            </w:r>
          </w:p>
        </w:tc>
      </w:tr>
    </w:tbl>
    <w:p w:rsidR="00C84B93" w:rsidRDefault="000156BA">
      <w:r>
        <w:pict>
          <v:rect id="_x0000_i1027" style="width:0;height:1.5pt" o:hralign="center" o:hrstd="t" o:hr="t"/>
        </w:pict>
      </w:r>
    </w:p>
    <w:p w:rsidR="00C84B93" w:rsidRDefault="000156BA">
      <w:pPr>
        <w:pStyle w:val="2"/>
      </w:pPr>
      <w:bookmarkStart w:id="9" w:name="三业务规则谁用看什么"/>
      <w:bookmarkEnd w:id="3"/>
      <w:bookmarkEnd w:id="8"/>
      <w:r>
        <w:rPr>
          <w:rFonts w:hint="eastAsia"/>
        </w:rPr>
        <w:lastRenderedPageBreak/>
        <w:t>三、业务规则（谁用、看什么）</w:t>
      </w:r>
    </w:p>
    <w:p w:rsidR="00C84B93" w:rsidRDefault="000156BA">
      <w:pPr>
        <w:pStyle w:val="3"/>
      </w:pPr>
      <w:bookmarkStart w:id="10" w:name="覆盖范围"/>
      <w:r>
        <w:t xml:space="preserve">3.1 </w:t>
      </w:r>
      <w:r>
        <w:rPr>
          <w:rFonts w:hint="eastAsia"/>
        </w:rPr>
        <w:t>覆盖范围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097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选股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全部</w:t>
            </w:r>
            <w:r>
              <w:t xml:space="preserve"> A </w:t>
            </w:r>
            <w:r>
              <w:rPr>
                <w:rFonts w:hint="eastAsia"/>
              </w:rPr>
              <w:t>股、全部港股、自选、行业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概念板块、单股明细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日报推送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  <w:b/>
                <w:bCs/>
              </w:rPr>
              <w:t>仅用户自选中的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>股</w:t>
            </w:r>
            <w:r>
              <w:rPr>
                <w:rFonts w:hint="eastAsia"/>
              </w:rPr>
              <w:t>（正式买点</w:t>
            </w:r>
            <w:r>
              <w:t xml:space="preserve"> 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「连阳补充」观察）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回测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  <w:b/>
                <w:bCs/>
              </w:rPr>
              <w:t>目前仅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>股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剔除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名称含</w:t>
            </w:r>
            <w:r>
              <w:t xml:space="preserve"> ST </w:t>
            </w:r>
            <w:r>
              <w:rPr>
                <w:rFonts w:hint="eastAsia"/>
              </w:rPr>
              <w:t>的股票不进候选池</w:t>
            </w:r>
          </w:p>
        </w:tc>
      </w:tr>
    </w:tbl>
    <w:p w:rsidR="00C84B93" w:rsidRDefault="000156BA">
      <w:pPr>
        <w:pStyle w:val="3"/>
      </w:pPr>
      <w:bookmarkStart w:id="11" w:name="正式买点-vs-连阳补充"/>
      <w:bookmarkEnd w:id="10"/>
      <w:r>
        <w:t xml:space="preserve">3.2 </w:t>
      </w:r>
      <w:r>
        <w:rPr>
          <w:rFonts w:hint="eastAsia"/>
        </w:rPr>
        <w:t>正式买点</w:t>
      </w:r>
      <w:r>
        <w:t xml:space="preserve"> vs </w:t>
      </w:r>
      <w:r>
        <w:rPr>
          <w:rFonts w:hint="eastAsia"/>
        </w:rPr>
        <w:t>连阳补充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684"/>
        <w:gridCol w:w="3096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4B93" w:rsidRDefault="00C84B93">
            <w:pPr>
              <w:pStyle w:val="Compact"/>
            </w:pP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正式买点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连阳补充（仅日报）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条件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硬筛</w:t>
            </w:r>
            <w:r>
              <w:t xml:space="preserve"> + </w:t>
            </w:r>
            <w:r>
              <w:rPr>
                <w:rFonts w:hint="eastAsia"/>
              </w:rPr>
              <w:t>硬闸</w:t>
            </w:r>
            <w:r>
              <w:t xml:space="preserve"> + </w:t>
            </w:r>
            <w:r>
              <w:rPr>
                <w:rFonts w:hint="eastAsia"/>
              </w:rPr>
              <w:t>得分达标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未达买点，但满足连阳规则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「是否买点」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可交易候选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观察池补充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回测入场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  <w:b/>
                <w:bCs/>
              </w:rPr>
              <w:t>只用正式买点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不入场</w:t>
            </w:r>
          </w:p>
        </w:tc>
      </w:tr>
    </w:tbl>
    <w:p w:rsidR="00C84B93" w:rsidRDefault="000156BA">
      <w:pPr>
        <w:pStyle w:val="3"/>
      </w:pPr>
      <w:bookmarkStart w:id="12" w:name="参数与生效版本"/>
      <w:bookmarkEnd w:id="11"/>
      <w:r>
        <w:t xml:space="preserve">3.3 </w:t>
      </w:r>
      <w:r>
        <w:rPr>
          <w:rFonts w:hint="eastAsia"/>
        </w:rPr>
        <w:t>参数与生效版本</w:t>
      </w:r>
    </w:p>
    <w:p w:rsidR="00C84B93" w:rsidRDefault="000156BA">
      <w:pPr>
        <w:pStyle w:val="Compact"/>
        <w:numPr>
          <w:ilvl w:val="0"/>
          <w:numId w:val="4"/>
        </w:numPr>
      </w:pPr>
      <w:r>
        <w:rPr>
          <w:rFonts w:hint="eastAsia"/>
        </w:rPr>
        <w:t>管理端维护多套</w:t>
      </w:r>
      <w:r>
        <w:t xml:space="preserve"> </w:t>
      </w:r>
      <w:r>
        <w:rPr>
          <w:rFonts w:hint="eastAsia"/>
          <w:b/>
          <w:bCs/>
        </w:rPr>
        <w:t>参数版本</w:t>
      </w:r>
      <w:r>
        <w:rPr>
          <w:rFonts w:hint="eastAsia"/>
        </w:rPr>
        <w:t>；标记为「默认</w:t>
      </w:r>
      <w:r>
        <w:rPr>
          <w:rFonts w:hint="eastAsia"/>
        </w:rPr>
        <w:t>/</w:t>
      </w:r>
      <w:r>
        <w:rPr>
          <w:rFonts w:hint="eastAsia"/>
        </w:rPr>
        <w:t>生效」的版本，与前台日常选股、信号跟踪对齐。</w:t>
      </w:r>
      <w:r>
        <w:br/>
      </w:r>
    </w:p>
    <w:p w:rsidR="00C84B93" w:rsidRDefault="000156BA">
      <w:pPr>
        <w:pStyle w:val="Compact"/>
        <w:numPr>
          <w:ilvl w:val="0"/>
          <w:numId w:val="4"/>
        </w:numPr>
      </w:pPr>
      <w:r>
        <w:rPr>
          <w:rFonts w:hint="eastAsia"/>
        </w:rPr>
        <w:t>改参后建议对该版本做</w:t>
      </w:r>
      <w:r>
        <w:t xml:space="preserve"> </w:t>
      </w:r>
      <w:r>
        <w:rPr>
          <w:rFonts w:hint="eastAsia"/>
          <w:b/>
          <w:bCs/>
        </w:rPr>
        <w:t>信号预计算</w:t>
      </w:r>
      <w:r>
        <w:rPr>
          <w:rFonts w:hint="eastAsia"/>
        </w:rPr>
        <w:t>；历史回测任务</w:t>
      </w:r>
      <w:r>
        <w:t xml:space="preserve"> </w:t>
      </w:r>
      <w:r>
        <w:rPr>
          <w:rFonts w:hint="eastAsia"/>
          <w:b/>
          <w:bCs/>
        </w:rPr>
        <w:t>不会被改写</w:t>
      </w:r>
      <w:r>
        <w:t>。</w:t>
      </w:r>
      <w:r>
        <w:br/>
      </w:r>
    </w:p>
    <w:p w:rsidR="00C84B93" w:rsidRDefault="000156BA">
      <w:pPr>
        <w:pStyle w:val="Compact"/>
        <w:numPr>
          <w:ilvl w:val="0"/>
          <w:numId w:val="4"/>
        </w:numPr>
      </w:pPr>
      <w:r>
        <w:rPr>
          <w:rFonts w:hint="eastAsia"/>
        </w:rPr>
        <w:t>回测可选用非生效版本或覆盖最低分，系统会标记「已偏离生效配置」。</w:t>
      </w:r>
    </w:p>
    <w:p w:rsidR="00C84B93" w:rsidRDefault="000156BA">
      <w:pPr>
        <w:pStyle w:val="3"/>
      </w:pPr>
      <w:bookmarkStart w:id="13" w:name="预计算与推送运维节奏"/>
      <w:bookmarkEnd w:id="12"/>
      <w:r>
        <w:t xml:space="preserve">3.4 </w:t>
      </w:r>
      <w:r>
        <w:rPr>
          <w:rFonts w:hint="eastAsia"/>
        </w:rPr>
        <w:t>预计算与推送（运维节奏）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4"/>
        <w:gridCol w:w="5429"/>
        <w:gridCol w:w="1713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环节</w:t>
            </w:r>
          </w:p>
        </w:tc>
        <w:tc>
          <w:tcPr>
            <w:tcW w:w="485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大致时间（工作日）</w:t>
            </w:r>
          </w:p>
        </w:tc>
        <w:tc>
          <w:tcPr>
            <w:tcW w:w="1532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84B93">
        <w:tc>
          <w:tcPr>
            <w:tcW w:w="1532" w:type="dxa"/>
          </w:tcPr>
          <w:p w:rsidR="00C84B93" w:rsidRDefault="000156BA"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>股信号预计算</w:t>
            </w:r>
          </w:p>
        </w:tc>
        <w:tc>
          <w:tcPr>
            <w:tcW w:w="485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16:45</w:t>
            </w:r>
          </w:p>
        </w:tc>
        <w:tc>
          <w:tcPr>
            <w:tcW w:w="1532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写入</w:t>
            </w:r>
            <w:r>
              <w:t xml:space="preserve"> </w:t>
            </w:r>
            <w:r>
              <w:rPr>
                <w:rStyle w:val="VerbatimChar"/>
              </w:rPr>
              <w:t>urt_signal_trace</w:t>
            </w:r>
            <w:r>
              <w:rPr>
                <w:rFonts w:hint="eastAsia"/>
              </w:rPr>
              <w:t>，供选股加速与回测复用</w:t>
            </w:r>
          </w:p>
        </w:tc>
      </w:tr>
      <w:tr w:rsidR="00C84B93">
        <w:tc>
          <w:tcPr>
            <w:tcW w:w="1532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港股信号预计算</w:t>
            </w:r>
          </w:p>
        </w:tc>
        <w:tc>
          <w:tcPr>
            <w:tcW w:w="485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17:20</w:t>
            </w:r>
          </w:p>
        </w:tc>
        <w:tc>
          <w:tcPr>
            <w:tcW w:w="1532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同上</w:t>
            </w:r>
          </w:p>
        </w:tc>
      </w:tr>
      <w:tr w:rsidR="00C84B93">
        <w:tc>
          <w:tcPr>
            <w:tcW w:w="1532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自选股日报</w:t>
            </w:r>
            <w:r>
              <w:t xml:space="preserve"> </w:t>
            </w:r>
            <w:r>
              <w:rPr>
                <w:rStyle w:val="VerbatimChar"/>
              </w:rPr>
              <w:t>urt_daily</w:t>
            </w:r>
          </w:p>
        </w:tc>
        <w:tc>
          <w:tcPr>
            <w:tcW w:w="485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建议约</w:t>
            </w:r>
            <w:r>
              <w:t xml:space="preserve"> 17:30</w:t>
            </w:r>
          </w:p>
        </w:tc>
        <w:tc>
          <w:tcPr>
            <w:tcW w:w="1532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晚于预计算；仅自选</w:t>
            </w:r>
            <w:r>
              <w:t xml:space="preserve"> A </w:t>
            </w:r>
            <w:r>
              <w:rPr>
                <w:rFonts w:hint="eastAsia"/>
              </w:rPr>
              <w:t>股</w:t>
            </w:r>
          </w:p>
        </w:tc>
      </w:tr>
    </w:tbl>
    <w:p w:rsidR="00C84B93" w:rsidRDefault="000156BA">
      <w:r>
        <w:pict>
          <v:rect id="_x0000_i1028" style="width:0;height:1.5pt" o:hralign="center" o:hrstd="t" o:hr="t"/>
        </w:pict>
      </w:r>
    </w:p>
    <w:p w:rsidR="00C84B93" w:rsidRDefault="000156BA">
      <w:pPr>
        <w:pStyle w:val="2"/>
      </w:pPr>
      <w:bookmarkStart w:id="14" w:name="四功能完成列表汇报用"/>
      <w:bookmarkEnd w:id="9"/>
      <w:bookmarkEnd w:id="13"/>
      <w:r>
        <w:rPr>
          <w:rFonts w:hint="eastAsia"/>
        </w:rPr>
        <w:lastRenderedPageBreak/>
        <w:t>四、功能完成列表（汇报用）</w:t>
      </w:r>
    </w:p>
    <w:p w:rsidR="00C84B93" w:rsidRDefault="000156BA">
      <w:pPr>
        <w:pStyle w:val="FirstParagraph"/>
      </w:pPr>
      <w:r>
        <w:rPr>
          <w:rFonts w:hint="eastAsia"/>
        </w:rPr>
        <w:t>状态说明：</w:t>
      </w:r>
      <w:r>
        <w:rPr>
          <w:rFonts w:hint="eastAsia"/>
          <w:b/>
          <w:bCs/>
        </w:rPr>
        <w:t>已完成</w:t>
      </w:r>
      <w:r>
        <w:t xml:space="preserve"> = </w:t>
      </w:r>
      <w:r>
        <w:rPr>
          <w:rFonts w:hint="eastAsia"/>
        </w:rPr>
        <w:t>已上线可演示；</w:t>
      </w:r>
      <w:r>
        <w:rPr>
          <w:rFonts w:hint="eastAsia"/>
          <w:b/>
          <w:bCs/>
        </w:rPr>
        <w:t>部分</w:t>
      </w:r>
      <w:r>
        <w:t xml:space="preserve"> = </w:t>
      </w:r>
      <w:r>
        <w:rPr>
          <w:rFonts w:hint="eastAsia"/>
        </w:rPr>
        <w:t>可用但有边界；</w:t>
      </w:r>
      <w:r>
        <w:rPr>
          <w:rFonts w:hint="eastAsia"/>
          <w:b/>
          <w:bCs/>
        </w:rPr>
        <w:t>未做</w:t>
      </w:r>
      <w:r>
        <w:t xml:space="preserve"> = </w:t>
      </w:r>
      <w:r>
        <w:rPr>
          <w:rFonts w:hint="eastAsia"/>
        </w:rPr>
        <w:t>明确缺口。</w:t>
      </w:r>
    </w:p>
    <w:p w:rsidR="00C84B93" w:rsidRDefault="000156BA">
      <w:pPr>
        <w:pStyle w:val="3"/>
      </w:pPr>
      <w:bookmarkStart w:id="15" w:name="已完成主链路"/>
      <w:r>
        <w:t xml:space="preserve">4.1 </w:t>
      </w:r>
      <w:r>
        <w:rPr>
          <w:rFonts w:hint="eastAsia"/>
        </w:rPr>
        <w:t>已完成（主链路）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能力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策略引擎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硬筛、打分、结构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过热硬闸、买点建议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用户选股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「上升趋势」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：全市场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港股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自选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板块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单股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参数版本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前台可选版本；管理端多版本</w:t>
            </w:r>
            <w:r>
              <w:t xml:space="preserve"> 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、设默认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信号预计算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A/</w:t>
            </w:r>
            <w:r>
              <w:rPr>
                <w:rFonts w:hint="eastAsia"/>
              </w:rPr>
              <w:t>港日终预计算；管理端可选手动预计算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信号历史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个股信号追溯、强制重算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计算明细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得分分项、结构位、</w:t>
            </w:r>
            <w:r>
              <w:rPr>
                <w:rFonts w:hint="eastAsia"/>
              </w:rPr>
              <w:t>RR</w:t>
            </w:r>
            <w:r>
              <w:rPr>
                <w:rFonts w:hint="eastAsia"/>
              </w:rPr>
              <w:t>、买点建议；可导出</w:t>
            </w:r>
            <w:r>
              <w:t xml:space="preserve"> PDF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交易闭环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选股页「交易观察</w:t>
            </w:r>
            <w:r>
              <w:t xml:space="preserve"> / </w:t>
            </w:r>
            <w:r>
              <w:rPr>
                <w:rFonts w:hint="eastAsia"/>
              </w:rPr>
              <w:t>正式交易」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推送日报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</w:rPr>
              <w:t>urt_daily</w:t>
            </w:r>
            <w:r>
              <w:t xml:space="preserve"> </w:t>
            </w:r>
            <w:r>
              <w:rPr>
                <w:rFonts w:hint="eastAsia"/>
              </w:rPr>
              <w:t>自选</w:t>
            </w:r>
            <w:r>
              <w:t xml:space="preserve"> A </w:t>
            </w:r>
            <w:r>
              <w:rPr>
                <w:rFonts w:hint="eastAsia"/>
              </w:rPr>
              <w:t>股</w:t>
            </w:r>
            <w:r>
              <w:t xml:space="preserve"> Excel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管理端回测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命中率</w:t>
            </w:r>
            <w:r>
              <w:t xml:space="preserve"> / </w:t>
            </w:r>
            <w:r>
              <w:rPr>
                <w:rFonts w:hint="eastAsia"/>
              </w:rPr>
              <w:t>纪律出场</w:t>
            </w:r>
            <w:r>
              <w:t xml:space="preserve"> / </w:t>
            </w:r>
            <w:r>
              <w:rPr>
                <w:rFonts w:hint="eastAsia"/>
              </w:rPr>
              <w:t>结构出场；目标涨幅区间；</w:t>
            </w:r>
            <w:r>
              <w:rPr>
                <w:rFonts w:hint="eastAsia"/>
              </w:rPr>
              <w:t>CSV/XLSX/PDF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报告分析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历史报告、分桶统计、命中率对照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审计与状态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操作记录、系统状态卡片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  <w:tr w:rsidR="00C84B93"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个股详情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行情页</w:t>
            </w:r>
            <w:r>
              <w:t xml:space="preserve"> URT </w:t>
            </w:r>
            <w:r>
              <w:rPr>
                <w:rFonts w:hint="eastAsia"/>
              </w:rPr>
              <w:t>策略卡片入口</w:t>
            </w:r>
          </w:p>
        </w:tc>
        <w:tc>
          <w:tcPr>
            <w:tcW w:w="264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已完成</w:t>
            </w:r>
          </w:p>
        </w:tc>
      </w:tr>
    </w:tbl>
    <w:p w:rsidR="00C84B93" w:rsidRDefault="000156BA">
      <w:pPr>
        <w:pStyle w:val="3"/>
      </w:pPr>
      <w:bookmarkStart w:id="16" w:name="部分完成-边界"/>
      <w:bookmarkEnd w:id="15"/>
      <w:r>
        <w:t xml:space="preserve">4.2 </w:t>
      </w:r>
      <w:r>
        <w:rPr>
          <w:rFonts w:hint="eastAsia"/>
        </w:rPr>
        <w:t>部分完成</w:t>
      </w:r>
      <w:r>
        <w:t xml:space="preserve"> / </w:t>
      </w:r>
      <w:r>
        <w:rPr>
          <w:rFonts w:hint="eastAsia"/>
        </w:rPr>
        <w:t>边界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5457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单股明细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支持，但代码解析以</w:t>
            </w:r>
            <w:r>
              <w:t xml:space="preserve"> </w:t>
            </w: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>位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>股</w:t>
            </w:r>
            <w:r>
              <w:t xml:space="preserve"> </w:t>
            </w:r>
            <w:r>
              <w:rPr>
                <w:rFonts w:hint="eastAsia"/>
              </w:rPr>
              <w:t>为主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t xml:space="preserve">ST </w:t>
            </w:r>
            <w:r>
              <w:rPr>
                <w:rFonts w:hint="eastAsia"/>
              </w:rPr>
              <w:t>剔除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候选池自动剔除；选股页无单独开关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回测市场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仅</w:t>
            </w:r>
            <w:r>
              <w:t xml:space="preserve"> A </w:t>
            </w:r>
            <w:r>
              <w:rPr>
                <w:rFonts w:hint="eastAsia"/>
              </w:rPr>
              <w:t>股（选股可含港股）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lastRenderedPageBreak/>
              <w:t>管理端能力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相对</w:t>
            </w:r>
            <w:r>
              <w:t xml:space="preserve"> GMS </w:t>
            </w:r>
            <w:r>
              <w:rPr>
                <w:rFonts w:hint="eastAsia"/>
              </w:rPr>
              <w:t>略精简（无完整「版本观察股池」等）</w:t>
            </w:r>
          </w:p>
        </w:tc>
      </w:tr>
    </w:tbl>
    <w:p w:rsidR="00C84B93" w:rsidRDefault="000156BA">
      <w:pPr>
        <w:pStyle w:val="3"/>
      </w:pPr>
      <w:bookmarkStart w:id="17" w:name="明确未做相对-gms"/>
      <w:bookmarkEnd w:id="16"/>
      <w:r>
        <w:t xml:space="preserve">4.3 </w:t>
      </w:r>
      <w:r>
        <w:rPr>
          <w:rFonts w:hint="eastAsia"/>
        </w:rPr>
        <w:t>明确未做（相对</w:t>
      </w:r>
      <w:r>
        <w:t xml:space="preserve"> </w:t>
      </w:r>
      <w:r>
        <w:rPr>
          <w:rFonts w:hint="eastAsia"/>
        </w:rPr>
        <w:t>GMS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4497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t xml:space="preserve">ETF </w:t>
            </w:r>
            <w:r>
              <w:rPr>
                <w:rFonts w:hint="eastAsia"/>
              </w:rPr>
              <w:t>独立选股</w:t>
            </w:r>
            <w:r>
              <w:t xml:space="preserve"> scope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未做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按策略版本维护观察股池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未做（有交易观察，无</w:t>
            </w:r>
            <w:r>
              <w:t xml:space="preserve"> GMS </w:t>
            </w:r>
            <w:r>
              <w:rPr>
                <w:rFonts w:hint="eastAsia"/>
              </w:rPr>
              <w:t>式版本池）</w:t>
            </w:r>
          </w:p>
        </w:tc>
      </w:tr>
    </w:tbl>
    <w:p w:rsidR="00C84B93" w:rsidRDefault="000156BA">
      <w:pPr>
        <w:pStyle w:val="a0"/>
      </w:pPr>
      <w:r>
        <w:rPr>
          <w:rFonts w:hint="eastAsia"/>
          <w:b/>
          <w:bCs/>
        </w:rPr>
        <w:t>总体判断（粗估）</w:t>
      </w:r>
      <w:r>
        <w:rPr>
          <w:rFonts w:hint="eastAsia"/>
        </w:rPr>
        <w:t>：面向</w:t>
      </w:r>
      <w:r>
        <w:t xml:space="preserve"> A </w:t>
      </w:r>
      <w:r>
        <w:rPr>
          <w:rFonts w:hint="eastAsia"/>
        </w:rPr>
        <w:t>股右侧趋势的主链路约</w:t>
      </w:r>
      <w:r>
        <w:t xml:space="preserve"> </w:t>
      </w:r>
      <w:r>
        <w:rPr>
          <w:rFonts w:hint="eastAsia"/>
          <w:b/>
          <w:bCs/>
        </w:rPr>
        <w:t>九成以上可用</w:t>
      </w:r>
      <w:r>
        <w:rPr>
          <w:rFonts w:hint="eastAsia"/>
        </w:rPr>
        <w:t>；剩余多为覆盖面扩展与体验增强，不影响当前汇报演示。</w:t>
      </w:r>
    </w:p>
    <w:p w:rsidR="00C84B93" w:rsidRDefault="000156BA">
      <w:r>
        <w:pict>
          <v:rect id="_x0000_i1029" style="width:0;height:1.5pt" o:hralign="center" o:hrstd="t" o:hr="t"/>
        </w:pict>
      </w:r>
    </w:p>
    <w:p w:rsidR="00C84B93" w:rsidRDefault="000156BA">
      <w:pPr>
        <w:pStyle w:val="2"/>
      </w:pPr>
      <w:bookmarkStart w:id="18" w:name="五前后端使用界面说明"/>
      <w:bookmarkEnd w:id="14"/>
      <w:bookmarkEnd w:id="17"/>
      <w:r>
        <w:rPr>
          <w:rFonts w:hint="eastAsia"/>
        </w:rPr>
        <w:t>五、前后端使用界面说明</w:t>
      </w:r>
    </w:p>
    <w:p w:rsidR="00C84B93" w:rsidRDefault="000156BA">
      <w:pPr>
        <w:pStyle w:val="3"/>
      </w:pPr>
      <w:bookmarkStart w:id="19" w:name="用户端前台"/>
      <w:r>
        <w:t xml:space="preserve">5.1 </w:t>
      </w:r>
      <w:r>
        <w:rPr>
          <w:rFonts w:hint="eastAsia"/>
        </w:rPr>
        <w:t>用户端（前台）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3220"/>
        <w:gridCol w:w="3220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界面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怎么进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做什么</w:t>
            </w:r>
          </w:p>
        </w:tc>
      </w:tr>
      <w:tr w:rsidR="00C84B93">
        <w:tc>
          <w:tcPr>
            <w:tcW w:w="21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选股</w:t>
            </w:r>
            <w:r>
              <w:t xml:space="preserve"> · </w:t>
            </w:r>
            <w:r>
              <w:rPr>
                <w:rFonts w:hint="eastAsia"/>
              </w:rPr>
              <w:t>上升趋势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</w:rPr>
              <w:t>screening.html</w:t>
            </w:r>
            <w:r>
              <w:t xml:space="preserve"> → 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「上升趋势」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选范围（全市场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港股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自选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行业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概念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单股）、板块、参数版本、刷新筛选；可进交易观察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正式交易</w:t>
            </w:r>
          </w:p>
        </w:tc>
      </w:tr>
      <w:tr w:rsidR="00C84B93">
        <w:tc>
          <w:tcPr>
            <w:tcW w:w="21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信号历史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</w:rPr>
              <w:t>stock_urt_trace.html</w:t>
            </w:r>
            <w:r>
              <w:rPr>
                <w:rFonts w:hint="eastAsia"/>
              </w:rPr>
              <w:t>（选股结果或个股入口）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查看历史买点；可强制重算；可发起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单股回测</w:t>
            </w:r>
          </w:p>
        </w:tc>
      </w:tr>
      <w:tr w:rsidR="00C84B93">
        <w:tc>
          <w:tcPr>
            <w:tcW w:w="21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计算明细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</w:rPr>
              <w:t>stock_urt_score_detail.html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看得分构成、结构支撑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阻力、</w:t>
            </w:r>
            <w:r>
              <w:rPr>
                <w:rFonts w:hint="eastAsia"/>
              </w:rPr>
              <w:t>RR</w:t>
            </w:r>
            <w:r>
              <w:rPr>
                <w:rFonts w:hint="eastAsia"/>
              </w:rPr>
              <w:t>、买点建议；导出</w:t>
            </w:r>
            <w:r>
              <w:t xml:space="preserve"> PDF</w:t>
            </w:r>
          </w:p>
        </w:tc>
      </w:tr>
      <w:tr w:rsidR="00C84B93">
        <w:tc>
          <w:tcPr>
            <w:tcW w:w="21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个股详情卡片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</w:rPr>
              <w:t>stock.html</w:t>
            </w:r>
            <w:r>
              <w:t xml:space="preserve"> · URT </w:t>
            </w:r>
            <w:r>
              <w:rPr>
                <w:rFonts w:hint="eastAsia"/>
              </w:rPr>
              <w:t>上升趋势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快速跳转历史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明细</w:t>
            </w:r>
          </w:p>
        </w:tc>
      </w:tr>
      <w:tr w:rsidR="00C84B93">
        <w:tc>
          <w:tcPr>
            <w:tcW w:w="21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邮件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推送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推送配置中的「自选股上升趋势策略信号列表」</w:t>
            </w:r>
          </w:p>
        </w:tc>
        <w:tc>
          <w:tcPr>
            <w:tcW w:w="288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日终</w:t>
            </w:r>
            <w:r>
              <w:t xml:space="preserve"> Excel </w:t>
            </w:r>
            <w:r>
              <w:rPr>
                <w:rFonts w:hint="eastAsia"/>
              </w:rPr>
              <w:t>日报</w:t>
            </w:r>
          </w:p>
        </w:tc>
      </w:tr>
    </w:tbl>
    <w:p w:rsidR="00C84B93" w:rsidRDefault="000156BA">
      <w:pPr>
        <w:pStyle w:val="a0"/>
      </w:pPr>
      <w:r>
        <w:rPr>
          <w:rFonts w:hint="eastAsia"/>
          <w:b/>
          <w:bCs/>
        </w:rPr>
        <w:t>使用注意</w:t>
      </w:r>
      <w:r>
        <w:rPr>
          <w:rFonts w:hint="eastAsia"/>
        </w:rPr>
        <w:t>：改选股范围、板块、版本或阈值后，需点</w:t>
      </w:r>
      <w:r>
        <w:t xml:space="preserve"> </w:t>
      </w:r>
      <w:r>
        <w:rPr>
          <w:rFonts w:hint="eastAsia"/>
          <w:b/>
          <w:bCs/>
        </w:rPr>
        <w:t>「刷新筛选」</w:t>
      </w:r>
      <w:r>
        <w:t xml:space="preserve"> </w:t>
      </w:r>
      <w:r>
        <w:rPr>
          <w:rFonts w:hint="eastAsia"/>
        </w:rPr>
        <w:t>才会重算。</w:t>
      </w:r>
    </w:p>
    <w:p w:rsidR="00C84B93" w:rsidRDefault="000156BA">
      <w:pPr>
        <w:pStyle w:val="3"/>
      </w:pPr>
      <w:bookmarkStart w:id="20" w:name="管理端admin"/>
      <w:bookmarkEnd w:id="19"/>
      <w:r>
        <w:t xml:space="preserve">5.2 </w:t>
      </w:r>
      <w:r>
        <w:rPr>
          <w:rFonts w:hint="eastAsia"/>
        </w:rPr>
        <w:t>管理端（</w:t>
      </w:r>
      <w:r>
        <w:rPr>
          <w:rFonts w:hint="eastAsia"/>
        </w:rPr>
        <w:t>Admin</w:t>
      </w:r>
      <w:r>
        <w:rPr>
          <w:rFonts w:hint="eastAsia"/>
        </w:rPr>
        <w:t>）</w:t>
      </w:r>
    </w:p>
    <w:p w:rsidR="00C84B93" w:rsidRDefault="000156BA">
      <w:pPr>
        <w:pStyle w:val="FirstParagraph"/>
      </w:pPr>
      <w:r>
        <w:rPr>
          <w:rFonts w:hint="eastAsia"/>
        </w:rPr>
        <w:t>入口：</w:t>
      </w:r>
      <w:r>
        <w:rPr>
          <w:rFonts w:hint="eastAsia"/>
          <w:b/>
          <w:bCs/>
        </w:rPr>
        <w:t>管理后台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URT</w:t>
      </w:r>
      <w:r>
        <w:rPr>
          <w:rFonts w:hint="eastAsia"/>
          <w:b/>
          <w:bCs/>
        </w:rPr>
        <w:t>上升趋势策略</w:t>
      </w:r>
      <w:r>
        <w:rPr>
          <w:rFonts w:hint="eastAsia"/>
        </w:rPr>
        <w:t>（路由</w:t>
      </w:r>
      <w:r>
        <w:t xml:space="preserve"> </w:t>
      </w:r>
      <w:r>
        <w:rPr>
          <w:rStyle w:val="VerbatimChar"/>
        </w:rPr>
        <w:t>/urt-management</w:t>
      </w:r>
      <w:r>
        <w:rPr>
          <w:rFonts w:hint="eastAsia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96"/>
        <w:gridCol w:w="5060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页签</w:t>
            </w:r>
          </w:p>
        </w:tc>
        <w:tc>
          <w:tcPr>
            <w:tcW w:w="4525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做什么</w:t>
            </w:r>
          </w:p>
        </w:tc>
      </w:tr>
      <w:tr w:rsidR="00C84B93">
        <w:tc>
          <w:tcPr>
            <w:tcW w:w="339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策略参数</w:t>
            </w:r>
          </w:p>
        </w:tc>
        <w:tc>
          <w:tcPr>
            <w:tcW w:w="4525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新建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编辑参数版本；设为默认（生效）；保存后可引导信号预计算</w:t>
            </w:r>
          </w:p>
        </w:tc>
      </w:tr>
      <w:tr w:rsidR="00C84B93">
        <w:tc>
          <w:tcPr>
            <w:tcW w:w="339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lastRenderedPageBreak/>
              <w:t>回测管理</w:t>
            </w:r>
          </w:p>
        </w:tc>
        <w:tc>
          <w:tcPr>
            <w:tcW w:w="4525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创建任务：日期、目标涨幅上下限、观察日数、股票池、出场模式、是否读缓存、是否命中率对照</w:t>
            </w:r>
          </w:p>
        </w:tc>
      </w:tr>
      <w:tr w:rsidR="00C84B93">
        <w:tc>
          <w:tcPr>
            <w:tcW w:w="339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报告与分析</w:t>
            </w:r>
          </w:p>
        </w:tc>
        <w:tc>
          <w:tcPr>
            <w:tcW w:w="4525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查看历史回测报告、图表与分桶</w:t>
            </w:r>
          </w:p>
        </w:tc>
      </w:tr>
      <w:tr w:rsidR="00C84B93">
        <w:tc>
          <w:tcPr>
            <w:tcW w:w="339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操作记录</w:t>
            </w:r>
          </w:p>
        </w:tc>
        <w:tc>
          <w:tcPr>
            <w:tcW w:w="4525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审计日志</w:t>
            </w:r>
          </w:p>
        </w:tc>
      </w:tr>
      <w:tr w:rsidR="00C84B93">
        <w:tc>
          <w:tcPr>
            <w:tcW w:w="3394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信号预计算（按钮）</w:t>
            </w:r>
          </w:p>
        </w:tc>
        <w:tc>
          <w:tcPr>
            <w:tcW w:w="4525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指定交易日</w:t>
            </w:r>
            <w:r>
              <w:t xml:space="preserve"> / </w:t>
            </w:r>
            <w:r>
              <w:rPr>
                <w:rFonts w:hint="eastAsia"/>
              </w:rPr>
              <w:t>市场</w:t>
            </w:r>
            <w:r>
              <w:t xml:space="preserve"> / </w:t>
            </w:r>
            <w:r>
              <w:rPr>
                <w:rFonts w:hint="eastAsia"/>
              </w:rPr>
              <w:t>版本，后台补齐当日全市场信号缓存</w:t>
            </w:r>
          </w:p>
        </w:tc>
      </w:tr>
    </w:tbl>
    <w:p w:rsidR="00C84B93" w:rsidRDefault="000156BA">
      <w:pPr>
        <w:pStyle w:val="a0"/>
      </w:pPr>
      <w:r>
        <w:rPr>
          <w:rFonts w:hint="eastAsia"/>
          <w:b/>
          <w:bCs/>
        </w:rPr>
        <w:t>回测建议（全市场）</w:t>
      </w:r>
      <w:r>
        <w:rPr>
          <w:rFonts w:hint="eastAsia"/>
        </w:rPr>
        <w:t>：务必打开</w:t>
      </w:r>
      <w:r>
        <w:t xml:space="preserve"> </w:t>
      </w:r>
      <w:r>
        <w:rPr>
          <w:rFonts w:hint="eastAsia"/>
          <w:b/>
          <w:bCs/>
        </w:rPr>
        <w:t>「优先读缓存」</w:t>
      </w:r>
      <w:r>
        <w:rPr>
          <w:rFonts w:hint="eastAsia"/>
        </w:rPr>
        <w:t>；否则实时扫五千只会极慢。首次缺缓存时任务会自动补扫，耗时较长属正常。</w:t>
      </w:r>
    </w:p>
    <w:p w:rsidR="00C84B93" w:rsidRDefault="000156BA">
      <w:pPr>
        <w:pStyle w:val="3"/>
      </w:pPr>
      <w:bookmarkStart w:id="21" w:name="数据流便于讲解"/>
      <w:bookmarkEnd w:id="20"/>
      <w:r>
        <w:t xml:space="preserve">5.3 </w:t>
      </w:r>
      <w:r>
        <w:rPr>
          <w:rFonts w:hint="eastAsia"/>
        </w:rPr>
        <w:t>数据流（便于讲解）</w:t>
      </w:r>
    </w:p>
    <w:p w:rsidR="00C84B93" w:rsidRDefault="000156BA">
      <w:pPr>
        <w:pStyle w:val="SourceCode"/>
      </w:pPr>
      <w:r>
        <w:rPr>
          <w:rStyle w:val="VerbatimChar"/>
          <w:rFonts w:hint="eastAsia"/>
        </w:rPr>
        <w:t>日线采集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日终预计算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信号缓存</w:t>
      </w:r>
      <w:r>
        <w:rPr>
          <w:rStyle w:val="VerbatimChar"/>
          <w:rFonts w:hint="eastAsia"/>
        </w:rPr>
        <w:t>(urt_signal_trace)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用户选股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信号历史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回测读缓存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自选股日报推送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管理端报告导出</w:t>
      </w:r>
    </w:p>
    <w:p w:rsidR="00C84B93" w:rsidRDefault="000156BA">
      <w:pPr>
        <w:pStyle w:val="FirstParagraph"/>
      </w:pPr>
      <w:r>
        <w:rPr>
          <w:rFonts w:hint="eastAsia"/>
        </w:rPr>
        <w:t>参数版本（</w:t>
      </w:r>
      <w:r>
        <w:rPr>
          <w:rStyle w:val="VerbatimChar"/>
        </w:rPr>
        <w:t>urt_strategy_configs</w:t>
      </w:r>
      <w:r>
        <w:rPr>
          <w:rFonts w:hint="eastAsia"/>
        </w:rPr>
        <w:t>）贯穿：预计算、选股、回测、明细展示。</w:t>
      </w:r>
    </w:p>
    <w:p w:rsidR="00C84B93" w:rsidRDefault="000156BA">
      <w:r>
        <w:pict>
          <v:rect id="_x0000_i1030" style="width:0;height:1.5pt" o:hralign="center" o:hrstd="t" o:hr="t"/>
        </w:pict>
      </w:r>
    </w:p>
    <w:p w:rsidR="00C84B93" w:rsidRDefault="000156BA">
      <w:pPr>
        <w:pStyle w:val="2"/>
      </w:pPr>
      <w:bookmarkStart w:id="22" w:name="六当前验证与后续优化简报"/>
      <w:bookmarkEnd w:id="18"/>
      <w:bookmarkEnd w:id="21"/>
      <w:r>
        <w:rPr>
          <w:rFonts w:hint="eastAsia"/>
        </w:rPr>
        <w:t>六、当前验证与后续优化（简报）</w:t>
      </w:r>
    </w:p>
    <w:p w:rsidR="00C84B93" w:rsidRDefault="000156BA">
      <w:pPr>
        <w:pStyle w:val="3"/>
      </w:pPr>
      <w:bookmarkStart w:id="23" w:name="已验证方向结构出场为主"/>
      <w:r>
        <w:t xml:space="preserve">6.1 </w:t>
      </w:r>
      <w:r>
        <w:rPr>
          <w:rFonts w:hint="eastAsia"/>
        </w:rPr>
        <w:t>已验证方向（结构出场为主）</w:t>
      </w:r>
    </w:p>
    <w:p w:rsidR="00C84B93" w:rsidRDefault="000156BA">
      <w:pPr>
        <w:pStyle w:val="Compact"/>
        <w:numPr>
          <w:ilvl w:val="0"/>
          <w:numId w:val="5"/>
        </w:numPr>
      </w:pPr>
      <w:r>
        <w:rPr>
          <w:rFonts w:hint="eastAsia"/>
        </w:rPr>
        <w:t>全市场结构出场样本曾显示：均盈亏、胜率、持有天数优于早期纪律出场。</w:t>
      </w:r>
      <w:r>
        <w:br/>
      </w:r>
    </w:p>
    <w:p w:rsidR="00C84B93" w:rsidRDefault="000156BA">
      <w:pPr>
        <w:pStyle w:val="Compact"/>
        <w:numPr>
          <w:ilvl w:val="0"/>
          <w:numId w:val="5"/>
        </w:numPr>
      </w:pPr>
      <w:r>
        <w:rPr>
          <w:rFonts w:hint="eastAsia"/>
        </w:rPr>
        <w:t>量能偏弱（</w:t>
      </w:r>
      <w:r>
        <w:rPr>
          <w:rFonts w:hint="eastAsia"/>
        </w:rPr>
        <w:t>&lt;3.5</w:t>
      </w:r>
      <w:r>
        <w:t xml:space="preserve"> </w:t>
      </w:r>
      <w:r>
        <w:rPr>
          <w:rFonts w:hint="eastAsia"/>
        </w:rPr>
        <w:t>倍）样本占比高、贡献较差</w:t>
      </w:r>
      <w:r>
        <w:t xml:space="preserve"> → </w:t>
      </w:r>
      <w:r>
        <w:rPr>
          <w:rFonts w:hint="eastAsia"/>
        </w:rPr>
        <w:t>下一轮可试抬高量能硬筛。</w:t>
      </w:r>
      <w:r>
        <w:br/>
      </w:r>
    </w:p>
    <w:p w:rsidR="00C84B93" w:rsidRDefault="000156BA">
      <w:pPr>
        <w:pStyle w:val="Compact"/>
        <w:numPr>
          <w:ilvl w:val="0"/>
          <w:numId w:val="5"/>
        </w:numPr>
      </w:pPr>
      <w:r>
        <w:rPr>
          <w:rFonts w:hint="eastAsia"/>
        </w:rPr>
        <w:t>近支撑止损偏密</w:t>
      </w:r>
      <w:r>
        <w:t xml:space="preserve"> → </w:t>
      </w:r>
      <w:r>
        <w:rPr>
          <w:rFonts w:hint="eastAsia"/>
        </w:rPr>
        <w:t>可试「止损相对入场至少下移</w:t>
      </w:r>
      <w:r>
        <w:t xml:space="preserve"> </w:t>
      </w:r>
      <w:r>
        <w:rPr>
          <w:rFonts w:hint="eastAsia"/>
        </w:rPr>
        <w:t>3%</w:t>
      </w:r>
      <w:r>
        <w:rPr>
          <w:rFonts w:hint="eastAsia"/>
        </w:rPr>
        <w:t>～</w:t>
      </w:r>
      <w:r>
        <w:rPr>
          <w:rFonts w:hint="eastAsia"/>
        </w:rPr>
        <w:t>4%</w:t>
      </w:r>
      <w:r>
        <w:rPr>
          <w:rFonts w:hint="eastAsia"/>
        </w:rPr>
        <w:t>，否则回退固定止</w:t>
      </w:r>
      <w:r>
        <w:rPr>
          <w:rFonts w:hint="eastAsia"/>
        </w:rPr>
        <w:t>损」。</w:t>
      </w:r>
    </w:p>
    <w:p w:rsidR="00C84B93" w:rsidRDefault="000156BA">
      <w:pPr>
        <w:pStyle w:val="3"/>
      </w:pPr>
      <w:bookmarkStart w:id="24" w:name="使用与汇报口径提醒"/>
      <w:bookmarkEnd w:id="23"/>
      <w:r>
        <w:t xml:space="preserve">6.2 </w:t>
      </w:r>
      <w:r>
        <w:rPr>
          <w:rFonts w:hint="eastAsia"/>
        </w:rPr>
        <w:t>使用与汇报口径提醒</w:t>
      </w:r>
    </w:p>
    <w:p w:rsidR="00C84B93" w:rsidRDefault="000156BA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命中率模式</w:t>
      </w:r>
      <w:r>
        <w:rPr>
          <w:rFonts w:hint="eastAsia"/>
        </w:rPr>
        <w:t>只统计「有没有摸到目标涨幅」，不等于实盘持有建议。</w:t>
      </w:r>
      <w:r>
        <w:br/>
      </w:r>
    </w:p>
    <w:p w:rsidR="00C84B93" w:rsidRDefault="000156BA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结构出场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纪律出场</w:t>
      </w:r>
      <w:r>
        <w:rPr>
          <w:rFonts w:hint="eastAsia"/>
        </w:rPr>
        <w:t>才更接近可执行交易路径。</w:t>
      </w:r>
      <w:r>
        <w:br/>
      </w:r>
    </w:p>
    <w:p w:rsidR="00C84B93" w:rsidRDefault="000156BA">
      <w:pPr>
        <w:pStyle w:val="Compact"/>
        <w:numPr>
          <w:ilvl w:val="0"/>
          <w:numId w:val="6"/>
        </w:numPr>
      </w:pPr>
      <w:r>
        <w:rPr>
          <w:rFonts w:hint="eastAsia"/>
        </w:rPr>
        <w:t>全市场回测信号过少（如几十条）通常是</w:t>
      </w:r>
      <w:r>
        <w:t xml:space="preserve"> </w:t>
      </w:r>
      <w:r>
        <w:rPr>
          <w:rFonts w:hint="eastAsia"/>
          <w:b/>
          <w:bCs/>
        </w:rPr>
        <w:t>缓存未真正覆盖全市场</w:t>
      </w:r>
      <w:r>
        <w:rPr>
          <w:rFonts w:hint="eastAsia"/>
        </w:rPr>
        <w:t>；应用生效版本打开缓存重跑，信号应到千级量级。</w:t>
      </w:r>
      <w:r>
        <w:br/>
      </w:r>
    </w:p>
    <w:p w:rsidR="00C84B93" w:rsidRDefault="000156BA">
      <w:pPr>
        <w:pStyle w:val="Compact"/>
        <w:numPr>
          <w:ilvl w:val="0"/>
          <w:numId w:val="6"/>
        </w:numPr>
      </w:pPr>
      <w:r>
        <w:rPr>
          <w:rFonts w:hint="eastAsia"/>
        </w:rPr>
        <w:lastRenderedPageBreak/>
        <w:t>目标涨幅已支持区间：缺省</w:t>
      </w:r>
      <w:r>
        <w:t xml:space="preserve"> </w:t>
      </w:r>
      <w:r>
        <w:rPr>
          <w:rFonts w:hint="eastAsia"/>
        </w:rPr>
        <w:t>10%</w:t>
      </w:r>
      <w:r>
        <w:rPr>
          <w:rFonts w:hint="eastAsia"/>
        </w:rPr>
        <w:t>～</w:t>
      </w:r>
      <w:r>
        <w:rPr>
          <w:rFonts w:hint="eastAsia"/>
        </w:rPr>
        <w:t>10%</w:t>
      </w:r>
      <w:r>
        <w:rPr>
          <w:rFonts w:hint="eastAsia"/>
        </w:rPr>
        <w:t>；填</w:t>
      </w:r>
      <w:r>
        <w:t xml:space="preserve"> </w:t>
      </w:r>
      <w:r>
        <w:rPr>
          <w:rFonts w:hint="eastAsia"/>
        </w:rPr>
        <w:t>5%</w:t>
      </w:r>
      <w:r>
        <w:rPr>
          <w:rFonts w:hint="eastAsia"/>
        </w:rPr>
        <w:t>～</w:t>
      </w:r>
      <w:r>
        <w:rPr>
          <w:rFonts w:hint="eastAsia"/>
        </w:rPr>
        <w:t>8%</w:t>
      </w:r>
      <w:r>
        <w:t xml:space="preserve"> </w:t>
      </w:r>
      <w:r>
        <w:rPr>
          <w:rFonts w:hint="eastAsia"/>
        </w:rPr>
        <w:t>表示「最大涨幅落在区间内」才算命中。</w:t>
      </w:r>
    </w:p>
    <w:p w:rsidR="00C84B93" w:rsidRDefault="000156BA">
      <w:r>
        <w:pict>
          <v:rect id="_x0000_i1031" style="width:0;height:1.5pt" o:hralign="center" o:hrstd="t" o:hr="t"/>
        </w:pict>
      </w:r>
    </w:p>
    <w:p w:rsidR="00C84B93" w:rsidRDefault="000156BA">
      <w:pPr>
        <w:pStyle w:val="2"/>
      </w:pPr>
      <w:bookmarkStart w:id="25" w:name="七附录关键配置默认值备查"/>
      <w:bookmarkEnd w:id="22"/>
      <w:bookmarkEnd w:id="24"/>
      <w:r>
        <w:rPr>
          <w:rFonts w:hint="eastAsia"/>
        </w:rPr>
        <w:t>七、附录：关键配置默认值（备查）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3991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默认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最低得分</w:t>
            </w:r>
            <w:r>
              <w:t xml:space="preserve"> </w:t>
            </w:r>
            <w:r>
              <w:rPr>
                <w:rStyle w:val="VerbatimChar"/>
              </w:rPr>
              <w:t>min_score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t>70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量能倍数阈值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t>3.0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换手硬筛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t>≥ 3%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观察期（回测）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>交易日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目标涨幅（回测）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10%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结构止损缓冲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支撑下移约</w:t>
            </w:r>
            <w:r>
              <w:t xml:space="preserve"> 2%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纪律出场：价格止损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−10%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纪律出场：连跌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>日且浮亏</w:t>
            </w:r>
            <w:r>
              <w:t xml:space="preserve"> ≥ 4%</w:t>
            </w:r>
          </w:p>
        </w:tc>
      </w:tr>
      <w:tr w:rsidR="00C84B93"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纪律出场：回撤武装</w:t>
            </w:r>
          </w:p>
        </w:tc>
        <w:tc>
          <w:tcPr>
            <w:tcW w:w="0" w:type="auto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涨约</w:t>
            </w:r>
            <w:r>
              <w:t xml:space="preserve"> </w:t>
            </w:r>
            <w:r>
              <w:rPr>
                <w:rFonts w:hint="eastAsia"/>
              </w:rPr>
              <w:t>8%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10%</w:t>
            </w:r>
            <w:r>
              <w:t xml:space="preserve"> </w:t>
            </w:r>
            <w:r>
              <w:rPr>
                <w:rFonts w:hint="eastAsia"/>
              </w:rPr>
              <w:t>后，自高点回撤</w:t>
            </w:r>
            <w:r>
              <w:t xml:space="preserve"> 5%</w:t>
            </w:r>
          </w:p>
        </w:tc>
      </w:tr>
    </w:tbl>
    <w:p w:rsidR="00C84B93" w:rsidRDefault="000156BA">
      <w:r>
        <w:pict>
          <v:rect id="_x0000_i1032" style="width:0;height:1.5pt" o:hralign="center" o:hrstd="t" o:hr="t"/>
        </w:pict>
      </w:r>
    </w:p>
    <w:p w:rsidR="00C84B93" w:rsidRDefault="000156BA">
      <w:pPr>
        <w:pStyle w:val="2"/>
      </w:pPr>
      <w:bookmarkStart w:id="26" w:name="八相关技术文档研发细读"/>
      <w:bookmarkEnd w:id="25"/>
      <w:r>
        <w:rPr>
          <w:rFonts w:hint="eastAsia"/>
        </w:rPr>
        <w:t>八、相关技术文档（研发细读）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84B93" w:rsidTr="00C8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文档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读者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  <w:rFonts w:hint="eastAsia"/>
              </w:rPr>
              <w:t>docs/strategies/urt/URT_</w:t>
            </w:r>
            <w:r>
              <w:rPr>
                <w:rStyle w:val="VerbatimChar"/>
                <w:rFonts w:hint="eastAsia"/>
              </w:rPr>
              <w:t>上升趋势</w:t>
            </w:r>
            <w:r>
              <w:rPr>
                <w:rStyle w:val="VerbatimChar"/>
                <w:rFonts w:hint="eastAsia"/>
              </w:rPr>
              <w:t>_</w:t>
            </w:r>
            <w:r>
              <w:rPr>
                <w:rStyle w:val="VerbatimChar"/>
                <w:rFonts w:hint="eastAsia"/>
              </w:rPr>
              <w:t>业务简化版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业务</w:t>
            </w:r>
            <w:r>
              <w:t xml:space="preserve"> / </w:t>
            </w:r>
            <w:r>
              <w:rPr>
                <w:rFonts w:hint="eastAsia"/>
              </w:rPr>
              <w:t>交易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  <w:rFonts w:hint="eastAsia"/>
              </w:rPr>
              <w:t>docs/strategies/urt/URT</w:t>
            </w:r>
            <w:r>
              <w:rPr>
                <w:rStyle w:val="VerbatimChar"/>
                <w:rFonts w:hint="eastAsia"/>
              </w:rPr>
              <w:t>策略交易回测说明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回测规则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</w:rPr>
              <w:t>docs/strategies/urt/URT_STRATEGY_IMPLEMENTATION_DESIGN.md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研发设计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  <w:rFonts w:hint="eastAsia"/>
              </w:rPr>
              <w:t>docs/strategies/urt/URT</w:t>
            </w:r>
            <w:r>
              <w:rPr>
                <w:rStyle w:val="VerbatimChar"/>
                <w:rFonts w:hint="eastAsia"/>
              </w:rPr>
              <w:t>策略回测优化方案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样本结论与优化待办</w:t>
            </w:r>
          </w:p>
        </w:tc>
      </w:tr>
      <w:tr w:rsidR="00C84B93"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Style w:val="VerbatimChar"/>
                <w:rFonts w:hint="eastAsia"/>
              </w:rPr>
              <w:t>docs/strategies/urt/URT_GMS</w:t>
            </w:r>
            <w:r>
              <w:rPr>
                <w:rStyle w:val="VerbatimChar"/>
                <w:rFonts w:hint="eastAsia"/>
              </w:rPr>
              <w:t>功能对比与技术方案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3960" w:type="dxa"/>
          </w:tcPr>
          <w:p w:rsidR="00C84B93" w:rsidRDefault="000156BA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GMS </w:t>
            </w:r>
            <w:r>
              <w:rPr>
                <w:rFonts w:hint="eastAsia"/>
              </w:rPr>
              <w:t>对照</w:t>
            </w:r>
          </w:p>
        </w:tc>
      </w:tr>
    </w:tbl>
    <w:p w:rsidR="00C84B93" w:rsidRDefault="000156BA">
      <w:r>
        <w:pict>
          <v:rect id="_x0000_i1033" style="width:0;height:1.5pt" o:hralign="center" o:hrstd="t" o:hr="t"/>
        </w:pict>
      </w:r>
    </w:p>
    <w:p w:rsidR="00C84B93" w:rsidRDefault="000156BA">
      <w:pPr>
        <w:pStyle w:val="FirstParagraph"/>
      </w:pPr>
      <w:r>
        <w:rPr>
          <w:rFonts w:hint="eastAsia"/>
          <w:i/>
          <w:iCs/>
        </w:rPr>
        <w:t>本文为管理层汇报版，以</w:t>
      </w:r>
      <w:r>
        <w:rPr>
          <w:i/>
          <w:iCs/>
        </w:rPr>
        <w:t xml:space="preserve"> 2026-08-19 </w:t>
      </w:r>
      <w:r>
        <w:rPr>
          <w:rFonts w:hint="eastAsia"/>
          <w:i/>
          <w:iCs/>
        </w:rPr>
        <w:t>代码与配置为准；细节以技术文档与线上参数版本为准。</w:t>
      </w:r>
      <w:bookmarkEnd w:id="0"/>
      <w:bookmarkEnd w:id="26"/>
    </w:p>
    <w:sectPr w:rsidR="00C84B9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56BA" w:rsidRDefault="000156BA" w:rsidP="00E119FE">
      <w:pPr>
        <w:spacing w:after="0"/>
      </w:pPr>
      <w:r>
        <w:separator/>
      </w:r>
    </w:p>
  </w:endnote>
  <w:endnote w:type="continuationSeparator" w:id="0">
    <w:p w:rsidR="000156BA" w:rsidRDefault="000156BA" w:rsidP="00E119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56BA" w:rsidRDefault="000156BA" w:rsidP="00E119FE">
      <w:pPr>
        <w:spacing w:after="0"/>
      </w:pPr>
      <w:r>
        <w:separator/>
      </w:r>
    </w:p>
  </w:footnote>
  <w:footnote w:type="continuationSeparator" w:id="0">
    <w:p w:rsidR="000156BA" w:rsidRDefault="000156BA" w:rsidP="00E119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E76C8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6417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96EB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84B93"/>
    <w:rsid w:val="000156BA"/>
    <w:rsid w:val="00C84B93"/>
    <w:rsid w:val="00E1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12CAFD"/>
  <w15:docId w15:val="{50994A38-F3D4-44DB-B22F-C2D7F7EE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E119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119FE"/>
    <w:rPr>
      <w:sz w:val="18"/>
      <w:szCs w:val="18"/>
    </w:rPr>
  </w:style>
  <w:style w:type="paragraph" w:styleId="af2">
    <w:name w:val="footer"/>
    <w:basedOn w:val="a"/>
    <w:link w:val="af3"/>
    <w:unhideWhenUsed/>
    <w:rsid w:val="00E119F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119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592</Words>
  <Characters>3376</Characters>
  <Application>Microsoft Office Word</Application>
  <DocSecurity>0</DocSecurity>
  <Lines>28</Lines>
  <Paragraphs>7</Paragraphs>
  <ScaleCrop>false</ScaleCrop>
  <Company>DoubleOX</Company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2026-08-19T05:12:00Z</dcterms:created>
  <dcterms:modified xsi:type="dcterms:W3CDTF">2026-08-19T05:21:00Z</dcterms:modified>
</cp:coreProperties>
</file>