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AD" w:rsidRDefault="000915C6" w:rsidP="00830C35">
      <w:pPr>
        <w:pStyle w:val="1"/>
        <w:spacing w:after="120" w:line="720" w:lineRule="auto"/>
        <w:jc w:val="center"/>
        <w:rPr>
          <w:rFonts w:ascii="Google Sans" w:eastAsia="Google Sans" w:hAnsi="Google Sans" w:cs="Google Sans"/>
          <w:color w:val="1B1C1D"/>
          <w:sz w:val="32"/>
          <w:szCs w:val="32"/>
        </w:rPr>
      </w:pPr>
      <w:r>
        <w:rPr>
          <w:rFonts w:asciiTheme="minorEastAsia" w:hAnsiTheme="minorEastAsia" w:cs="Google Sans" w:hint="eastAsia"/>
          <w:color w:val="1B1C1D"/>
          <w:sz w:val="32"/>
          <w:szCs w:val="32"/>
        </w:rPr>
        <w:t>股票数据分析系统设计</w:t>
      </w:r>
    </w:p>
    <w:p w:rsidR="00AD7AAD" w:rsidRPr="00275E10" w:rsidRDefault="00E77CB7" w:rsidP="00A94D5E">
      <w:pPr>
        <w:pStyle w:val="2"/>
        <w:numPr>
          <w:ilvl w:val="0"/>
          <w:numId w:val="28"/>
        </w:numPr>
        <w:spacing w:before="0" w:after="120" w:line="480" w:lineRule="auto"/>
        <w:rPr>
          <w:rFonts w:ascii="宋体" w:eastAsia="宋体" w:hAnsi="宋体" w:cs="Google Sans"/>
          <w:color w:val="1B1C1D"/>
          <w:sz w:val="32"/>
          <w:szCs w:val="32"/>
        </w:rPr>
      </w:pPr>
      <w:r w:rsidRPr="00275E10">
        <w:rPr>
          <w:rFonts w:ascii="宋体" w:eastAsia="宋体" w:hAnsi="宋体" w:cs="Google Sans" w:hint="eastAsia"/>
          <w:color w:val="1B1C1D"/>
          <w:sz w:val="32"/>
          <w:szCs w:val="32"/>
        </w:rPr>
        <w:t>概述</w:t>
      </w:r>
    </w:p>
    <w:p w:rsidR="00C20AAF" w:rsidRPr="008823E6" w:rsidRDefault="00C20AAF" w:rsidP="008C682E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宋体" w:eastAsia="宋体" w:hAnsi="宋体" w:cs="宋体"/>
          <w:sz w:val="24"/>
          <w:szCs w:val="24"/>
        </w:rPr>
      </w:pPr>
      <w:r w:rsidRPr="008823E6">
        <w:rPr>
          <w:rFonts w:ascii="宋体" w:eastAsia="宋体" w:hAnsi="宋体" w:cs="宋体" w:hint="eastAsia"/>
          <w:sz w:val="24"/>
          <w:szCs w:val="24"/>
        </w:rPr>
        <w:t>本文档对中国股市分析系统进行了高层次的介绍，涵盖其架构、核心组件和开发路线图。该系统旨在全面收集、分析和可视化中国股市数据，并具备实时监控功能。</w:t>
      </w:r>
    </w:p>
    <w:p w:rsidR="00AD7AAD" w:rsidRPr="008823E6" w:rsidRDefault="00C20AAF" w:rsidP="008C682E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宋体" w:eastAsia="宋体" w:hAnsi="宋体" w:cs="宋体"/>
          <w:sz w:val="24"/>
          <w:szCs w:val="24"/>
        </w:rPr>
      </w:pPr>
      <w:r w:rsidRPr="008823E6">
        <w:rPr>
          <w:rFonts w:ascii="宋体" w:eastAsia="宋体" w:hAnsi="宋体" w:cs="宋体" w:hint="eastAsia"/>
          <w:sz w:val="24"/>
          <w:szCs w:val="24"/>
        </w:rPr>
        <w:t>有关特定子系统的详细信息，请参阅</w:t>
      </w:r>
      <w:hyperlink r:id="rId5" w:history="1">
        <w:r w:rsidRPr="008823E6">
          <w:rPr>
            <w:rFonts w:ascii="宋体" w:eastAsia="宋体" w:hAnsi="宋体" w:cs="宋体" w:hint="eastAsia"/>
            <w:sz w:val="24"/>
            <w:szCs w:val="24"/>
          </w:rPr>
          <w:t>系统架构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了解整体设计模式、</w:t>
      </w:r>
      <w:hyperlink r:id="rId6" w:history="1">
        <w:r w:rsidRPr="008823E6">
          <w:rPr>
            <w:rFonts w:ascii="宋体" w:eastAsia="宋体" w:hAnsi="宋体" w:cs="宋体" w:hint="eastAsia"/>
            <w:sz w:val="24"/>
            <w:szCs w:val="24"/>
          </w:rPr>
          <w:t>数据收集系统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了解自动数据收集、</w:t>
      </w:r>
      <w:hyperlink r:id="rId7" w:history="1">
        <w:r w:rsidRPr="008823E6">
          <w:rPr>
            <w:rFonts w:ascii="宋体" w:eastAsia="宋体" w:hAnsi="宋体" w:cs="宋体" w:hint="eastAsia"/>
            <w:sz w:val="24"/>
            <w:szCs w:val="24"/>
          </w:rPr>
          <w:t>后端</w:t>
        </w:r>
        <w:r w:rsidRPr="008823E6">
          <w:rPr>
            <w:rFonts w:ascii="宋体" w:eastAsia="宋体" w:hAnsi="宋体" w:cs="宋体"/>
            <w:sz w:val="24"/>
            <w:szCs w:val="24"/>
          </w:rPr>
          <w:t xml:space="preserve"> API </w:t>
        </w:r>
        <w:r w:rsidRPr="008823E6">
          <w:rPr>
            <w:rFonts w:ascii="宋体" w:eastAsia="宋体" w:hAnsi="宋体" w:cs="宋体" w:hint="eastAsia"/>
            <w:sz w:val="24"/>
            <w:szCs w:val="24"/>
          </w:rPr>
          <w:t>服务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</w:t>
      </w:r>
      <w:r w:rsidRPr="008823E6">
        <w:rPr>
          <w:rFonts w:ascii="宋体" w:eastAsia="宋体" w:hAnsi="宋体" w:cs="宋体"/>
          <w:sz w:val="24"/>
          <w:szCs w:val="24"/>
        </w:rPr>
        <w:t xml:space="preserve"> REST </w:t>
      </w:r>
      <w:r w:rsidRPr="008823E6">
        <w:rPr>
          <w:rFonts w:ascii="宋体" w:eastAsia="宋体" w:hAnsi="宋体" w:cs="宋体" w:hint="eastAsia"/>
          <w:sz w:val="24"/>
          <w:szCs w:val="24"/>
        </w:rPr>
        <w:t>服务实现、</w:t>
      </w:r>
      <w:hyperlink r:id="rId8" w:history="1">
        <w:r w:rsidRPr="008823E6">
          <w:rPr>
            <w:rFonts w:ascii="宋体" w:eastAsia="宋体" w:hAnsi="宋体" w:cs="宋体" w:hint="eastAsia"/>
            <w:sz w:val="24"/>
            <w:szCs w:val="24"/>
          </w:rPr>
          <w:t>前端应用程序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了解用户界面以及</w:t>
      </w:r>
      <w:hyperlink r:id="rId9" w:history="1">
        <w:r w:rsidRPr="008823E6">
          <w:rPr>
            <w:rFonts w:ascii="宋体" w:eastAsia="宋体" w:hAnsi="宋体" w:cs="宋体" w:hint="eastAsia"/>
            <w:sz w:val="24"/>
            <w:szCs w:val="24"/>
          </w:rPr>
          <w:t>数据库和存储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了解数据持久性</w:t>
      </w:r>
      <w:r w:rsidR="000B4B72" w:rsidRPr="008823E6">
        <w:rPr>
          <w:rFonts w:ascii="宋体" w:eastAsia="宋体" w:hAnsi="宋体" w:cs="宋体"/>
          <w:sz w:val="24"/>
          <w:szCs w:val="24"/>
        </w:rPr>
        <w:t>。</w:t>
      </w:r>
    </w:p>
    <w:p w:rsidR="00AD7AAD" w:rsidRPr="00076CAB" w:rsidRDefault="00974840" w:rsidP="00972C6B">
      <w:pPr>
        <w:pStyle w:val="3"/>
        <w:spacing w:before="0"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 w:rsidRPr="00076CAB">
        <w:rPr>
          <w:rFonts w:ascii="宋体" w:eastAsia="宋体" w:hAnsi="宋体" w:cs="宋体" w:hint="eastAsia"/>
          <w:color w:val="1B1C1D"/>
          <w:sz w:val="30"/>
          <w:szCs w:val="30"/>
        </w:rPr>
        <w:t>系统目的</w:t>
      </w:r>
    </w:p>
    <w:p w:rsidR="00E46233" w:rsidRPr="008823E6" w:rsidRDefault="00E46233" w:rsidP="00E4623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宋体" w:eastAsia="宋体" w:hAnsi="宋体" w:cs="宋体" w:hint="eastAsia"/>
          <w:sz w:val="24"/>
          <w:szCs w:val="24"/>
        </w:rPr>
      </w:pPr>
      <w:r w:rsidRPr="008823E6">
        <w:rPr>
          <w:rFonts w:ascii="宋体" w:eastAsia="宋体" w:hAnsi="宋体" w:cs="宋体" w:hint="eastAsia"/>
          <w:sz w:val="24"/>
          <w:szCs w:val="24"/>
        </w:rPr>
        <w:t>股票分析系统是中国股市数据分析的综合平台，提供</w:t>
      </w:r>
      <w:r w:rsidRPr="008823E6">
        <w:rPr>
          <w:rFonts w:ascii="宋体" w:eastAsia="宋体" w:hAnsi="宋体" w:cs="宋体" w:hint="eastAsia"/>
          <w:sz w:val="24"/>
          <w:szCs w:val="24"/>
        </w:rPr>
        <w:t>：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自动数据收集：</w:t>
      </w:r>
      <w:r w:rsidRPr="00AF057B">
        <w:rPr>
          <w:rFonts w:ascii="宋体" w:eastAsia="宋体" w:hAnsi="宋体" w:cs="宋体" w:hint="eastAsia"/>
          <w:sz w:val="24"/>
          <w:szCs w:val="24"/>
        </w:rPr>
        <w:t>通过</w:t>
      </w:r>
      <w:r w:rsidRPr="00AF057B">
        <w:rPr>
          <w:rFonts w:ascii="宋体" w:eastAsia="宋体" w:hAnsi="宋体" w:cs="宋体"/>
          <w:sz w:val="24"/>
          <w:szCs w:val="24"/>
        </w:rPr>
        <w:t xml:space="preserve"> Akshare </w:t>
      </w:r>
      <w:r w:rsidRPr="00AF057B">
        <w:rPr>
          <w:rFonts w:ascii="宋体" w:eastAsia="宋体" w:hAnsi="宋体" w:cs="宋体" w:hint="eastAsia"/>
          <w:sz w:val="24"/>
          <w:szCs w:val="24"/>
        </w:rPr>
        <w:t>和</w:t>
      </w:r>
      <w:r w:rsidRPr="00AF057B">
        <w:rPr>
          <w:rFonts w:ascii="宋体" w:eastAsia="宋体" w:hAnsi="宋体" w:cs="宋体"/>
          <w:sz w:val="24"/>
          <w:szCs w:val="24"/>
        </w:rPr>
        <w:t xml:space="preserve"> Tushare API </w:t>
      </w:r>
      <w:r w:rsidRPr="00AF057B">
        <w:rPr>
          <w:rFonts w:ascii="宋体" w:eastAsia="宋体" w:hAnsi="宋体" w:cs="宋体" w:hint="eastAsia"/>
          <w:sz w:val="24"/>
          <w:szCs w:val="24"/>
        </w:rPr>
        <w:t>定期收集实时报价、历史数据、新闻和财务指标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宋体" w:eastAsia="宋体" w:hAnsi="宋体" w:cs="宋体"/>
          <w:sz w:val="24"/>
          <w:szCs w:val="24"/>
        </w:rPr>
      </w:pPr>
      <w:r w:rsidRPr="00AF057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REST API </w:t>
      </w: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服务：</w:t>
      </w:r>
      <w:r w:rsidRPr="00AF057B">
        <w:rPr>
          <w:rFonts w:ascii="宋体" w:eastAsia="宋体" w:hAnsi="宋体" w:cs="宋体" w:hint="eastAsia"/>
          <w:sz w:val="24"/>
          <w:szCs w:val="24"/>
        </w:rPr>
        <w:t>基于</w:t>
      </w:r>
      <w:r w:rsidRPr="00AF057B">
        <w:rPr>
          <w:rFonts w:ascii="宋体" w:eastAsia="宋体" w:hAnsi="宋体" w:cs="宋体"/>
          <w:sz w:val="24"/>
          <w:szCs w:val="24"/>
        </w:rPr>
        <w:t xml:space="preserve"> FastAPI </w:t>
      </w:r>
      <w:r w:rsidRPr="00AF057B">
        <w:rPr>
          <w:rFonts w:ascii="宋体" w:eastAsia="宋体" w:hAnsi="宋体" w:cs="宋体" w:hint="eastAsia"/>
          <w:sz w:val="24"/>
          <w:szCs w:val="24"/>
        </w:rPr>
        <w:t>的后端提供数据访问、用户管理和业务逻辑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微软雅黑" w:eastAsia="微软雅黑" w:hAnsi="微软雅黑" w:cs="微软雅黑"/>
          <w:color w:val="1B1C1D"/>
          <w:sz w:val="24"/>
          <w:szCs w:val="24"/>
        </w:rPr>
      </w:pPr>
      <w:r w:rsidRPr="00AF057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Web </w:t>
      </w: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界面：</w:t>
      </w:r>
      <w:r w:rsidRPr="00AF057B">
        <w:rPr>
          <w:rFonts w:ascii="宋体" w:eastAsia="宋体" w:hAnsi="宋体" w:cs="宋体" w:hint="eastAsia"/>
          <w:sz w:val="24"/>
          <w:szCs w:val="24"/>
        </w:rPr>
        <w:t>用于股票分析、投资组合跟踪和市场监控的交互式前端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数据存储：</w:t>
      </w:r>
      <w:r w:rsidRPr="00AF057B">
        <w:rPr>
          <w:rFonts w:ascii="宋体" w:eastAsia="宋体" w:hAnsi="宋体" w:cs="宋体" w:hint="eastAsia"/>
          <w:sz w:val="24"/>
          <w:szCs w:val="24"/>
        </w:rPr>
        <w:t>具有结构化模式的</w:t>
      </w:r>
      <w:r w:rsidRPr="00AF057B">
        <w:rPr>
          <w:rFonts w:ascii="宋体" w:eastAsia="宋体" w:hAnsi="宋体" w:cs="宋体"/>
          <w:sz w:val="24"/>
          <w:szCs w:val="24"/>
        </w:rPr>
        <w:t xml:space="preserve"> PostgreSQL </w:t>
      </w:r>
      <w:r w:rsidRPr="00AF057B">
        <w:rPr>
          <w:rFonts w:ascii="宋体" w:eastAsia="宋体" w:hAnsi="宋体" w:cs="宋体" w:hint="eastAsia"/>
          <w:sz w:val="24"/>
          <w:szCs w:val="24"/>
        </w:rPr>
        <w:t>数据库，可实现高效的数据检索和分析</w:t>
      </w:r>
    </w:p>
    <w:p w:rsidR="00AD7AAD" w:rsidRPr="0036693C" w:rsidRDefault="00C55823" w:rsidP="00972C6B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24"/>
          <w:szCs w:val="24"/>
        </w:rPr>
      </w:pPr>
      <w:r w:rsidRPr="0036693C">
        <w:rPr>
          <w:rFonts w:ascii="宋体" w:eastAsia="宋体" w:hAnsi="宋体" w:cs="宋体" w:hint="eastAsia"/>
          <w:color w:val="1B1C1D"/>
          <w:sz w:val="24"/>
          <w:szCs w:val="24"/>
        </w:rPr>
        <w:t>核心系统架构</w:t>
      </w:r>
    </w:p>
    <w:p w:rsidR="00AD7AAD" w:rsidRPr="007C3CA8" w:rsidRDefault="006908C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宋体" w:eastAsia="宋体" w:hAnsi="宋体" w:cs="宋体"/>
          <w:sz w:val="24"/>
          <w:szCs w:val="24"/>
        </w:rPr>
      </w:pPr>
      <w:r w:rsidRPr="007C3CA8">
        <w:rPr>
          <w:rFonts w:ascii="宋体" w:eastAsia="宋体" w:hAnsi="宋体" w:cs="宋体" w:hint="eastAsia"/>
          <w:sz w:val="24"/>
          <w:szCs w:val="24"/>
        </w:rPr>
        <w:t>该系统遵循分层架构模式，数据收集、存储、</w:t>
      </w:r>
      <w:r w:rsidRPr="007C3CA8">
        <w:rPr>
          <w:rFonts w:ascii="宋体" w:eastAsia="宋体" w:hAnsi="宋体" w:cs="宋体"/>
          <w:sz w:val="24"/>
          <w:szCs w:val="24"/>
        </w:rPr>
        <w:t xml:space="preserve">API </w:t>
      </w:r>
      <w:r w:rsidRPr="007C3CA8">
        <w:rPr>
          <w:rFonts w:ascii="宋体" w:eastAsia="宋体" w:hAnsi="宋体" w:cs="宋体" w:hint="eastAsia"/>
          <w:sz w:val="24"/>
          <w:szCs w:val="24"/>
        </w:rPr>
        <w:t>服务和表示层之间有明确的分离</w:t>
      </w:r>
      <w:r w:rsidR="000B4B72" w:rsidRPr="007C3CA8">
        <w:rPr>
          <w:rFonts w:ascii="宋体" w:eastAsia="宋体" w:hAnsi="宋体" w:cs="宋体"/>
          <w:sz w:val="24"/>
          <w:szCs w:val="24"/>
        </w:rPr>
        <w:t>。</w:t>
      </w:r>
    </w:p>
    <w:p w:rsidR="001D7EC5" w:rsidRPr="00EC1542" w:rsidRDefault="001D7EC5" w:rsidP="00972C6B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30"/>
          <w:szCs w:val="30"/>
        </w:rPr>
      </w:pPr>
      <w:r w:rsidRPr="00EC1542">
        <w:rPr>
          <w:rFonts w:ascii="宋体" w:eastAsia="宋体" w:hAnsi="宋体" w:cs="宋体" w:hint="eastAsia"/>
          <w:color w:val="1B1C1D"/>
          <w:sz w:val="30"/>
          <w:szCs w:val="30"/>
        </w:rPr>
        <w:t>系统组件图</w:t>
      </w:r>
    </w:p>
    <w:p w:rsidR="008F788B" w:rsidRPr="001D7EC5" w:rsidRDefault="008F788B" w:rsidP="006C2281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color w:val="1B1C1D"/>
          <w:sz w:val="24"/>
          <w:szCs w:val="24"/>
        </w:rPr>
        <w:lastRenderedPageBreak/>
        <w:drawing>
          <wp:inline distT="0" distB="0" distL="0" distR="0">
            <wp:extent cx="5943600" cy="596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maid Chart - Create complex, visual diagrams with text. A smarter way of creating diagrams.-2025-07-24-0703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3" w:rsidRPr="007E6353" w:rsidRDefault="007E6353" w:rsidP="00883C94">
      <w:pPr>
        <w:widowControl/>
        <w:spacing w:before="240" w:line="360" w:lineRule="auto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股票分析系统的主要组件及其关系如下：</w:t>
      </w:r>
    </w:p>
    <w:p w:rsidR="007E6353" w:rsidRPr="007E6353" w:rsidRDefault="007E6353" w:rsidP="007E6353">
      <w:pPr>
        <w:widowControl/>
        <w:numPr>
          <w:ilvl w:val="0"/>
          <w:numId w:val="11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前端（Frontend）：为普通用户提供行情、分析、选股、资讯、自选股等页面，通过RESTful API与后端交互。</w:t>
      </w:r>
    </w:p>
    <w:p w:rsidR="007E6353" w:rsidRPr="007E6353" w:rsidRDefault="007E6353" w:rsidP="007E6353">
      <w:pPr>
        <w:widowControl/>
        <w:numPr>
          <w:ilvl w:val="0"/>
          <w:numId w:val="12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管理后台（Admin）：为管理员提供用户、数据、采集、系统配置、日志、模型等管理功能，也通过 API与后端交互。</w:t>
      </w:r>
    </w:p>
    <w:p w:rsidR="007E6353" w:rsidRPr="007E6353" w:rsidRDefault="007E6353" w:rsidP="007E6353">
      <w:pPr>
        <w:widowControl/>
        <w:numPr>
          <w:ilvl w:val="0"/>
          <w:numId w:val="13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后端API（Backend</w:t>
      </w:r>
      <w:r w:rsidR="00510DBD">
        <w:rPr>
          <w:rFonts w:ascii="宋体" w:eastAsia="宋体" w:hAnsi="宋体" w:cs="宋体"/>
          <w:sz w:val="24"/>
          <w:szCs w:val="24"/>
        </w:rPr>
        <w:t xml:space="preserve"> </w:t>
      </w:r>
      <w:r w:rsidRPr="007E6353">
        <w:rPr>
          <w:rFonts w:ascii="宋体" w:eastAsia="宋体" w:hAnsi="宋体" w:cs="宋体"/>
          <w:sz w:val="24"/>
          <w:szCs w:val="24"/>
        </w:rPr>
        <w:t>API）：基于 FastAPI，负责用户认证、数据服务、业务逻辑处理、系统管理等，向前端和管理后台提供统一接口。</w:t>
      </w:r>
    </w:p>
    <w:p w:rsidR="007E6353" w:rsidRPr="007E6353" w:rsidRDefault="007E6353" w:rsidP="007E6353">
      <w:pPr>
        <w:widowControl/>
        <w:numPr>
          <w:ilvl w:val="0"/>
          <w:numId w:val="14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lastRenderedPageBreak/>
        <w:t>核心引擎（Backend Core）：负责数据采集（akshare/tushare）、数据清洗、分析计算、模型预测、交易建议等核心功能，定时采集并处理第三方数据。</w:t>
      </w:r>
    </w:p>
    <w:p w:rsidR="007E6353" w:rsidRPr="007E6353" w:rsidRDefault="007E6353" w:rsidP="007E6353">
      <w:pPr>
        <w:widowControl/>
        <w:numPr>
          <w:ilvl w:val="0"/>
          <w:numId w:val="15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数据库（Database）：存储行情、用户、日志、配置、分析结果等所有结构化数据。</w:t>
      </w:r>
    </w:p>
    <w:p w:rsidR="007E6353" w:rsidRPr="007E6353" w:rsidRDefault="007E6353" w:rsidP="004A6806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第三方数据源（Akshare/Tushare）：为系统提供实时及历史行情、财务、新闻等原始数据。</w:t>
      </w:r>
    </w:p>
    <w:p w:rsidR="004A6806" w:rsidRPr="00EC1542" w:rsidRDefault="0035331C" w:rsidP="00632EF4">
      <w:pPr>
        <w:pStyle w:val="3"/>
        <w:spacing w:before="0" w:after="120" w:line="480" w:lineRule="auto"/>
        <w:rPr>
          <w:rFonts w:ascii="宋体" w:eastAsia="宋体" w:hAnsi="宋体" w:cs="宋体"/>
          <w:color w:val="1B1C1D"/>
          <w:sz w:val="30"/>
          <w:szCs w:val="30"/>
        </w:rPr>
      </w:pPr>
      <w:r w:rsidRPr="00EC1542">
        <w:rPr>
          <w:rFonts w:ascii="宋体" w:eastAsia="宋体" w:hAnsi="宋体" w:cs="宋体" w:hint="eastAsia"/>
          <w:color w:val="1B1C1D"/>
          <w:sz w:val="30"/>
          <w:szCs w:val="30"/>
        </w:rPr>
        <w:t>数据流管道图</w:t>
      </w:r>
    </w:p>
    <w:p w:rsidR="00CA602E" w:rsidRPr="004A6806" w:rsidRDefault="00DB0792" w:rsidP="004A6806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color w:val="1B1C1D"/>
          <w:sz w:val="24"/>
          <w:szCs w:val="24"/>
        </w:rPr>
        <w:lastRenderedPageBreak/>
        <w:drawing>
          <wp:inline distT="0" distB="0" distL="0" distR="0">
            <wp:extent cx="3247498" cy="66363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maid Chart - Create complex, visual diagrams with text. A smarter way of creating diagrams.-2025-07-24-0700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76" cy="66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39" w:rsidRPr="00255939" w:rsidRDefault="00255939" w:rsidP="00255939">
      <w:pPr>
        <w:widowControl/>
        <w:rPr>
          <w:rFonts w:ascii="宋体" w:eastAsia="宋体" w:hAnsi="宋体" w:cs="宋体"/>
          <w:b/>
          <w:sz w:val="24"/>
          <w:szCs w:val="24"/>
        </w:rPr>
      </w:pPr>
      <w:r w:rsidRPr="00255939">
        <w:rPr>
          <w:rFonts w:ascii="宋体" w:eastAsia="宋体" w:hAnsi="宋体" w:cs="宋体"/>
          <w:b/>
          <w:sz w:val="24"/>
          <w:szCs w:val="24"/>
        </w:rPr>
        <w:t>说明：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数据从 Akshare/Tushare 等第三方数据源采集，经采集模块进入数据处理模块进行清洗和标准化。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处理后的数据批量写入数据库。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lastRenderedPageBreak/>
        <w:t>分析与预测模块对数据库中的数据进行分析、建模和生成建议，结果也存回数据库。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后端API服务从数据库读取数据，向前端和管理后台提供RESTful API接口。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前端和管理后台通过API获取所需数据进行展示和管理。</w:t>
      </w:r>
    </w:p>
    <w:p w:rsidR="00626FBF" w:rsidRPr="00EC1542" w:rsidRDefault="00626FBF" w:rsidP="0073199A">
      <w:pPr>
        <w:pStyle w:val="3"/>
        <w:spacing w:line="360" w:lineRule="auto"/>
        <w:rPr>
          <w:rFonts w:ascii="宋体" w:eastAsia="宋体" w:hAnsi="宋体" w:cs="宋体"/>
          <w:color w:val="1B1C1D"/>
          <w:sz w:val="30"/>
          <w:szCs w:val="30"/>
        </w:rPr>
      </w:pPr>
      <w:r w:rsidRPr="00EC1542">
        <w:rPr>
          <w:rFonts w:ascii="宋体" w:eastAsia="宋体" w:hAnsi="宋体" w:cs="宋体" w:hint="eastAsia"/>
          <w:color w:val="1B1C1D"/>
          <w:sz w:val="30"/>
          <w:szCs w:val="30"/>
        </w:rPr>
        <w:t>关键组件</w:t>
      </w:r>
    </w:p>
    <w:p w:rsidR="00E603D4" w:rsidRPr="00EC1542" w:rsidRDefault="004631C8" w:rsidP="008813E7">
      <w:pPr>
        <w:widowControl/>
        <w:spacing w:before="240" w:after="24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数据</w:t>
      </w:r>
      <w:r>
        <w:rPr>
          <w:rFonts w:ascii="宋体" w:eastAsia="宋体" w:hAnsi="宋体" w:cs="宋体" w:hint="eastAsia"/>
          <w:b/>
          <w:sz w:val="28"/>
          <w:szCs w:val="28"/>
        </w:rPr>
        <w:t>采集</w:t>
      </w:r>
      <w:r w:rsidR="00E603D4" w:rsidRPr="00EC1542">
        <w:rPr>
          <w:rFonts w:ascii="宋体" w:eastAsia="宋体" w:hAnsi="宋体" w:cs="宋体"/>
          <w:b/>
          <w:sz w:val="28"/>
          <w:szCs w:val="28"/>
        </w:rPr>
        <w:t>基础设施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31"/>
        <w:gridCol w:w="4089"/>
      </w:tblGrid>
      <w:tr w:rsidR="007F48BB" w:rsidTr="00171CB8">
        <w:tc>
          <w:tcPr>
            <w:tcW w:w="2640" w:type="dxa"/>
            <w:tcBorders>
              <w:bottom w:val="single" w:sz="4" w:space="0" w:color="auto"/>
            </w:tcBorders>
          </w:tcPr>
          <w:p w:rsidR="007F48BB" w:rsidRPr="000B71EA" w:rsidRDefault="00F526FE" w:rsidP="007C4B96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4"/>
                <w:szCs w:val="24"/>
              </w:rPr>
              <w:t>组件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7F48BB" w:rsidRPr="00E72969" w:rsidRDefault="00F526FE" w:rsidP="00F526FE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用途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7F48BB" w:rsidRPr="00E72969" w:rsidRDefault="00F526FE" w:rsidP="00F526FE">
            <w:pPr>
              <w:spacing w:line="275" w:lineRule="auto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关键</w:t>
            </w:r>
            <w:r w:rsidR="008B2720" w:rsidRPr="00E72969">
              <w:rPr>
                <w:rFonts w:hint="eastAsia"/>
                <w:b/>
                <w:sz w:val="24"/>
              </w:rPr>
              <w:t>类</w:t>
            </w:r>
          </w:p>
        </w:tc>
      </w:tr>
      <w:tr w:rsidR="0012523A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0F086A" w:rsidP="0012523A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 w:rsidRPr="00086DC3"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主程序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B278DD" w:rsidP="0012523A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集中数据采集协调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61FFD" w:rsidP="0012523A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086DC3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backend_core.data_collectors.main</w:t>
            </w:r>
          </w:p>
        </w:tc>
      </w:tr>
      <w:tr w:rsidR="0012523A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C7C99" w:rsidP="0012523A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 w:rsidRPr="00086DC3"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 xml:space="preserve">Akshare </w:t>
            </w:r>
            <w:r w:rsidR="000F086A" w:rsidRPr="00086DC3"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采集器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A1571" w:rsidP="0012523A">
            <w:pPr>
              <w:spacing w:before="240" w:line="275" w:lineRule="auto"/>
              <w:rPr>
                <w:rFonts w:ascii="Google Sans Text" w:eastAsia="Google Sans Text" w:hAnsi="Google Sans Text" w:cs="Google Sans Text"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实时报价、行业板块、指数行情、新闻公告</w:t>
            </w:r>
            <w:r w:rsidR="00763DC3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C7C99" w:rsidP="0012523A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AkshareRealtimeQuoteCollector</w:t>
            </w:r>
            <w:r w:rsidRPr="00086DC3">
              <w:rPr>
                <w:rFonts w:asciiTheme="minorEastAsia" w:hAnsiTheme="minorEastAsia"/>
                <w:sz w:val="21"/>
                <w:szCs w:val="21"/>
                <w:highlight w:val="lightGray"/>
              </w:rPr>
              <w:t xml:space="preserve">, </w:t>
            </w: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RealtimeIndexSpotAkCollector</w:t>
            </w:r>
          </w:p>
        </w:tc>
      </w:tr>
      <w:tr w:rsidR="005B45F0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5B45F0" w:rsidP="0012523A">
            <w:pPr>
              <w:spacing w:before="240" w:line="275" w:lineRule="auto"/>
              <w:rPr>
                <w:b/>
                <w:sz w:val="21"/>
                <w:szCs w:val="21"/>
              </w:rPr>
            </w:pPr>
            <w:r w:rsidRPr="00086DC3"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 xml:space="preserve">Tushare </w:t>
            </w:r>
            <w:r w:rsidR="000F086A" w:rsidRPr="00086DC3"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采集器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763DC3" w:rsidP="0012523A">
            <w:pPr>
              <w:spacing w:before="240" w:line="275" w:lineRule="auto"/>
              <w:rPr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历史数据、财务指标等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5B45F0" w:rsidP="0012523A">
            <w:pPr>
              <w:spacing w:before="240" w:line="275" w:lineRule="auto"/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</w:pP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HistoricalQuoteCollector</w:t>
            </w: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 xml:space="preserve">, </w:t>
            </w: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RealtimeQuoteCollector</w:t>
            </w:r>
          </w:p>
        </w:tc>
      </w:tr>
      <w:tr w:rsidR="005B45F0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0F086A" w:rsidP="0012523A">
            <w:pPr>
              <w:spacing w:before="240" w:line="275" w:lineRule="auto"/>
              <w:rPr>
                <w:b/>
                <w:sz w:val="21"/>
                <w:szCs w:val="21"/>
              </w:rPr>
            </w:pPr>
            <w:r w:rsidRPr="00086DC3">
              <w:rPr>
                <w:rFonts w:hint="eastAsia"/>
                <w:b/>
                <w:sz w:val="21"/>
                <w:szCs w:val="21"/>
              </w:rPr>
              <w:t>调度器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2D4294" w:rsidP="002D4294">
            <w:pPr>
              <w:widowControl/>
              <w:spacing w:before="240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自动采集调度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5B45F0" w:rsidP="0012523A">
            <w:pPr>
              <w:spacing w:before="240" w:line="275" w:lineRule="auto"/>
              <w:rPr>
                <w:rStyle w:val="HTML"/>
                <w:sz w:val="21"/>
                <w:szCs w:val="21"/>
              </w:rPr>
            </w:pP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APScheduler.BlockingScheduler</w:t>
            </w:r>
          </w:p>
        </w:tc>
      </w:tr>
    </w:tbl>
    <w:p w:rsidR="00D60321" w:rsidRPr="00EC1542" w:rsidRDefault="004A4CA1" w:rsidP="00D60321">
      <w:pPr>
        <w:widowControl/>
        <w:spacing w:before="240" w:after="24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后端服务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31"/>
        <w:gridCol w:w="4089"/>
      </w:tblGrid>
      <w:tr w:rsidR="00D60321" w:rsidTr="008C793C">
        <w:tc>
          <w:tcPr>
            <w:tcW w:w="2640" w:type="dxa"/>
            <w:tcBorders>
              <w:bottom w:val="single" w:sz="4" w:space="0" w:color="auto"/>
            </w:tcBorders>
          </w:tcPr>
          <w:p w:rsidR="00D60321" w:rsidRPr="00E72969" w:rsidRDefault="007A00CB" w:rsidP="008C793C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服务层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D60321" w:rsidRPr="00E72969" w:rsidRDefault="0004785F" w:rsidP="0004785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端点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D60321" w:rsidRPr="00E72969" w:rsidRDefault="000177EB" w:rsidP="000177EB">
            <w:pPr>
              <w:spacing w:line="275" w:lineRule="auto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主要功能</w:t>
            </w:r>
          </w:p>
        </w:tc>
      </w:tr>
      <w:tr w:rsidR="00D60321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D60321" w:rsidRPr="00086DC3" w:rsidRDefault="004F5BFF" w:rsidP="008526B7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股票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D60321" w:rsidRPr="00CE19FB" w:rsidRDefault="00CE19FB" w:rsidP="008526B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CE19FB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/api/stock/*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D60321" w:rsidRPr="00086DC3" w:rsidRDefault="00CA11B4" w:rsidP="008526B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实时行情、K线数据、财务指标等</w:t>
            </w:r>
          </w:p>
        </w:tc>
      </w:tr>
      <w:tr w:rsidR="000E01A7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0E01A7" w:rsidRPr="00086DC3" w:rsidRDefault="000E01A7" w:rsidP="008019BD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市场</w:t>
            </w: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0E01A7" w:rsidRPr="008F4E29" w:rsidRDefault="008F4E29" w:rsidP="008019B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8F4E29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/api/market/</w:t>
            </w:r>
            <w:r w:rsidR="00C55308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0E01A7" w:rsidRPr="00525A55" w:rsidRDefault="00525A55" w:rsidP="008019B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525A55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市场指数、行业表现</w:t>
            </w:r>
            <w:r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  <w:tr w:rsidR="003C7716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3C7716" w:rsidRPr="00086DC3" w:rsidRDefault="003C7716" w:rsidP="003C7716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授权认证</w:t>
            </w: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3C7716" w:rsidRPr="008F4E29" w:rsidRDefault="003C7716" w:rsidP="003C7716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</w:t>
            </w: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auth</w:t>
            </w:r>
            <w:r w:rsidRPr="008F4E29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t/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3C7716" w:rsidRPr="00525A55" w:rsidRDefault="001B441C" w:rsidP="001B441C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1B441C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用户认证、JWT token管理</w:t>
            </w:r>
            <w:r w:rsidR="003C7716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  <w:tr w:rsidR="00F008AE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F008AE" w:rsidRPr="00086DC3" w:rsidRDefault="00F008AE" w:rsidP="00F008AE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管理</w:t>
            </w: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F008AE" w:rsidRPr="008F4E29" w:rsidRDefault="00F008AE" w:rsidP="00F008AE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</w:t>
            </w: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a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dmin</w:t>
            </w:r>
            <w:r w:rsidRPr="008F4E29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F008AE" w:rsidRPr="00525A55" w:rsidRDefault="00720FA5" w:rsidP="00720FA5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系统管理</w:t>
            </w:r>
            <w:r w:rsidR="00F008AE" w:rsidRPr="001B441C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、</w:t>
            </w: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用户</w:t>
            </w:r>
            <w:r w:rsidR="00F008AE" w:rsidRPr="001B441C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管理</w:t>
            </w:r>
            <w:r w:rsidR="00F008AE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</w:tbl>
    <w:p w:rsidR="0078692A" w:rsidRPr="00EC1542" w:rsidRDefault="0078692A" w:rsidP="0078692A">
      <w:pPr>
        <w:widowControl/>
        <w:spacing w:before="240" w:after="24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前端应用程序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31"/>
        <w:gridCol w:w="4089"/>
      </w:tblGrid>
      <w:tr w:rsidR="0078692A" w:rsidTr="008C793C">
        <w:tc>
          <w:tcPr>
            <w:tcW w:w="2640" w:type="dxa"/>
            <w:tcBorders>
              <w:bottom w:val="single" w:sz="4" w:space="0" w:color="auto"/>
            </w:tcBorders>
          </w:tcPr>
          <w:p w:rsidR="0078692A" w:rsidRPr="00E2444A" w:rsidRDefault="0047289B" w:rsidP="008C793C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2444A">
              <w:rPr>
                <w:rFonts w:hint="eastAsia"/>
                <w:b/>
                <w:sz w:val="24"/>
              </w:rPr>
              <w:t>界面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78692A" w:rsidRPr="00E2444A" w:rsidRDefault="0047289B" w:rsidP="008C793C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2444A">
              <w:rPr>
                <w:rFonts w:hint="eastAsia"/>
                <w:b/>
                <w:sz w:val="24"/>
              </w:rPr>
              <w:t>文件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78692A" w:rsidRPr="00E2444A" w:rsidRDefault="0078692A" w:rsidP="008C793C">
            <w:pPr>
              <w:spacing w:line="275" w:lineRule="auto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 w:rsidRPr="00E2444A">
              <w:rPr>
                <w:rFonts w:hint="eastAsia"/>
                <w:b/>
                <w:sz w:val="24"/>
              </w:rPr>
              <w:t>主要</w:t>
            </w:r>
            <w:r w:rsidR="0047289B" w:rsidRPr="00E2444A">
              <w:rPr>
                <w:rFonts w:hint="eastAsia"/>
                <w:b/>
                <w:sz w:val="24"/>
              </w:rPr>
              <w:t>特征</w:t>
            </w:r>
          </w:p>
        </w:tc>
      </w:tr>
      <w:tr w:rsidR="0078692A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78692A" w:rsidRPr="00086DC3" w:rsidRDefault="0015694E" w:rsidP="008C793C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主页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8692A" w:rsidRPr="00CE19FB" w:rsidRDefault="00E91ED1" w:rsidP="00E91ED1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index</w:t>
            </w:r>
            <w:r w:rsidR="0015694E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78692A" w:rsidRPr="00086DC3" w:rsidRDefault="00320E26" w:rsidP="008C793C">
            <w:pPr>
              <w:spacing w:before="240" w:line="275" w:lineRule="auto"/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</w:pPr>
            <w:r w:rsidRPr="00320E26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市场概览、指数、关注列表预览</w:t>
            </w:r>
            <w:r w:rsidR="00F71B04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、新闻等</w:t>
            </w:r>
          </w:p>
        </w:tc>
      </w:tr>
      <w:tr w:rsidR="00BE0D17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BE0D17" w:rsidRPr="00086DC3" w:rsidRDefault="00BE0D17" w:rsidP="00BE0D17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股票分析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BE0D17" w:rsidRPr="00CE19FB" w:rsidRDefault="00BE0D17" w:rsidP="00BE0D1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stock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BE0D17" w:rsidRPr="00525A55" w:rsidRDefault="00E402E5" w:rsidP="00BE0D1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E402E5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交互式图表、财务数据、新闻</w:t>
            </w:r>
            <w:r w:rsidR="00F71B04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、公告等</w:t>
            </w:r>
          </w:p>
        </w:tc>
      </w:tr>
      <w:tr w:rsidR="00BF2BB4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BF2BB4" w:rsidRPr="00086DC3" w:rsidRDefault="00BF2BB4" w:rsidP="00BF2BB4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关注列表管理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BF2BB4" w:rsidRPr="00CE19FB" w:rsidRDefault="00BF2BB4" w:rsidP="00BF2BB4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watch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list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BF2BB4" w:rsidRPr="00525A55" w:rsidRDefault="00214703" w:rsidP="00BF2BB4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214703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投资组合跟踪、股票分组</w:t>
            </w:r>
            <w:r w:rsidR="00BF2BB4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  <w:tr w:rsidR="00870EAD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870EAD" w:rsidRPr="00086DC3" w:rsidRDefault="00870EAD" w:rsidP="00870EAD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lastRenderedPageBreak/>
              <w:t>市场行情探索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870EAD" w:rsidRPr="00CE19FB" w:rsidRDefault="00870EAD" w:rsidP="00870EA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markets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870EAD" w:rsidRPr="00525A55" w:rsidRDefault="00EA0D73" w:rsidP="00870EA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EA0D73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行业分析、股票排名</w:t>
            </w:r>
            <w:r w:rsidR="00870EAD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</w:tbl>
    <w:p w:rsidR="00632EF4" w:rsidRPr="00076CAB" w:rsidRDefault="00722964" w:rsidP="00972C6B">
      <w:pPr>
        <w:pStyle w:val="3"/>
        <w:spacing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数据库架构概述</w:t>
      </w:r>
    </w:p>
    <w:p w:rsidR="00632EF4" w:rsidRPr="00046C4B" w:rsidRDefault="001F0224" w:rsidP="00632EF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EastAsia" w:hAnsiTheme="minorEastAsia" w:cs="Google Sans Text" w:hint="eastAsia"/>
          <w:color w:val="1B1C1D"/>
          <w:sz w:val="24"/>
          <w:szCs w:val="24"/>
        </w:rPr>
      </w:pPr>
      <w:r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系统使用</w:t>
      </w:r>
      <w:r w:rsidRPr="00046C4B">
        <w:rPr>
          <w:rFonts w:asciiTheme="minorEastAsia" w:hAnsiTheme="minorEastAsia" w:cs="Google Sans Text"/>
          <w:color w:val="1B1C1D"/>
          <w:sz w:val="24"/>
          <w:szCs w:val="24"/>
        </w:rPr>
        <w:t xml:space="preserve"> PostgreSQL </w:t>
      </w:r>
      <w:r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数据库名称</w:t>
      </w:r>
      <w:r w:rsidRPr="00046C4B">
        <w:rPr>
          <w:rFonts w:asciiTheme="minorEastAsia" w:hAnsiTheme="minorEastAsia" w:cs="Google Sans Text"/>
          <w:color w:val="1B1C1D"/>
          <w:sz w:val="24"/>
          <w:szCs w:val="24"/>
        </w:rPr>
        <w:t>stock_analysis</w:t>
      </w:r>
      <w:r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，并包含以下核心表</w:t>
      </w:r>
      <w:r w:rsidR="00632EF4"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：</w:t>
      </w:r>
    </w:p>
    <w:p w:rsidR="008B3648" w:rsidRPr="00411778" w:rsidRDefault="008F409F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411778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股票</w:t>
      </w:r>
      <w:r w:rsidRPr="00411778">
        <w:rPr>
          <w:rFonts w:asciiTheme="minorEastAsia" w:hAnsiTheme="minorEastAsia" w:cs="微软雅黑" w:hint="eastAsia"/>
          <w:b/>
          <w:bCs/>
          <w:color w:val="1B1C1D"/>
          <w:sz w:val="24"/>
          <w:szCs w:val="24"/>
        </w:rPr>
        <w:t>数据</w:t>
      </w:r>
      <w:r w:rsidR="00632EF4" w:rsidRPr="00411778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：</w:t>
      </w:r>
      <w:r w:rsidR="00D03B72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stock_realtime_quote</w:t>
      </w:r>
      <w:r w:rsidR="002F373D" w:rsidRPr="00411778">
        <w:rPr>
          <w:rFonts w:asciiTheme="minorEastAsia" w:hAnsiTheme="minorEastAsia" w:cs="Google Sans Text" w:hint="eastAsia"/>
          <w:color w:val="1B1C1D"/>
          <w:sz w:val="21"/>
          <w:szCs w:val="21"/>
          <w:highlight w:val="lightGray"/>
        </w:rPr>
        <w:t>、</w:t>
      </w:r>
      <w:r w:rsidR="00D03B72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historical_quotes</w:t>
      </w:r>
      <w:r w:rsidR="002F373D" w:rsidRPr="00411778">
        <w:rPr>
          <w:rFonts w:asciiTheme="minorEastAsia" w:hAnsiTheme="minorEastAsia" w:cs="Google Sans Text" w:hint="eastAsia"/>
          <w:color w:val="1B1C1D"/>
          <w:sz w:val="21"/>
          <w:szCs w:val="21"/>
          <w:highlight w:val="lightGray"/>
        </w:rPr>
        <w:t>、</w:t>
      </w:r>
      <w:r w:rsidR="00D03B72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stock_basic_info</w:t>
      </w:r>
      <w:r w:rsidR="003653DC" w:rsidRPr="00411778">
        <w:rPr>
          <w:rFonts w:asciiTheme="minorEastAsia" w:hAnsiTheme="minorEastAsia" w:cs="Google Sans Text"/>
          <w:color w:val="1B1C1D"/>
          <w:sz w:val="21"/>
          <w:szCs w:val="21"/>
        </w:rPr>
        <w:t>…</w:t>
      </w:r>
    </w:p>
    <w:p w:rsidR="008B3648" w:rsidRPr="00411778" w:rsidRDefault="008B3648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Google Sans Text" w:eastAsia="Google Sans Text" w:hAnsi="Google Sans Text" w:cs="Google Sans Text" w:hint="eastAsia"/>
          <w:color w:val="1B1C1D"/>
          <w:sz w:val="24"/>
          <w:szCs w:val="24"/>
        </w:rPr>
      </w:pPr>
      <w:r w:rsidRPr="00411778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用户管理：</w:t>
      </w:r>
      <w:r w:rsidRPr="00411778">
        <w:rPr>
          <w:rFonts w:asciiTheme="minorEastAsia" w:hAnsiTheme="minorEastAsia" w:cs="Google Sans Text" w:hint="eastAsia"/>
          <w:color w:val="1B1C1D"/>
          <w:sz w:val="21"/>
          <w:szCs w:val="21"/>
          <w:highlight w:val="lightGray"/>
        </w:rPr>
        <w:t>users、w</w:t>
      </w:r>
      <w:r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atchlist</w:t>
      </w:r>
      <w:r w:rsidRPr="00411778">
        <w:rPr>
          <w:rFonts w:ascii="宋体" w:hAnsi="宋体"/>
          <w:sz w:val="24"/>
          <w:szCs w:val="24"/>
        </w:rPr>
        <w:t>…</w:t>
      </w:r>
    </w:p>
    <w:p w:rsidR="00632EF4" w:rsidRPr="00411778" w:rsidRDefault="009D7B43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微软雅黑" w:eastAsia="微软雅黑" w:hAnsi="微软雅黑" w:cs="微软雅黑"/>
          <w:color w:val="1B1C1D"/>
          <w:sz w:val="24"/>
          <w:szCs w:val="24"/>
        </w:rPr>
      </w:pPr>
      <w:r w:rsidRPr="00411778">
        <w:rPr>
          <w:rFonts w:asciiTheme="minorEastAsia" w:hAnsiTheme="minorEastAsia" w:cs="Google Sans Text" w:hint="eastAsia"/>
          <w:b/>
          <w:color w:val="1B1C1D"/>
          <w:sz w:val="24"/>
          <w:szCs w:val="24"/>
        </w:rPr>
        <w:t>市场信息</w:t>
      </w:r>
      <w:r w:rsidR="00632EF4" w:rsidRPr="00411778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：</w:t>
      </w:r>
      <w:r w:rsidR="001654F3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industry_board_realtime_quotes</w:t>
      </w:r>
      <w:r w:rsidR="001654F3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，</w:t>
      </w:r>
      <w:r w:rsidR="001654F3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stock_news</w:t>
      </w:r>
      <w:r w:rsidR="003653DC" w:rsidRPr="00411778">
        <w:rPr>
          <w:rFonts w:ascii="宋体" w:hAnsi="宋体"/>
          <w:sz w:val="24"/>
          <w:szCs w:val="24"/>
        </w:rPr>
        <w:t>…</w:t>
      </w:r>
    </w:p>
    <w:p w:rsidR="00632EF4" w:rsidRPr="00411778" w:rsidRDefault="005B120B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 w:rsidRPr="00411778">
        <w:rPr>
          <w:rFonts w:asciiTheme="minorEastAsia" w:hAnsiTheme="minorEastAsia" w:cs="Google Sans Text" w:hint="eastAsia"/>
          <w:b/>
          <w:color w:val="1B1C1D"/>
          <w:sz w:val="24"/>
          <w:szCs w:val="24"/>
        </w:rPr>
        <w:t>系统操作</w:t>
      </w:r>
      <w:r w:rsidR="00632EF4" w:rsidRPr="00411778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：</w:t>
      </w:r>
      <w:r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operation_logs</w:t>
      </w:r>
      <w:r w:rsidRPr="00411778">
        <w:rPr>
          <w:rFonts w:asciiTheme="minorEastAsia" w:hAnsiTheme="minorEastAsia" w:cs="Google Sans Text"/>
          <w:color w:val="1B1C1D"/>
          <w:sz w:val="21"/>
          <w:szCs w:val="21"/>
        </w:rPr>
        <w:t>…</w:t>
      </w:r>
    </w:p>
    <w:p w:rsidR="00BA7D49" w:rsidRPr="00076CAB" w:rsidRDefault="00BA7D49" w:rsidP="00972C6B">
      <w:pPr>
        <w:pStyle w:val="3"/>
        <w:spacing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开发路线图</w:t>
      </w:r>
    </w:p>
    <w:p w:rsidR="00BA7D49" w:rsidRPr="00AA45C7" w:rsidRDefault="00AA45C7" w:rsidP="00BA7D4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EastAsia" w:hAnsiTheme="minorEastAsia" w:cs="Google Sans Text" w:hint="eastAsia"/>
          <w:b/>
          <w:color w:val="1B1C1D"/>
          <w:sz w:val="24"/>
          <w:szCs w:val="24"/>
        </w:rPr>
      </w:pPr>
      <w:r w:rsidRPr="00AA45C7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近期</w:t>
      </w:r>
      <w:r w:rsidR="00860F4B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开发</w:t>
      </w:r>
    </w:p>
    <w:p w:rsidR="00BA7D49" w:rsidRPr="0070000C" w:rsidRDefault="00860F4B" w:rsidP="00BA7D49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0000C">
        <w:rPr>
          <w:rFonts w:ascii="宋体" w:eastAsia="宋体" w:hAnsi="宋体" w:cs="宋体" w:hint="eastAsia"/>
          <w:sz w:val="24"/>
          <w:szCs w:val="24"/>
        </w:rPr>
        <w:t>个股数据采集与分析</w:t>
      </w:r>
    </w:p>
    <w:p w:rsidR="0070000C" w:rsidRPr="0070000C" w:rsidRDefault="0070000C" w:rsidP="0070000C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交易详情，包括时间、价格、交易量和金额数据</w:t>
      </w:r>
    </w:p>
    <w:p w:rsidR="00210C9C" w:rsidRPr="0070000C" w:rsidRDefault="00210C9C" w:rsidP="00210C9C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开发环境搭建、应用和数据库服务器部署</w:t>
      </w:r>
    </w:p>
    <w:p w:rsidR="00FC7953" w:rsidRPr="00AA45C7" w:rsidRDefault="00FC7953" w:rsidP="00FC795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Theme="minorEastAsia" w:hAnsiTheme="minorEastAsia" w:cs="Google Sans Text" w:hint="eastAsia"/>
          <w:b/>
          <w:color w:val="1B1C1D"/>
          <w:sz w:val="24"/>
          <w:szCs w:val="24"/>
        </w:rPr>
      </w:pP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t>中期</w:t>
      </w: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t>目标</w:t>
      </w:r>
    </w:p>
    <w:p w:rsidR="00FC7953" w:rsidRPr="0070000C" w:rsidRDefault="00FB38CF" w:rsidP="00FC795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高级分析模型与算法</w:t>
      </w:r>
    </w:p>
    <w:p w:rsidR="00FC7953" w:rsidRPr="0070000C" w:rsidRDefault="00186972" w:rsidP="00FC795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股票选择和筛选能力</w:t>
      </w:r>
    </w:p>
    <w:p w:rsidR="00760E73" w:rsidRPr="00AA45C7" w:rsidRDefault="000137CE" w:rsidP="00760E7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Theme="minorEastAsia" w:hAnsiTheme="minorEastAsia" w:cs="Google Sans Text" w:hint="eastAsia"/>
          <w:b/>
          <w:color w:val="1B1C1D"/>
          <w:sz w:val="24"/>
          <w:szCs w:val="24"/>
        </w:rPr>
      </w:pP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t>远期愿景</w:t>
      </w:r>
    </w:p>
    <w:p w:rsidR="00760E73" w:rsidRPr="0070000C" w:rsidRDefault="00910C5F" w:rsidP="00760E7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交易策略管理系统</w:t>
      </w:r>
    </w:p>
    <w:p w:rsidR="0078692A" w:rsidRPr="00995E1A" w:rsidRDefault="00910C5F" w:rsidP="00995E1A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策略回测框架</w:t>
      </w:r>
    </w:p>
    <w:p w:rsidR="00E630B4" w:rsidRPr="00076CAB" w:rsidRDefault="00E630B4" w:rsidP="00972C6B">
      <w:pPr>
        <w:pStyle w:val="3"/>
        <w:spacing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系统入口点</w:t>
      </w:r>
    </w:p>
    <w:p w:rsidR="00E630B4" w:rsidRPr="003C4DCF" w:rsidRDefault="003C4DCF" w:rsidP="00E630B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EastAsia" w:hAnsiTheme="minorEastAsia" w:cs="Google Sans Text" w:hint="eastAsia"/>
          <w:color w:val="1B1C1D"/>
          <w:sz w:val="24"/>
          <w:szCs w:val="24"/>
        </w:rPr>
      </w:pPr>
      <w:r w:rsidRPr="003C4DCF">
        <w:rPr>
          <w:rFonts w:asciiTheme="minorEastAsia" w:hAnsiTheme="minorEastAsia" w:cs="微软雅黑" w:hint="eastAsia"/>
          <w:color w:val="1B1C1D"/>
          <w:sz w:val="24"/>
          <w:szCs w:val="24"/>
        </w:rPr>
        <w:t>主系统可以通过几个入口点启动</w:t>
      </w:r>
      <w:r w:rsidRPr="003C4DCF">
        <w:rPr>
          <w:rFonts w:asciiTheme="minorEastAsia" w:hAnsiTheme="minorEastAsia" w:cs="微软雅黑" w:hint="eastAsia"/>
          <w:color w:val="1B1C1D"/>
          <w:sz w:val="24"/>
          <w:szCs w:val="24"/>
        </w:rPr>
        <w:t>：</w:t>
      </w:r>
    </w:p>
    <w:p w:rsidR="00350EA9" w:rsidRPr="003C4E75" w:rsidRDefault="00350EA9" w:rsidP="00F577EB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50EA9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数据采集主程序</w:t>
      </w:r>
      <w:r w:rsidRPr="00350EA9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：</w:t>
      </w:r>
      <w:r w:rsidRPr="003C4E75">
        <w:rPr>
          <w:rFonts w:asciiTheme="minorEastAsia" w:hAnsiTheme="minorEastAsia"/>
          <w:bCs/>
          <w:color w:val="333333"/>
          <w:sz w:val="24"/>
          <w:szCs w:val="24"/>
          <w:shd w:val="clear" w:color="auto" w:fill="E5E5E5"/>
        </w:rPr>
        <w:t>python -m backend_core.data_collectors.main</w:t>
      </w:r>
    </w:p>
    <w:p w:rsidR="000E4873" w:rsidRPr="00350EA9" w:rsidRDefault="000E4873" w:rsidP="000E487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lastRenderedPageBreak/>
        <w:t>A</w:t>
      </w:r>
      <w:r>
        <w:rPr>
          <w:rFonts w:asciiTheme="minorEastAsia" w:hAnsiTheme="minorEastAsia" w:cs="微软雅黑"/>
          <w:b/>
          <w:color w:val="1B1C1D"/>
          <w:sz w:val="24"/>
          <w:szCs w:val="24"/>
        </w:rPr>
        <w:t>PI</w:t>
      </w:r>
      <w:r w:rsidRPr="00350EA9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：</w:t>
      </w:r>
      <w:r w:rsidR="000E711E" w:rsidRPr="000E711E">
        <w:rPr>
          <w:rFonts w:ascii="宋体" w:eastAsia="宋体" w:hAnsi="宋体" w:cs="宋体"/>
          <w:sz w:val="24"/>
          <w:szCs w:val="24"/>
        </w:rPr>
        <w:t>端口 5000 上的 FastAPI 应用程序</w:t>
      </w:r>
    </w:p>
    <w:p w:rsidR="00D60321" w:rsidRPr="003F1A64" w:rsidRDefault="003F1A64" w:rsidP="003A1AE7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firstLineChars="0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3F1A64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数据库访问</w:t>
      </w:r>
      <w:r w:rsidRPr="003F1A64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：</w:t>
      </w:r>
      <w:r w:rsidRPr="003F1A64">
        <w:rPr>
          <w:rFonts w:ascii="宋体" w:eastAsia="宋体" w:hAnsi="宋体" w:cs="宋体"/>
          <w:sz w:val="24"/>
          <w:szCs w:val="24"/>
        </w:rPr>
        <w:t>使用管理员凭据访问 PostgreSQL 服务器 5446 端口</w:t>
      </w:r>
    </w:p>
    <w:p w:rsidR="00AD7AAD" w:rsidRPr="00773E66" w:rsidRDefault="00DB0E16" w:rsidP="00C0277B">
      <w:pPr>
        <w:pStyle w:val="2"/>
        <w:numPr>
          <w:ilvl w:val="0"/>
          <w:numId w:val="28"/>
        </w:numPr>
        <w:spacing w:before="0" w:after="120" w:line="48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="宋体" w:eastAsia="宋体" w:hAnsi="宋体" w:cs="Google Sans" w:hint="eastAsia"/>
          <w:color w:val="1B1C1D"/>
          <w:sz w:val="32"/>
          <w:szCs w:val="32"/>
        </w:rPr>
        <w:t>系统架构</w:t>
      </w:r>
    </w:p>
    <w:p w:rsidR="00AD7AAD" w:rsidRPr="00DB3DDD" w:rsidRDefault="00DB3DDD" w:rsidP="00DB3DDD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目的和范围</w:t>
      </w:r>
    </w:p>
    <w:p w:rsidR="00AD7AAD" w:rsidRDefault="007A1869" w:rsidP="00800B7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Theme="minorEastAsia" w:hAnsiTheme="minorEastAsia" w:cs="Google Sans Text"/>
          <w:color w:val="1B1C1D"/>
          <w:sz w:val="24"/>
          <w:szCs w:val="24"/>
        </w:rPr>
      </w:pPr>
      <w:r w:rsidRPr="007A1869">
        <w:rPr>
          <w:rFonts w:asciiTheme="minorEastAsia" w:hAnsiTheme="minorEastAsia" w:cs="微软雅黑" w:hint="eastAsia"/>
          <w:color w:val="1B1C1D"/>
          <w:sz w:val="24"/>
          <w:szCs w:val="24"/>
        </w:rPr>
        <w:t>本文档全面概述了股票分析系统的架构，涵盖了整体系统设计、数据流模式以及整个平台的组件关系。文档描述了主要子系统的交互方式，以及实现自动数据收集、实时市场分析和用户投资组合管理的关键架构决策</w:t>
      </w:r>
      <w:r w:rsidR="000B4B72" w:rsidRPr="007A1869">
        <w:rPr>
          <w:rFonts w:asciiTheme="minorEastAsia" w:hAnsiTheme="minorEastAsia" w:cs="Google Sans Text"/>
          <w:color w:val="1B1C1D"/>
          <w:sz w:val="24"/>
          <w:szCs w:val="24"/>
        </w:rPr>
        <w:t>。</w:t>
      </w:r>
    </w:p>
    <w:p w:rsidR="005F786E" w:rsidRPr="005F786E" w:rsidRDefault="005F786E" w:rsidP="00800B7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Theme="minorEastAsia" w:hAnsiTheme="minorEastAsia" w:cs="微软雅黑" w:hint="eastAsia"/>
          <w:color w:val="1B1C1D"/>
          <w:sz w:val="24"/>
          <w:szCs w:val="24"/>
        </w:rPr>
      </w:pPr>
      <w:r w:rsidRPr="005F786E">
        <w:rPr>
          <w:rFonts w:asciiTheme="minorEastAsia" w:hAnsiTheme="minorEastAsia" w:cs="微软雅黑"/>
          <w:color w:val="1B1C1D"/>
          <w:sz w:val="24"/>
          <w:szCs w:val="24"/>
        </w:rPr>
        <w:t>有关特定子系统的详细信息，请参阅</w:t>
      </w:r>
      <w:hyperlink r:id="rId12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数据</w:t>
        </w:r>
        <w:r w:rsidRPr="00B33E68">
          <w:rPr>
            <w:rFonts w:asciiTheme="minorEastAsia" w:hAnsiTheme="minorEastAsia" w:cs="微软雅黑" w:hint="eastAsia"/>
            <w:b/>
            <w:color w:val="1B1C1D"/>
            <w:sz w:val="24"/>
            <w:szCs w:val="24"/>
            <w:u w:val="single"/>
          </w:rPr>
          <w:t>采集</w:t>
        </w:r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系统</w:t>
        </w:r>
      </w:hyperlink>
      <w:r w:rsidRPr="00B33E68">
        <w:rPr>
          <w:rFonts w:asciiTheme="minorEastAsia" w:hAnsiTheme="minorEastAsia" w:cs="微软雅黑"/>
          <w:b/>
          <w:color w:val="1B1C1D"/>
          <w:sz w:val="24"/>
          <w:szCs w:val="24"/>
        </w:rPr>
        <w:t>、</w:t>
      </w:r>
      <w:hyperlink r:id="rId13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后端 API 服务</w:t>
        </w:r>
      </w:hyperlink>
      <w:r w:rsidRPr="00B33E68">
        <w:rPr>
          <w:rFonts w:asciiTheme="minorEastAsia" w:hAnsiTheme="minorEastAsia" w:cs="微软雅黑"/>
          <w:b/>
          <w:color w:val="1B1C1D"/>
          <w:sz w:val="24"/>
          <w:szCs w:val="24"/>
        </w:rPr>
        <w:t>、</w:t>
      </w:r>
      <w:hyperlink r:id="rId14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前端应用程序</w:t>
        </w:r>
      </w:hyperlink>
      <w:r w:rsidRPr="00B33E68">
        <w:rPr>
          <w:rFonts w:asciiTheme="minorEastAsia" w:hAnsiTheme="minorEastAsia" w:cs="微软雅黑"/>
          <w:b/>
          <w:color w:val="1B1C1D"/>
          <w:sz w:val="24"/>
          <w:szCs w:val="24"/>
        </w:rPr>
        <w:t>和</w:t>
      </w:r>
      <w:hyperlink r:id="rId15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数据库与存储</w:t>
        </w:r>
      </w:hyperlink>
      <w:r w:rsidRPr="005F786E">
        <w:rPr>
          <w:rFonts w:asciiTheme="minorEastAsia" w:hAnsiTheme="minorEastAsia" w:cs="微软雅黑"/>
          <w:color w:val="1B1C1D"/>
          <w:sz w:val="24"/>
          <w:szCs w:val="24"/>
        </w:rPr>
        <w:t>。</w:t>
      </w:r>
    </w:p>
    <w:p w:rsidR="00AD7AAD" w:rsidRDefault="000E356F" w:rsidP="007D5E18">
      <w:pPr>
        <w:pStyle w:val="3"/>
        <w:spacing w:before="0" w:after="120" w:line="360" w:lineRule="auto"/>
        <w:rPr>
          <w:rFonts w:ascii="Google Sans" w:eastAsia="Google Sans" w:hAnsi="Google Sans" w:cs="Google Sans"/>
          <w:b w:val="0"/>
          <w:color w:val="1B1C1D"/>
          <w:sz w:val="24"/>
          <w:szCs w:val="24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顶层架构概述</w:t>
      </w:r>
    </w:p>
    <w:p w:rsidR="00E14E41" w:rsidRPr="00E14E41" w:rsidRDefault="00E14E41" w:rsidP="004746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EastAsia" w:hAnsiTheme="minorEastAsia" w:cs="微软雅黑"/>
          <w:color w:val="1B1C1D"/>
          <w:sz w:val="24"/>
          <w:szCs w:val="24"/>
        </w:rPr>
      </w:pPr>
      <w:r>
        <w:rPr>
          <w:rFonts w:asciiTheme="minorEastAsia" w:hAnsiTheme="minorEastAsia" w:cs="微软雅黑" w:hint="eastAsia"/>
          <w:color w:val="1B1C1D"/>
          <w:sz w:val="24"/>
          <w:szCs w:val="24"/>
        </w:rPr>
        <w:t>本</w:t>
      </w:r>
      <w:r w:rsidRPr="00E14E41">
        <w:rPr>
          <w:rFonts w:asciiTheme="minorEastAsia" w:hAnsiTheme="minorEastAsia" w:cs="微软雅黑"/>
          <w:color w:val="1B1C1D"/>
          <w:sz w:val="24"/>
          <w:szCs w:val="24"/>
        </w:rPr>
        <w:t>系统采用分层架构模式，数据收集、API 服务和用户界面之间清晰划分。该架构支持实时数据处理、定时批量操作和多用户 Web 访问。</w:t>
      </w:r>
    </w:p>
    <w:p w:rsidR="00AD7AAD" w:rsidRPr="00F42BEB" w:rsidRDefault="004746F4" w:rsidP="00F42BE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Theme="minorEastAsia" w:hAnsiTheme="minorEastAsia" w:cs="微软雅黑"/>
          <w:color w:val="1B1C1D"/>
          <w:sz w:val="24"/>
          <w:szCs w:val="24"/>
        </w:rPr>
      </w:pPr>
      <w:r>
        <w:rPr>
          <w:rFonts w:asciiTheme="minorEastAsia" w:hAnsiTheme="minorEastAsia" w:cs="微软雅黑"/>
          <w:noProof/>
          <w:color w:val="1B1C1D"/>
          <w:sz w:val="24"/>
          <w:szCs w:val="24"/>
        </w:rPr>
        <w:drawing>
          <wp:inline distT="0" distB="0" distL="0" distR="0">
            <wp:extent cx="5943600" cy="18230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maid Chart - Create complex, visual diagrams with text. A smarter way of creating diagrams.-2025-07-24-09275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0B" w:rsidRPr="002F4956" w:rsidRDefault="00FC0B0B" w:rsidP="002F4956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2F4956">
        <w:rPr>
          <w:rFonts w:asciiTheme="minorEastAsia" w:hAnsiTheme="minorEastAsia" w:cs="微软雅黑"/>
          <w:b/>
          <w:color w:val="1B1C1D"/>
          <w:sz w:val="24"/>
          <w:szCs w:val="24"/>
        </w:rPr>
        <w:t>用户层</w:t>
      </w:r>
    </w:p>
    <w:p w:rsidR="00FC0B0B" w:rsidRDefault="00FC0B0B" w:rsidP="00D479A6">
      <w:pPr>
        <w:widowControl/>
        <w:numPr>
          <w:ilvl w:val="0"/>
          <w:numId w:val="29"/>
        </w:numPr>
        <w:tabs>
          <w:tab w:val="clear" w:pos="960"/>
          <w:tab w:val="num" w:pos="1440"/>
        </w:tabs>
        <w:spacing w:before="100" w:beforeAutospacing="1" w:after="100" w:afterAutospacing="1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普通用户</w:t>
      </w:r>
      <w:r>
        <w:t>：通过浏览器访问前端页面，获取行情、分析、资讯、自选股等服务。</w:t>
      </w:r>
    </w:p>
    <w:p w:rsidR="00FC0B0B" w:rsidRDefault="00FC0B0B" w:rsidP="002822B5">
      <w:pPr>
        <w:widowControl/>
        <w:numPr>
          <w:ilvl w:val="0"/>
          <w:numId w:val="30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</w:pPr>
      <w:r>
        <w:rPr>
          <w:rStyle w:val="markdown-bold-text"/>
          <w:b/>
          <w:bCs/>
        </w:rPr>
        <w:t>管理员</w:t>
      </w:r>
      <w:r>
        <w:t>：通过浏览器访问管理后台，进行用户、数据、采集、系统配置、日志、模型等管理操作。</w:t>
      </w:r>
    </w:p>
    <w:p w:rsidR="00FC0B0B" w:rsidRPr="002F4956" w:rsidRDefault="00FC0B0B" w:rsidP="002F4956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2F4956">
        <w:rPr>
          <w:rFonts w:asciiTheme="minorEastAsia" w:hAnsiTheme="minorEastAsia" w:cs="微软雅黑"/>
          <w:b/>
          <w:color w:val="1B1C1D"/>
          <w:sz w:val="24"/>
          <w:szCs w:val="24"/>
        </w:rPr>
        <w:lastRenderedPageBreak/>
        <w:t>表现层</w:t>
      </w:r>
    </w:p>
    <w:p w:rsidR="00FC0B0B" w:rsidRDefault="00FC0B0B" w:rsidP="004A40DA">
      <w:pPr>
        <w:widowControl/>
        <w:numPr>
          <w:ilvl w:val="0"/>
          <w:numId w:val="31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前端</w:t>
      </w:r>
      <w:r>
        <w:rPr>
          <w:rStyle w:val="markdown-bold-text"/>
          <w:b/>
          <w:bCs/>
        </w:rPr>
        <w:t xml:space="preserve"> Web</w:t>
      </w:r>
      <w:r>
        <w:t>：为普通用户提供股票行情、分析、图表、资讯等可视化界面，所有数据均通过后端</w:t>
      </w:r>
      <w:r>
        <w:t>API</w:t>
      </w:r>
      <w:r>
        <w:t>获取。</w:t>
      </w:r>
    </w:p>
    <w:p w:rsidR="00FC0B0B" w:rsidRDefault="00FC0B0B" w:rsidP="004A40DA">
      <w:pPr>
        <w:widowControl/>
        <w:numPr>
          <w:ilvl w:val="0"/>
          <w:numId w:val="32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</w:pPr>
      <w:r>
        <w:rPr>
          <w:rStyle w:val="markdown-bold-text"/>
          <w:b/>
          <w:bCs/>
        </w:rPr>
        <w:t>管理后台</w:t>
      </w:r>
      <w:r>
        <w:rPr>
          <w:rStyle w:val="markdown-bold-text"/>
          <w:b/>
          <w:bCs/>
        </w:rPr>
        <w:t xml:space="preserve"> Web</w:t>
      </w:r>
      <w:r>
        <w:t>：为管理员提供系统管理界面，包括用户管理、数据源配置、采集任务、日志监控、模型管理等。</w:t>
      </w:r>
    </w:p>
    <w:p w:rsidR="00FC0B0B" w:rsidRPr="00DF2D76" w:rsidRDefault="00FC0B0B" w:rsidP="00DF2D76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DF2D76">
        <w:rPr>
          <w:rFonts w:asciiTheme="minorEastAsia" w:hAnsiTheme="minorEastAsia" w:cs="微软雅黑"/>
          <w:b/>
          <w:color w:val="1B1C1D"/>
          <w:sz w:val="24"/>
          <w:szCs w:val="24"/>
        </w:rPr>
        <w:t>服务层</w:t>
      </w:r>
    </w:p>
    <w:p w:rsidR="00FC0B0B" w:rsidRPr="0010239E" w:rsidRDefault="00FC0B0B" w:rsidP="0010239E">
      <w:pPr>
        <w:widowControl/>
        <w:numPr>
          <w:ilvl w:val="0"/>
          <w:numId w:val="32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  <w:rPr>
          <w:rStyle w:val="markdown-bold-text"/>
          <w:b/>
          <w:bCs/>
        </w:rPr>
      </w:pPr>
      <w:r>
        <w:rPr>
          <w:rStyle w:val="markdown-bold-text"/>
          <w:b/>
          <w:bCs/>
        </w:rPr>
        <w:t>后端</w:t>
      </w:r>
      <w:r>
        <w:rPr>
          <w:rStyle w:val="markdown-bold-text"/>
          <w:b/>
          <w:bCs/>
        </w:rPr>
        <w:t>API</w:t>
      </w:r>
      <w:r>
        <w:rPr>
          <w:rStyle w:val="markdown-bold-text"/>
          <w:b/>
          <w:bCs/>
        </w:rPr>
        <w:t>服务（</w:t>
      </w:r>
      <w:r>
        <w:rPr>
          <w:rStyle w:val="markdown-bold-text"/>
          <w:b/>
          <w:bCs/>
        </w:rPr>
        <w:t>FastAPI</w:t>
      </w:r>
      <w:r>
        <w:rPr>
          <w:rStyle w:val="markdown-bold-text"/>
          <w:b/>
          <w:bCs/>
        </w:rPr>
        <w:t>）</w:t>
      </w:r>
      <w:r w:rsidRPr="0010239E">
        <w:rPr>
          <w:rStyle w:val="markdown-bold-text"/>
          <w:b/>
          <w:bCs/>
        </w:rPr>
        <w:t>：</w:t>
      </w:r>
      <w:r w:rsidRPr="0010239E">
        <w:t>统一对外提供</w:t>
      </w:r>
      <w:r w:rsidRPr="0010239E">
        <w:t>RESTful API</w:t>
      </w:r>
      <w:r w:rsidRPr="0010239E">
        <w:t>，负责用户认证、数据服务、业务逻辑处理、系统管理等。前端和管理后台均通过</w:t>
      </w:r>
      <w:r w:rsidRPr="0010239E">
        <w:t>API</w:t>
      </w:r>
      <w:r w:rsidRPr="0010239E">
        <w:t>与后端交互。</w:t>
      </w:r>
    </w:p>
    <w:p w:rsidR="00FC0B0B" w:rsidRPr="00B73B51" w:rsidRDefault="00FC0B0B" w:rsidP="00B73B51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B73B51">
        <w:rPr>
          <w:rFonts w:asciiTheme="minorEastAsia" w:hAnsiTheme="minorEastAsia" w:cs="微软雅黑"/>
          <w:b/>
          <w:color w:val="1B1C1D"/>
          <w:sz w:val="24"/>
          <w:szCs w:val="24"/>
        </w:rPr>
        <w:t>核心层</w:t>
      </w:r>
    </w:p>
    <w:p w:rsidR="00FC0B0B" w:rsidRDefault="00FC0B0B" w:rsidP="006B5382">
      <w:pPr>
        <w:widowControl/>
        <w:numPr>
          <w:ilvl w:val="0"/>
          <w:numId w:val="34"/>
        </w:numPr>
        <w:tabs>
          <w:tab w:val="clear" w:pos="720"/>
          <w:tab w:val="num" w:pos="1200"/>
        </w:tabs>
        <w:spacing w:before="100" w:beforeAutospacing="1" w:line="360" w:lineRule="auto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核心引擎（</w:t>
      </w:r>
      <w:r>
        <w:rPr>
          <w:rStyle w:val="markdown-bold-text"/>
          <w:b/>
          <w:bCs/>
        </w:rPr>
        <w:t>Backend Core</w:t>
      </w:r>
      <w:r>
        <w:rPr>
          <w:rStyle w:val="markdown-bold-text"/>
          <w:b/>
          <w:bCs/>
        </w:rPr>
        <w:t>）</w:t>
      </w:r>
      <w:r>
        <w:t>：负责数据采集、清洗、标准化、分析、预测、交易建议等核心业务逻辑。</w:t>
      </w:r>
    </w:p>
    <w:p w:rsidR="00FC0B0B" w:rsidRDefault="00FC0B0B" w:rsidP="00B56160">
      <w:pPr>
        <w:widowControl/>
        <w:numPr>
          <w:ilvl w:val="0"/>
          <w:numId w:val="35"/>
        </w:numPr>
        <w:tabs>
          <w:tab w:val="clear" w:pos="720"/>
          <w:tab w:val="num" w:pos="840"/>
        </w:tabs>
        <w:spacing w:line="360" w:lineRule="auto"/>
        <w:ind w:leftChars="164" w:left="721"/>
      </w:pPr>
      <w:r>
        <w:rPr>
          <w:rStyle w:val="markdown-bold-text"/>
          <w:b/>
          <w:bCs/>
        </w:rPr>
        <w:t>分析与模型</w:t>
      </w:r>
      <w:r>
        <w:t>：实现技术分析、基本面分析、机器学习</w:t>
      </w:r>
      <w:r>
        <w:t>/</w:t>
      </w:r>
      <w:r>
        <w:t>深度学习模型预测等功能，为用户和管理端提供智能分析结果。</w:t>
      </w:r>
    </w:p>
    <w:p w:rsidR="00FC0B0B" w:rsidRDefault="00FC0B0B" w:rsidP="00B56160">
      <w:pPr>
        <w:widowControl/>
        <w:numPr>
          <w:ilvl w:val="0"/>
          <w:numId w:val="36"/>
        </w:numPr>
        <w:tabs>
          <w:tab w:val="clear" w:pos="720"/>
          <w:tab w:val="num" w:pos="1200"/>
        </w:tabs>
        <w:spacing w:line="360" w:lineRule="auto"/>
        <w:ind w:leftChars="164" w:left="721"/>
      </w:pPr>
      <w:r>
        <w:rPr>
          <w:rStyle w:val="markdown-bold-text"/>
          <w:b/>
          <w:bCs/>
        </w:rPr>
        <w:t>数据采集调度</w:t>
      </w:r>
      <w:r>
        <w:t>：定时或手动从第三方数据源采集行情、财务、新闻等数据，保证数据的实时性和完整性。</w:t>
      </w:r>
    </w:p>
    <w:p w:rsidR="00FC0B0B" w:rsidRPr="00A721C3" w:rsidRDefault="00FC0B0B" w:rsidP="00A721C3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A721C3">
        <w:rPr>
          <w:rFonts w:asciiTheme="minorEastAsia" w:hAnsiTheme="minorEastAsia" w:cs="微软雅黑"/>
          <w:b/>
          <w:color w:val="1B1C1D"/>
          <w:sz w:val="24"/>
          <w:szCs w:val="24"/>
        </w:rPr>
        <w:t>数据层</w:t>
      </w:r>
    </w:p>
    <w:p w:rsidR="00FC0B0B" w:rsidRDefault="00FC0B0B" w:rsidP="00692A72">
      <w:pPr>
        <w:widowControl/>
        <w:numPr>
          <w:ilvl w:val="0"/>
          <w:numId w:val="37"/>
        </w:numPr>
        <w:tabs>
          <w:tab w:val="clear" w:pos="720"/>
          <w:tab w:val="num" w:pos="1200"/>
        </w:tabs>
        <w:spacing w:before="100" w:beforeAutospacing="1" w:line="360" w:lineRule="auto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数据库（</w:t>
      </w:r>
      <w:r w:rsidR="00DF7CD0">
        <w:rPr>
          <w:rStyle w:val="markdown-bold-text"/>
          <w:b/>
          <w:bCs/>
        </w:rPr>
        <w:t>P</w:t>
      </w:r>
      <w:r w:rsidR="00DF7CD0">
        <w:rPr>
          <w:rStyle w:val="markdown-bold-text"/>
          <w:rFonts w:hint="eastAsia"/>
          <w:b/>
          <w:bCs/>
        </w:rPr>
        <w:t>ost</w:t>
      </w:r>
      <w:r w:rsidR="00DF7CD0">
        <w:rPr>
          <w:rStyle w:val="markdown-bold-text"/>
          <w:b/>
          <w:bCs/>
        </w:rPr>
        <w:t>greSQL</w:t>
      </w:r>
      <w:r>
        <w:rPr>
          <w:rStyle w:val="markdown-bold-text"/>
          <w:b/>
          <w:bCs/>
        </w:rPr>
        <w:t>）</w:t>
      </w:r>
      <w:r>
        <w:t>：存储所有结构化数据，包括行情、用户、日志、配置、分析结果等，支持高效查询和批量写入。</w:t>
      </w:r>
    </w:p>
    <w:p w:rsidR="00FC0B0B" w:rsidRDefault="00FC0B0B" w:rsidP="00692A72">
      <w:pPr>
        <w:widowControl/>
        <w:numPr>
          <w:ilvl w:val="0"/>
          <w:numId w:val="38"/>
        </w:numPr>
        <w:spacing w:before="100" w:beforeAutospacing="1" w:after="100" w:afterAutospacing="1" w:line="360" w:lineRule="auto"/>
        <w:ind w:leftChars="164" w:left="721"/>
      </w:pPr>
      <w:r>
        <w:rPr>
          <w:rStyle w:val="markdown-bold-text"/>
          <w:b/>
          <w:bCs/>
        </w:rPr>
        <w:t>日志</w:t>
      </w:r>
      <w:r>
        <w:rPr>
          <w:rStyle w:val="markdown-bold-text"/>
          <w:b/>
          <w:bCs/>
        </w:rPr>
        <w:t>/</w:t>
      </w:r>
      <w:r>
        <w:rPr>
          <w:rStyle w:val="markdown-bold-text"/>
          <w:b/>
          <w:bCs/>
        </w:rPr>
        <w:t>配置</w:t>
      </w:r>
      <w:r>
        <w:rPr>
          <w:rStyle w:val="markdown-bold-text"/>
          <w:b/>
          <w:bCs/>
        </w:rPr>
        <w:t>/</w:t>
      </w:r>
      <w:r>
        <w:rPr>
          <w:rStyle w:val="markdown-bold-text"/>
          <w:b/>
          <w:bCs/>
        </w:rPr>
        <w:t>文件</w:t>
      </w:r>
      <w:r>
        <w:t>：存储系统运行日志、采集日志、配置文件、导出文件等，便于系统监控和维护。</w:t>
      </w:r>
    </w:p>
    <w:p w:rsidR="00FC0B0B" w:rsidRPr="00A721C3" w:rsidRDefault="00FC0B0B" w:rsidP="00A721C3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A721C3">
        <w:rPr>
          <w:rFonts w:asciiTheme="minorEastAsia" w:hAnsiTheme="minorEastAsia" w:cs="微软雅黑"/>
          <w:b/>
          <w:color w:val="1B1C1D"/>
          <w:sz w:val="24"/>
          <w:szCs w:val="24"/>
        </w:rPr>
        <w:t>外部资源</w:t>
      </w:r>
    </w:p>
    <w:p w:rsidR="00FC0B0B" w:rsidRPr="00231F09" w:rsidRDefault="00FC0B0B" w:rsidP="00231F09">
      <w:pPr>
        <w:widowControl/>
        <w:numPr>
          <w:ilvl w:val="0"/>
          <w:numId w:val="38"/>
        </w:numPr>
        <w:spacing w:before="100" w:beforeAutospacing="1" w:after="100" w:afterAutospacing="1" w:line="360" w:lineRule="auto"/>
        <w:ind w:leftChars="164" w:left="721"/>
        <w:rPr>
          <w:rStyle w:val="markdown-bold-text"/>
          <w:b/>
          <w:bCs/>
        </w:rPr>
      </w:pPr>
      <w:r>
        <w:rPr>
          <w:rStyle w:val="markdown-bold-text"/>
          <w:b/>
          <w:bCs/>
        </w:rPr>
        <w:t>第三方数据源（</w:t>
      </w:r>
      <w:r>
        <w:rPr>
          <w:rStyle w:val="markdown-bold-text"/>
          <w:b/>
          <w:bCs/>
        </w:rPr>
        <w:t>Akshare/Tushare</w:t>
      </w:r>
      <w:r>
        <w:rPr>
          <w:rStyle w:val="markdown-bold-text"/>
          <w:b/>
          <w:bCs/>
        </w:rPr>
        <w:t>）</w:t>
      </w:r>
      <w:r w:rsidRPr="00231F09">
        <w:rPr>
          <w:rStyle w:val="markdown-bold-text"/>
          <w:b/>
          <w:bCs/>
        </w:rPr>
        <w:t>：</w:t>
      </w:r>
      <w:r w:rsidRPr="00231F09">
        <w:t>为系统提供</w:t>
      </w:r>
      <w:r w:rsidRPr="00231F09">
        <w:t>A</w:t>
      </w:r>
      <w:r w:rsidRPr="00231F09">
        <w:t>股、</w:t>
      </w:r>
      <w:r w:rsidRPr="00231F09">
        <w:t>ETF</w:t>
      </w:r>
      <w:r w:rsidRPr="00231F09">
        <w:t>、指数、财务、新闻等原始数据，是数据采集的基础。</w:t>
      </w:r>
    </w:p>
    <w:p w:rsidR="00FC0B0B" w:rsidRDefault="00FC0B0B" w:rsidP="00FC0B0B">
      <w:pPr>
        <w:spacing w:before="240" w:after="240"/>
      </w:pPr>
      <w:r>
        <w:lastRenderedPageBreak/>
        <w:pict>
          <v:rect id="_x0000_i1029" style="width:0;height:.75pt" o:hralign="center" o:hrstd="t" o:hr="t" fillcolor="#a0a0a0" stroked="f"/>
        </w:pict>
      </w:r>
    </w:p>
    <w:p w:rsidR="00FC0B0B" w:rsidRPr="001E5102" w:rsidRDefault="00FC0B0B" w:rsidP="004E69B5">
      <w:pPr>
        <w:pStyle w:val="a9"/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left="360" w:firstLineChars="0" w:firstLine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1E5102">
        <w:rPr>
          <w:rFonts w:asciiTheme="minorEastAsia" w:hAnsiTheme="minorEastAsia" w:cs="微软雅黑"/>
          <w:b/>
          <w:color w:val="1B1C1D"/>
          <w:sz w:val="24"/>
          <w:szCs w:val="24"/>
        </w:rPr>
        <w:t>主要交互说明</w:t>
      </w:r>
    </w:p>
    <w:p w:rsidR="00FC0B0B" w:rsidRDefault="00FC0B0B" w:rsidP="002A56C0">
      <w:pPr>
        <w:widowControl/>
        <w:numPr>
          <w:ilvl w:val="0"/>
          <w:numId w:val="40"/>
        </w:numPr>
        <w:tabs>
          <w:tab w:val="clear" w:pos="720"/>
          <w:tab w:val="num" w:pos="1559"/>
        </w:tabs>
        <w:spacing w:before="100" w:beforeAutospacing="1" w:after="100" w:afterAutospacing="1"/>
        <w:ind w:leftChars="327" w:left="1079"/>
        <w:rPr>
          <w:sz w:val="24"/>
          <w:szCs w:val="24"/>
        </w:rPr>
      </w:pPr>
      <w:r>
        <w:t>用户和管理员均通过浏览器访问各自界面，所有数据和操作均通过后端</w:t>
      </w:r>
      <w:r>
        <w:t>API</w:t>
      </w:r>
      <w:r>
        <w:t>完成。</w:t>
      </w:r>
    </w:p>
    <w:p w:rsidR="00FC0B0B" w:rsidRDefault="00FC0B0B" w:rsidP="002A56C0">
      <w:pPr>
        <w:widowControl/>
        <w:numPr>
          <w:ilvl w:val="0"/>
          <w:numId w:val="41"/>
        </w:numPr>
        <w:tabs>
          <w:tab w:val="clear" w:pos="720"/>
          <w:tab w:val="num" w:pos="1199"/>
        </w:tabs>
        <w:spacing w:before="100" w:beforeAutospacing="1" w:after="100" w:afterAutospacing="1"/>
        <w:ind w:leftChars="327" w:left="1079"/>
      </w:pPr>
      <w:r>
        <w:t>后端</w:t>
      </w:r>
      <w:r>
        <w:t>API</w:t>
      </w:r>
      <w:r>
        <w:t>服务作为唯一的数据和业务逻辑入口，既服务前端，也服务管理后台。</w:t>
      </w:r>
    </w:p>
    <w:p w:rsidR="00FC0B0B" w:rsidRDefault="00FC0B0B" w:rsidP="002A56C0">
      <w:pPr>
        <w:widowControl/>
        <w:numPr>
          <w:ilvl w:val="0"/>
          <w:numId w:val="42"/>
        </w:numPr>
        <w:tabs>
          <w:tab w:val="clear" w:pos="720"/>
          <w:tab w:val="num" w:pos="1199"/>
        </w:tabs>
        <w:spacing w:before="100" w:beforeAutospacing="1" w:after="100" w:afterAutospacing="1"/>
        <w:ind w:leftChars="327" w:left="1079"/>
      </w:pPr>
      <w:r>
        <w:t>核心引擎负责所有数据的采集、处理、分析和预测，并与数据库进行读写交互。</w:t>
      </w:r>
    </w:p>
    <w:p w:rsidR="00FC0B0B" w:rsidRDefault="00FC0B0B" w:rsidP="002A56C0">
      <w:pPr>
        <w:widowControl/>
        <w:numPr>
          <w:ilvl w:val="0"/>
          <w:numId w:val="43"/>
        </w:numPr>
        <w:tabs>
          <w:tab w:val="clear" w:pos="720"/>
          <w:tab w:val="num" w:pos="1559"/>
        </w:tabs>
        <w:spacing w:before="100" w:beforeAutospacing="1" w:after="100" w:afterAutospacing="1"/>
        <w:ind w:leftChars="327" w:left="1079"/>
      </w:pPr>
      <w:r>
        <w:t>数据采集调度模块定时从第三方数据源拉取最新数据，经过清洗和标准化后入库。</w:t>
      </w:r>
    </w:p>
    <w:p w:rsidR="00FC0B0B" w:rsidRDefault="00FC0B0B" w:rsidP="002A56C0">
      <w:pPr>
        <w:widowControl/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/>
        <w:ind w:leftChars="327" w:left="1079"/>
      </w:pPr>
      <w:r>
        <w:t>日志和配置文件为系统运维和监控提供支持，所有关键操作均有日志记录。</w:t>
      </w:r>
    </w:p>
    <w:p w:rsidR="00AD7AAD" w:rsidRPr="00C114C3" w:rsidRDefault="00C114C3" w:rsidP="00CB1517">
      <w:pPr>
        <w:pStyle w:val="2"/>
        <w:numPr>
          <w:ilvl w:val="0"/>
          <w:numId w:val="28"/>
        </w:numPr>
        <w:spacing w:before="0" w:after="120" w:line="48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="宋体" w:eastAsia="宋体" w:hAnsi="宋体" w:cs="Google Sans" w:hint="eastAsia"/>
          <w:color w:val="1B1C1D"/>
          <w:sz w:val="32"/>
          <w:szCs w:val="32"/>
        </w:rPr>
        <w:t>数据采集系统</w:t>
      </w: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Pr="00D33620" w:rsidRDefault="007F55F0" w:rsidP="00D33620">
      <w:pPr>
        <w:pStyle w:val="2"/>
        <w:numPr>
          <w:ilvl w:val="0"/>
          <w:numId w:val="28"/>
        </w:numPr>
        <w:spacing w:before="0" w:after="120" w:line="600" w:lineRule="auto"/>
        <w:rPr>
          <w:rFonts w:ascii="宋体" w:eastAsia="宋体" w:hAnsi="宋体" w:cs="Google Sans"/>
          <w:color w:val="1B1C1D"/>
          <w:sz w:val="32"/>
          <w:szCs w:val="32"/>
        </w:rPr>
      </w:pPr>
      <w:r w:rsidRPr="007F55F0">
        <w:rPr>
          <w:rFonts w:ascii="宋体" w:eastAsia="宋体" w:hAnsi="宋体" w:cs="Google Sans" w:hint="eastAsia"/>
          <w:color w:val="1B1C1D"/>
          <w:sz w:val="32"/>
          <w:szCs w:val="32"/>
        </w:rPr>
        <w:t>后端A</w:t>
      </w:r>
      <w:r w:rsidRPr="007F55F0">
        <w:rPr>
          <w:rFonts w:ascii="宋体" w:eastAsia="宋体" w:hAnsi="宋体" w:cs="Google Sans"/>
          <w:color w:val="1B1C1D"/>
          <w:sz w:val="32"/>
          <w:szCs w:val="32"/>
        </w:rPr>
        <w:t>PI</w:t>
      </w:r>
      <w:r w:rsidRPr="007F55F0">
        <w:rPr>
          <w:rFonts w:ascii="宋体" w:eastAsia="宋体" w:hAnsi="宋体" w:cs="Google Sans" w:hint="eastAsia"/>
          <w:color w:val="1B1C1D"/>
          <w:sz w:val="32"/>
          <w:szCs w:val="32"/>
        </w:rPr>
        <w:t>服务</w:t>
      </w: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Pr="00B622BC" w:rsidRDefault="00D33620" w:rsidP="00D33620">
      <w:pPr>
        <w:pStyle w:val="2"/>
        <w:numPr>
          <w:ilvl w:val="0"/>
          <w:numId w:val="28"/>
        </w:numPr>
        <w:spacing w:before="0" w:after="120" w:line="60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="宋体" w:eastAsia="宋体" w:hAnsi="宋体" w:cs="Google Sans" w:hint="eastAsia"/>
          <w:color w:val="1B1C1D"/>
          <w:sz w:val="32"/>
          <w:szCs w:val="32"/>
        </w:rPr>
        <w:t>前端应用程序</w:t>
      </w:r>
    </w:p>
    <w:p w:rsidR="00AD7AAD" w:rsidRDefault="00AD7AAD" w:rsidP="000B4B7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hint="eastAsia"/>
        </w:rPr>
      </w:pPr>
      <w:bookmarkStart w:id="0" w:name="_GoBack"/>
      <w:bookmarkEnd w:id="0"/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Default="005A6F71" w:rsidP="005A6F71">
      <w:pPr>
        <w:pStyle w:val="2"/>
        <w:numPr>
          <w:ilvl w:val="0"/>
          <w:numId w:val="28"/>
        </w:numPr>
        <w:spacing w:before="0" w:after="120" w:line="600" w:lineRule="auto"/>
        <w:rPr>
          <w:rFonts w:asciiTheme="minorEastAsia" w:hAnsiTheme="minorEastAsia" w:cs="Google Sans"/>
          <w:color w:val="1B1C1D"/>
          <w:sz w:val="30"/>
          <w:szCs w:val="30"/>
        </w:rPr>
      </w:pPr>
      <w:r>
        <w:rPr>
          <w:rFonts w:asciiTheme="minorEastAsia" w:hAnsiTheme="minorEastAsia" w:cs="Google Sans" w:hint="eastAsia"/>
          <w:color w:val="1B1C1D"/>
          <w:sz w:val="30"/>
          <w:szCs w:val="30"/>
        </w:rPr>
        <w:t>数据库和存储</w:t>
      </w:r>
    </w:p>
    <w:p w:rsidR="002C38A5" w:rsidRPr="005A6F71" w:rsidRDefault="002C38A5" w:rsidP="002C38A5">
      <w:pPr>
        <w:pStyle w:val="2"/>
        <w:numPr>
          <w:ilvl w:val="0"/>
          <w:numId w:val="28"/>
        </w:numPr>
        <w:spacing w:before="0" w:after="120" w:line="60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Theme="minorEastAsia" w:hAnsiTheme="minorEastAsia" w:cs="Google Sans" w:hint="eastAsia"/>
          <w:color w:val="1B1C1D"/>
          <w:sz w:val="30"/>
          <w:szCs w:val="30"/>
        </w:rPr>
        <w:t>配置和部署</w:t>
      </w:r>
    </w:p>
    <w:p w:rsidR="002C38A5" w:rsidRPr="002C38A5" w:rsidRDefault="002C38A5" w:rsidP="002C38A5">
      <w:pPr>
        <w:rPr>
          <w:rFonts w:hint="eastAsia"/>
        </w:rPr>
      </w:pPr>
    </w:p>
    <w:sectPr w:rsidR="002C38A5" w:rsidRPr="002C38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oogle Sans Tex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B00"/>
    <w:multiLevelType w:val="multilevel"/>
    <w:tmpl w:val="803C1B06"/>
    <w:lvl w:ilvl="0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873BCF"/>
    <w:multiLevelType w:val="multilevel"/>
    <w:tmpl w:val="478071C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69415FE"/>
    <w:multiLevelType w:val="multilevel"/>
    <w:tmpl w:val="B86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238BE"/>
    <w:multiLevelType w:val="multilevel"/>
    <w:tmpl w:val="0306471E"/>
    <w:lvl w:ilvl="0">
      <w:start w:val="1"/>
      <w:numFmt w:val="decimal"/>
      <w:lvlText w:val="%1."/>
      <w:lvlJc w:val="left"/>
      <w:pPr>
        <w:ind w:left="465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CA72550"/>
    <w:multiLevelType w:val="multilevel"/>
    <w:tmpl w:val="2EA4BBE8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42E75"/>
    <w:multiLevelType w:val="multilevel"/>
    <w:tmpl w:val="0D82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55116"/>
    <w:multiLevelType w:val="multilevel"/>
    <w:tmpl w:val="EDAA3F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3ED15FD"/>
    <w:multiLevelType w:val="hybridMultilevel"/>
    <w:tmpl w:val="9E189828"/>
    <w:lvl w:ilvl="0" w:tplc="41D623F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8F323A"/>
    <w:multiLevelType w:val="multilevel"/>
    <w:tmpl w:val="493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C2E7C"/>
    <w:multiLevelType w:val="multilevel"/>
    <w:tmpl w:val="EB1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F17CB"/>
    <w:multiLevelType w:val="multilevel"/>
    <w:tmpl w:val="F0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B203E"/>
    <w:multiLevelType w:val="multilevel"/>
    <w:tmpl w:val="589CAA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4BC6CB8"/>
    <w:multiLevelType w:val="hybridMultilevel"/>
    <w:tmpl w:val="7BA0301C"/>
    <w:lvl w:ilvl="0" w:tplc="F6DCDE64">
      <w:start w:val="1"/>
      <w:numFmt w:val="chi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E31ADB"/>
    <w:multiLevelType w:val="multilevel"/>
    <w:tmpl w:val="D36E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461E"/>
    <w:multiLevelType w:val="multilevel"/>
    <w:tmpl w:val="3FDA20C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0671BBD"/>
    <w:multiLevelType w:val="multilevel"/>
    <w:tmpl w:val="C4D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F5E87"/>
    <w:multiLevelType w:val="multilevel"/>
    <w:tmpl w:val="393288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2297A77"/>
    <w:multiLevelType w:val="multilevel"/>
    <w:tmpl w:val="D79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B203F"/>
    <w:multiLevelType w:val="multilevel"/>
    <w:tmpl w:val="9FBA38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C7D04"/>
    <w:multiLevelType w:val="multilevel"/>
    <w:tmpl w:val="D02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E6E1C"/>
    <w:multiLevelType w:val="multilevel"/>
    <w:tmpl w:val="FA6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20346"/>
    <w:multiLevelType w:val="multilevel"/>
    <w:tmpl w:val="7CE616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1551C96"/>
    <w:multiLevelType w:val="multilevel"/>
    <w:tmpl w:val="BD7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11748"/>
    <w:multiLevelType w:val="multilevel"/>
    <w:tmpl w:val="C7C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167F6"/>
    <w:multiLevelType w:val="multilevel"/>
    <w:tmpl w:val="3814A21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5EF351D"/>
    <w:multiLevelType w:val="multilevel"/>
    <w:tmpl w:val="C5D4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F3333"/>
    <w:multiLevelType w:val="multilevel"/>
    <w:tmpl w:val="DE6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E17BE"/>
    <w:multiLevelType w:val="multilevel"/>
    <w:tmpl w:val="390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810BE"/>
    <w:multiLevelType w:val="multilevel"/>
    <w:tmpl w:val="153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46210"/>
    <w:multiLevelType w:val="multilevel"/>
    <w:tmpl w:val="ADA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80677"/>
    <w:multiLevelType w:val="multilevel"/>
    <w:tmpl w:val="41B0900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278A7"/>
    <w:multiLevelType w:val="multilevel"/>
    <w:tmpl w:val="C5C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FA6"/>
    <w:multiLevelType w:val="multilevel"/>
    <w:tmpl w:val="3104B3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5E5822AD"/>
    <w:multiLevelType w:val="multilevel"/>
    <w:tmpl w:val="F14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7156C"/>
    <w:multiLevelType w:val="multilevel"/>
    <w:tmpl w:val="E3B65C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6024234C"/>
    <w:multiLevelType w:val="multilevel"/>
    <w:tmpl w:val="A40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56CB7"/>
    <w:multiLevelType w:val="multilevel"/>
    <w:tmpl w:val="F3F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F343E"/>
    <w:multiLevelType w:val="multilevel"/>
    <w:tmpl w:val="C9F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867F48"/>
    <w:multiLevelType w:val="multilevel"/>
    <w:tmpl w:val="8AE2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56F5A"/>
    <w:multiLevelType w:val="multilevel"/>
    <w:tmpl w:val="1D2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A6D40"/>
    <w:multiLevelType w:val="multilevel"/>
    <w:tmpl w:val="F3D27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C328D"/>
    <w:multiLevelType w:val="multilevel"/>
    <w:tmpl w:val="EE4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05024"/>
    <w:multiLevelType w:val="multilevel"/>
    <w:tmpl w:val="6DE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F5B8D"/>
    <w:multiLevelType w:val="multilevel"/>
    <w:tmpl w:val="28A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848EF"/>
    <w:multiLevelType w:val="multilevel"/>
    <w:tmpl w:val="0306471E"/>
    <w:lvl w:ilvl="0">
      <w:start w:val="1"/>
      <w:numFmt w:val="decimal"/>
      <w:lvlText w:val="%1."/>
      <w:lvlJc w:val="left"/>
      <w:pPr>
        <w:ind w:left="465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32"/>
  </w:num>
  <w:num w:numId="3">
    <w:abstractNumId w:val="11"/>
  </w:num>
  <w:num w:numId="4">
    <w:abstractNumId w:val="16"/>
  </w:num>
  <w:num w:numId="5">
    <w:abstractNumId w:val="14"/>
  </w:num>
  <w:num w:numId="6">
    <w:abstractNumId w:val="1"/>
  </w:num>
  <w:num w:numId="7">
    <w:abstractNumId w:val="21"/>
  </w:num>
  <w:num w:numId="8">
    <w:abstractNumId w:val="34"/>
  </w:num>
  <w:num w:numId="9">
    <w:abstractNumId w:val="24"/>
  </w:num>
  <w:num w:numId="10">
    <w:abstractNumId w:val="25"/>
  </w:num>
  <w:num w:numId="11">
    <w:abstractNumId w:val="22"/>
  </w:num>
  <w:num w:numId="12">
    <w:abstractNumId w:val="8"/>
  </w:num>
  <w:num w:numId="13">
    <w:abstractNumId w:val="31"/>
  </w:num>
  <w:num w:numId="14">
    <w:abstractNumId w:val="17"/>
  </w:num>
  <w:num w:numId="15">
    <w:abstractNumId w:val="43"/>
  </w:num>
  <w:num w:numId="16">
    <w:abstractNumId w:val="15"/>
  </w:num>
  <w:num w:numId="17">
    <w:abstractNumId w:val="28"/>
  </w:num>
  <w:num w:numId="18">
    <w:abstractNumId w:val="41"/>
  </w:num>
  <w:num w:numId="19">
    <w:abstractNumId w:val="33"/>
  </w:num>
  <w:num w:numId="20">
    <w:abstractNumId w:val="36"/>
  </w:num>
  <w:num w:numId="21">
    <w:abstractNumId w:val="20"/>
  </w:num>
  <w:num w:numId="22">
    <w:abstractNumId w:val="37"/>
  </w:num>
  <w:num w:numId="23">
    <w:abstractNumId w:val="26"/>
  </w:num>
  <w:num w:numId="24">
    <w:abstractNumId w:val="44"/>
  </w:num>
  <w:num w:numId="25">
    <w:abstractNumId w:val="0"/>
  </w:num>
  <w:num w:numId="26">
    <w:abstractNumId w:val="3"/>
  </w:num>
  <w:num w:numId="27">
    <w:abstractNumId w:val="7"/>
  </w:num>
  <w:num w:numId="28">
    <w:abstractNumId w:val="12"/>
  </w:num>
  <w:num w:numId="29">
    <w:abstractNumId w:val="18"/>
  </w:num>
  <w:num w:numId="30">
    <w:abstractNumId w:val="2"/>
  </w:num>
  <w:num w:numId="31">
    <w:abstractNumId w:val="29"/>
  </w:num>
  <w:num w:numId="32">
    <w:abstractNumId w:val="19"/>
  </w:num>
  <w:num w:numId="33">
    <w:abstractNumId w:val="4"/>
  </w:num>
  <w:num w:numId="34">
    <w:abstractNumId w:val="9"/>
  </w:num>
  <w:num w:numId="35">
    <w:abstractNumId w:val="39"/>
  </w:num>
  <w:num w:numId="36">
    <w:abstractNumId w:val="35"/>
  </w:num>
  <w:num w:numId="37">
    <w:abstractNumId w:val="42"/>
  </w:num>
  <w:num w:numId="38">
    <w:abstractNumId w:val="38"/>
  </w:num>
  <w:num w:numId="39">
    <w:abstractNumId w:val="30"/>
  </w:num>
  <w:num w:numId="40">
    <w:abstractNumId w:val="23"/>
  </w:num>
  <w:num w:numId="41">
    <w:abstractNumId w:val="10"/>
  </w:num>
  <w:num w:numId="42">
    <w:abstractNumId w:val="27"/>
  </w:num>
  <w:num w:numId="43">
    <w:abstractNumId w:val="5"/>
  </w:num>
  <w:num w:numId="44">
    <w:abstractNumId w:val="1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AD"/>
    <w:rsid w:val="000026C9"/>
    <w:rsid w:val="000137CE"/>
    <w:rsid w:val="000177EB"/>
    <w:rsid w:val="00046C4B"/>
    <w:rsid w:val="0004785F"/>
    <w:rsid w:val="00076CAB"/>
    <w:rsid w:val="00086DC3"/>
    <w:rsid w:val="0008725F"/>
    <w:rsid w:val="000915C6"/>
    <w:rsid w:val="000A61F1"/>
    <w:rsid w:val="000B4B72"/>
    <w:rsid w:val="000B71EA"/>
    <w:rsid w:val="000C67A8"/>
    <w:rsid w:val="000E01A7"/>
    <w:rsid w:val="000E356F"/>
    <w:rsid w:val="000E4873"/>
    <w:rsid w:val="000E711E"/>
    <w:rsid w:val="000F086A"/>
    <w:rsid w:val="0010239E"/>
    <w:rsid w:val="001076B0"/>
    <w:rsid w:val="001176F3"/>
    <w:rsid w:val="0012523A"/>
    <w:rsid w:val="001348B2"/>
    <w:rsid w:val="0015694E"/>
    <w:rsid w:val="00164490"/>
    <w:rsid w:val="001654F3"/>
    <w:rsid w:val="00171CB8"/>
    <w:rsid w:val="0018237D"/>
    <w:rsid w:val="001863C0"/>
    <w:rsid w:val="00186972"/>
    <w:rsid w:val="001B441C"/>
    <w:rsid w:val="001D7EC5"/>
    <w:rsid w:val="001E5089"/>
    <w:rsid w:val="001E5102"/>
    <w:rsid w:val="001F0224"/>
    <w:rsid w:val="00210C9C"/>
    <w:rsid w:val="00214703"/>
    <w:rsid w:val="00231F09"/>
    <w:rsid w:val="00255939"/>
    <w:rsid w:val="00272E06"/>
    <w:rsid w:val="00275E10"/>
    <w:rsid w:val="002822B5"/>
    <w:rsid w:val="002902F5"/>
    <w:rsid w:val="002A56C0"/>
    <w:rsid w:val="002C38A5"/>
    <w:rsid w:val="002D4294"/>
    <w:rsid w:val="002D550B"/>
    <w:rsid w:val="002E3A16"/>
    <w:rsid w:val="002F373D"/>
    <w:rsid w:val="002F4956"/>
    <w:rsid w:val="00311392"/>
    <w:rsid w:val="00320E26"/>
    <w:rsid w:val="00350EA9"/>
    <w:rsid w:val="0035331C"/>
    <w:rsid w:val="003653DC"/>
    <w:rsid w:val="0036693C"/>
    <w:rsid w:val="00373805"/>
    <w:rsid w:val="003A195A"/>
    <w:rsid w:val="003A1AE7"/>
    <w:rsid w:val="003C29D9"/>
    <w:rsid w:val="003C4DCF"/>
    <w:rsid w:val="003C4E75"/>
    <w:rsid w:val="003C7716"/>
    <w:rsid w:val="003F135E"/>
    <w:rsid w:val="003F1A64"/>
    <w:rsid w:val="00411778"/>
    <w:rsid w:val="00421693"/>
    <w:rsid w:val="00461FFD"/>
    <w:rsid w:val="004631C8"/>
    <w:rsid w:val="0047289B"/>
    <w:rsid w:val="004746F4"/>
    <w:rsid w:val="00487A69"/>
    <w:rsid w:val="004A1571"/>
    <w:rsid w:val="004A40DA"/>
    <w:rsid w:val="004A4CA1"/>
    <w:rsid w:val="004A6806"/>
    <w:rsid w:val="004B23E4"/>
    <w:rsid w:val="004C7C99"/>
    <w:rsid w:val="004E69B5"/>
    <w:rsid w:val="004E7480"/>
    <w:rsid w:val="004F4EF7"/>
    <w:rsid w:val="004F5BFF"/>
    <w:rsid w:val="00510DBD"/>
    <w:rsid w:val="005124CB"/>
    <w:rsid w:val="00525A55"/>
    <w:rsid w:val="00563C32"/>
    <w:rsid w:val="00592FD1"/>
    <w:rsid w:val="005A6F71"/>
    <w:rsid w:val="005B120B"/>
    <w:rsid w:val="005B45F0"/>
    <w:rsid w:val="005F1DD4"/>
    <w:rsid w:val="005F786E"/>
    <w:rsid w:val="00626FBF"/>
    <w:rsid w:val="00632EF4"/>
    <w:rsid w:val="00670E62"/>
    <w:rsid w:val="00675E90"/>
    <w:rsid w:val="006908CA"/>
    <w:rsid w:val="00692A72"/>
    <w:rsid w:val="00696C06"/>
    <w:rsid w:val="006B5382"/>
    <w:rsid w:val="006C2281"/>
    <w:rsid w:val="006C3F2C"/>
    <w:rsid w:val="006E2E53"/>
    <w:rsid w:val="0070000C"/>
    <w:rsid w:val="007066B9"/>
    <w:rsid w:val="00717172"/>
    <w:rsid w:val="00720FA5"/>
    <w:rsid w:val="00722964"/>
    <w:rsid w:val="0073199A"/>
    <w:rsid w:val="00736687"/>
    <w:rsid w:val="00760E73"/>
    <w:rsid w:val="00763DC3"/>
    <w:rsid w:val="00773E66"/>
    <w:rsid w:val="00777620"/>
    <w:rsid w:val="0078692A"/>
    <w:rsid w:val="007A00CB"/>
    <w:rsid w:val="007A1869"/>
    <w:rsid w:val="007B01EB"/>
    <w:rsid w:val="007B3EE3"/>
    <w:rsid w:val="007C3CA8"/>
    <w:rsid w:val="007C4B96"/>
    <w:rsid w:val="007D5087"/>
    <w:rsid w:val="007D5E18"/>
    <w:rsid w:val="007E6353"/>
    <w:rsid w:val="007F48BB"/>
    <w:rsid w:val="007F55F0"/>
    <w:rsid w:val="00800B73"/>
    <w:rsid w:val="008019BD"/>
    <w:rsid w:val="00804A9D"/>
    <w:rsid w:val="008053CD"/>
    <w:rsid w:val="0080673F"/>
    <w:rsid w:val="00830C35"/>
    <w:rsid w:val="008526B7"/>
    <w:rsid w:val="00860F4B"/>
    <w:rsid w:val="00870EAD"/>
    <w:rsid w:val="008813E7"/>
    <w:rsid w:val="008823E6"/>
    <w:rsid w:val="00883C94"/>
    <w:rsid w:val="008939F5"/>
    <w:rsid w:val="008B0ED6"/>
    <w:rsid w:val="008B2720"/>
    <w:rsid w:val="008B3648"/>
    <w:rsid w:val="008C4DF4"/>
    <w:rsid w:val="008C682E"/>
    <w:rsid w:val="008C71FD"/>
    <w:rsid w:val="008F409F"/>
    <w:rsid w:val="008F4E29"/>
    <w:rsid w:val="008F788B"/>
    <w:rsid w:val="0090311F"/>
    <w:rsid w:val="00910C5F"/>
    <w:rsid w:val="00972C6B"/>
    <w:rsid w:val="00974840"/>
    <w:rsid w:val="00995E1A"/>
    <w:rsid w:val="00997861"/>
    <w:rsid w:val="009D7B43"/>
    <w:rsid w:val="009E4EAA"/>
    <w:rsid w:val="00A63687"/>
    <w:rsid w:val="00A721C3"/>
    <w:rsid w:val="00A94D5E"/>
    <w:rsid w:val="00AA45C7"/>
    <w:rsid w:val="00AD71F5"/>
    <w:rsid w:val="00AD7AAD"/>
    <w:rsid w:val="00AE0E61"/>
    <w:rsid w:val="00AF057B"/>
    <w:rsid w:val="00B16769"/>
    <w:rsid w:val="00B278DD"/>
    <w:rsid w:val="00B33E68"/>
    <w:rsid w:val="00B50612"/>
    <w:rsid w:val="00B56160"/>
    <w:rsid w:val="00B622BC"/>
    <w:rsid w:val="00B73B51"/>
    <w:rsid w:val="00B8343B"/>
    <w:rsid w:val="00B91DC8"/>
    <w:rsid w:val="00BA7D49"/>
    <w:rsid w:val="00BB0744"/>
    <w:rsid w:val="00BB3072"/>
    <w:rsid w:val="00BE0D17"/>
    <w:rsid w:val="00BF2BB4"/>
    <w:rsid w:val="00C0277B"/>
    <w:rsid w:val="00C114C3"/>
    <w:rsid w:val="00C20AAF"/>
    <w:rsid w:val="00C23EED"/>
    <w:rsid w:val="00C4720A"/>
    <w:rsid w:val="00C52CC3"/>
    <w:rsid w:val="00C55308"/>
    <w:rsid w:val="00C55823"/>
    <w:rsid w:val="00C75BB7"/>
    <w:rsid w:val="00CA11B4"/>
    <w:rsid w:val="00CA602E"/>
    <w:rsid w:val="00CB1517"/>
    <w:rsid w:val="00CE19FB"/>
    <w:rsid w:val="00D03B72"/>
    <w:rsid w:val="00D106D8"/>
    <w:rsid w:val="00D24DAC"/>
    <w:rsid w:val="00D33620"/>
    <w:rsid w:val="00D459C2"/>
    <w:rsid w:val="00D479A6"/>
    <w:rsid w:val="00D60321"/>
    <w:rsid w:val="00D61C19"/>
    <w:rsid w:val="00D64124"/>
    <w:rsid w:val="00D9510A"/>
    <w:rsid w:val="00DB0792"/>
    <w:rsid w:val="00DB0E16"/>
    <w:rsid w:val="00DB3DDD"/>
    <w:rsid w:val="00DE10F3"/>
    <w:rsid w:val="00DF2D76"/>
    <w:rsid w:val="00DF7CD0"/>
    <w:rsid w:val="00E14E41"/>
    <w:rsid w:val="00E239F9"/>
    <w:rsid w:val="00E2444A"/>
    <w:rsid w:val="00E270A2"/>
    <w:rsid w:val="00E27480"/>
    <w:rsid w:val="00E37C32"/>
    <w:rsid w:val="00E402E5"/>
    <w:rsid w:val="00E46233"/>
    <w:rsid w:val="00E603D4"/>
    <w:rsid w:val="00E62BA4"/>
    <w:rsid w:val="00E630B4"/>
    <w:rsid w:val="00E72969"/>
    <w:rsid w:val="00E7547D"/>
    <w:rsid w:val="00E77CB7"/>
    <w:rsid w:val="00E86D70"/>
    <w:rsid w:val="00E905EC"/>
    <w:rsid w:val="00E91ED1"/>
    <w:rsid w:val="00EA0D73"/>
    <w:rsid w:val="00EC1542"/>
    <w:rsid w:val="00F008AE"/>
    <w:rsid w:val="00F42BEB"/>
    <w:rsid w:val="00F526FE"/>
    <w:rsid w:val="00F71B04"/>
    <w:rsid w:val="00FB38CF"/>
    <w:rsid w:val="00FB4B64"/>
    <w:rsid w:val="00FC0B0B"/>
    <w:rsid w:val="00FC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180C"/>
  <w15:docId w15:val="{924FA351-7AC8-4686-8C6C-827FBFFE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C20AAF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20AAF"/>
    <w:rPr>
      <w:color w:val="0000FF"/>
      <w:u w:val="single"/>
    </w:rPr>
  </w:style>
  <w:style w:type="character" w:styleId="a8">
    <w:name w:val="Strong"/>
    <w:basedOn w:val="a0"/>
    <w:uiPriority w:val="22"/>
    <w:qFormat/>
    <w:rsid w:val="00AF057B"/>
    <w:rPr>
      <w:b/>
      <w:bCs/>
    </w:rPr>
  </w:style>
  <w:style w:type="paragraph" w:styleId="a9">
    <w:name w:val="List Paragraph"/>
    <w:basedOn w:val="a"/>
    <w:uiPriority w:val="34"/>
    <w:qFormat/>
    <w:rsid w:val="004A6806"/>
    <w:pPr>
      <w:ind w:firstLineChars="200" w:firstLine="420"/>
    </w:pPr>
  </w:style>
  <w:style w:type="table" w:styleId="aa">
    <w:name w:val="Table Grid"/>
    <w:basedOn w:val="a1"/>
    <w:uiPriority w:val="39"/>
    <w:rsid w:val="007F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C7C99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8B3648"/>
  </w:style>
  <w:style w:type="character" w:customStyle="1" w:styleId="markdown-bold-text">
    <w:name w:val="markdown-bold-text"/>
    <w:basedOn w:val="a0"/>
    <w:rsid w:val="00FC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wiki.com/wangj9601/stock_quote_analayze/5-frontend-applications" TargetMode="External"/><Relationship Id="rId13" Type="http://schemas.openxmlformats.org/officeDocument/2006/relationships/hyperlink" Target="https://deepwiki.com/wangj9601/stock_quote_analayze/4-backend-api-servic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epwiki.com/wangj9601/stock_quote_analayze/4-backend-api-services" TargetMode="External"/><Relationship Id="rId12" Type="http://schemas.openxmlformats.org/officeDocument/2006/relationships/hyperlink" Target="https://deepwiki.com/wangj9601/stock_quote_analayze/3-data-collection-syst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epwiki.com/wangj9601/stock_quote_analayze/3-data-collection-syste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epwiki.com/wangj9601/stock_quote_analayze/2-system-architecture" TargetMode="External"/><Relationship Id="rId15" Type="http://schemas.openxmlformats.org/officeDocument/2006/relationships/hyperlink" Target="https://deepwiki.com/wangj9601/stock_quote_analayze/6-database-and-storag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epwiki.com/wangj9601/stock_quote_analayze/6-database-and-storage" TargetMode="External"/><Relationship Id="rId14" Type="http://schemas.openxmlformats.org/officeDocument/2006/relationships/hyperlink" Target="https://deepwiki.com/wangj9601/stock_quote_analayze/5-frontend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246</cp:revision>
  <dcterms:created xsi:type="dcterms:W3CDTF">2025-07-24T06:23:00Z</dcterms:created>
  <dcterms:modified xsi:type="dcterms:W3CDTF">2025-07-24T09:38:00Z</dcterms:modified>
</cp:coreProperties>
</file>