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4A55D2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4A55D2">
      <w:pPr>
        <w:pStyle w:val="2"/>
        <w:rPr>
          <w:rFonts w:hint="default"/>
        </w:rPr>
      </w:pPr>
      <w:r>
        <w:t>1. 测试用例设计（pytest+httpx，伪代码）</w:t>
      </w:r>
    </w:p>
    <w:p w:rsidR="00D00D07" w:rsidRDefault="004A55D2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4A55D2">
      <w:pPr>
        <w:pStyle w:val="2"/>
        <w:rPr>
          <w:rFonts w:hint="default"/>
        </w:rPr>
      </w:pPr>
      <w:r>
        <w:t>2. 后端API实现思路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返回为主，必要时做字段映射</w:t>
      </w:r>
      <w:r>
        <w:t>/</w:t>
      </w:r>
      <w:r>
        <w:t>精简）</w:t>
      </w:r>
    </w:p>
    <w:p w:rsidR="00D00D07" w:rsidRDefault="004A55D2">
      <w:pPr>
        <w:pStyle w:val="2"/>
        <w:rPr>
          <w:rFonts w:hint="default"/>
        </w:rPr>
      </w:pPr>
      <w:r>
        <w:t>3. 前端stock.js调整思路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已完成分时数据API的pytest+httpx测试用例编写，覆盖以下场景：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分时数据API 已实现，主要特性如下：</w:t>
      </w:r>
    </w:p>
    <w:p w:rsidR="00D00D07" w:rsidRDefault="004A55D2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4A55D2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4A55D2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4A55D2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556D47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变更点梳理</w:t>
      </w:r>
    </w:p>
    <w:p w:rsidR="00D00D07" w:rsidRDefault="004A55D2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4A55D2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4A55D2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556D47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主要实现思路</w:t>
      </w:r>
    </w:p>
    <w:p w:rsidR="00D00D07" w:rsidRDefault="004A55D2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556D47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代码修改要点</w:t>
      </w:r>
    </w:p>
    <w:p w:rsidR="00D00D07" w:rsidRDefault="004A55D2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4A55D2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4A55D2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4A55D2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4A55D2">
      <w:pPr>
        <w:pStyle w:val="2"/>
        <w:rPr>
          <w:rFonts w:hint="default"/>
        </w:rPr>
      </w:pPr>
      <w:r>
        <w:t xml:space="preserve">4 后端增加是否交易日判断 </w:t>
      </w:r>
    </w:p>
    <w:p w:rsidR="00D00D07" w:rsidRDefault="004A55D2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4A55D2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4A55D2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4A55D2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4A55D2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556D47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4A55D2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4A55D2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4A55D2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 w:rsidR="00D00D07" w:rsidRDefault="004A55D2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556D47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4A55D2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4A55D2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4A55D2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4A55D2">
      <w:pPr>
        <w:pStyle w:val="3"/>
        <w:rPr>
          <w:rFonts w:hint="default"/>
        </w:rPr>
      </w:pPr>
      <w:r>
        <w:t>3.1 后端API设计与测试用例（pytest+httpx，伪代码）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4A55D2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4A55D2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4A55D2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4A55D2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556D47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4A55D2">
      <w:pPr>
        <w:pStyle w:val="3"/>
        <w:rPr>
          <w:rFonts w:hint="default"/>
        </w:rPr>
      </w:pPr>
      <w:r>
        <w:t>3.2 前端stock.js调整思路</w:t>
      </w:r>
    </w:p>
    <w:p w:rsidR="00D00D07" w:rsidRDefault="004A55D2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4A55D2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4A55D2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K线历史API的pytest+httpx测试用例已补充，覆盖：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已实现，特性如下：</w:t>
      </w:r>
    </w:p>
    <w:p w:rsidR="00D00D07" w:rsidRDefault="004A55D2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4A55D2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4A55D2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556D47">
      <w:pPr>
        <w:spacing w:line="360" w:lineRule="auto"/>
        <w:ind w:left="420" w:firstLine="420"/>
      </w:pPr>
      <w:hyperlink r:id="rId6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周线标签页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前端已完成如下改造，K线图“周线”功能正式对接后端API：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556D47">
      <w:pPr>
        <w:spacing w:line="360" w:lineRule="auto"/>
        <w:ind w:left="420" w:firstLine="420"/>
      </w:pPr>
      <w:hyperlink r:id="rId7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月线标签页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4A55D2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你只需刷新页面，点击“月线”标签，即可看到真实历史月线K线图。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556D47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8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后端已完成小时线（及任意分钟线）K线API：</w:t>
      </w:r>
    </w:p>
    <w:p w:rsidR="00D00D07" w:rsidRDefault="004A55D2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4A55D2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4A55D2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前端已完成小时线（1小时K线）功能对接，具体如下：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556D47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9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除前台传递周期参数为30分外，其他参数值相同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除前台传递周期参数为30分外，其他无需修改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前端已完成30分钟K线图功能对接，具体如下：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556D47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0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除前台传递周期参数为15分外，其他无需修改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前端已完成15分钟K线图功能对接，具体如下：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556D47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前端已完成5分钟K线图功能对接，具体如下：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556D47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递周期参数为1分外，其他无需修改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前端已完成1分钟K线图功能对接，具体如下：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4A55D2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个股财务数据</w:t>
      </w:r>
      <w:r>
        <w:rPr>
          <w:rFonts w:hint="eastAsia"/>
        </w:rPr>
        <w:t>-</w:t>
      </w:r>
      <w:r>
        <w:rPr>
          <w:rFonts w:hint="eastAsia"/>
        </w:rPr>
        <w:t>关键指标展示功能实现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4A55D2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ealtime_index_spot_ak.py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F874F8" w:rsidRPr="00187E8A" w:rsidRDefault="00556D47" w:rsidP="00F874F8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3" w:history="1"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F874F8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api /indices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上证指数、深圳成指、创业板指、沪深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300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的指数实时行情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改成从数据库表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index_realtime_quotes</w:t>
      </w:r>
      <w:r w:rsidR="00F874F8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F874F8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8D6809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4C7249" w:rsidRPr="00AE01AA" w:rsidRDefault="00746D5B" w:rsidP="004C7249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lastRenderedPageBreak/>
        <w:t>首页自选股列表显示改造</w:t>
      </w:r>
    </w:p>
    <w:p w:rsidR="004C7249" w:rsidRPr="00D35C1F" w:rsidRDefault="004C7249" w:rsidP="004C7249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4C7249" w:rsidRDefault="00556D47" w:rsidP="00746D5B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4" w:history="1">
        <w:r w:rsidR="00CD3711" w:rsidRPr="00F74D4B">
          <w:rPr>
            <w:color w:val="404040"/>
          </w:rPr>
          <w:t>修改</w:t>
        </w:r>
        <w:r w:rsidR="00CD3711" w:rsidRPr="00F74D4B">
          <w:rPr>
            <w:color w:val="404040"/>
          </w:rPr>
          <w:t>@</w:t>
        </w:r>
        <w:r w:rsidR="00CD3711" w:rsidRPr="00F74D4B">
          <w:rPr>
            <w:rFonts w:hint="eastAsia"/>
            <w:color w:val="404040"/>
          </w:rPr>
          <w:t>ba</w:t>
        </w:r>
        <w:r w:rsidR="00CD3711" w:rsidRPr="00F74D4B">
          <w:rPr>
            <w:color w:val="404040"/>
          </w:rPr>
          <w:t>ckend_api</w:t>
        </w:r>
        <w:r w:rsidR="00CD3711" w:rsidRPr="00F74D4B">
          <w:rPr>
            <w:rFonts w:hint="eastAsia"/>
            <w:color w:val="404040"/>
          </w:rPr>
          <w:t>下</w:t>
        </w:r>
        <w:r w:rsidR="00CD3711" w:rsidRPr="00F74D4B">
          <w:rPr>
            <w:rFonts w:hint="eastAsia"/>
            <w:color w:val="404040"/>
          </w:rPr>
          <w:t>w</w:t>
        </w:r>
        <w:r w:rsidR="00CD3711" w:rsidRPr="00F74D4B">
          <w:rPr>
            <w:color w:val="404040"/>
          </w:rPr>
          <w:t>atchlist_manage.py</w:t>
        </w:r>
      </w:hyperlink>
      <w:r w:rsidR="004C7249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CD3711">
        <w:rPr>
          <w:rFonts w:ascii="Arial" w:hAnsi="Arial" w:cs="Arial"/>
          <w:color w:val="404040"/>
          <w:shd w:val="clear" w:color="auto" w:fill="FCFCFC"/>
        </w:rPr>
        <w:t>get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_</w:t>
      </w:r>
      <w:r w:rsidR="00CD3711">
        <w:rPr>
          <w:rFonts w:ascii="Arial" w:hAnsi="Arial" w:cs="Arial"/>
          <w:color w:val="404040"/>
          <w:shd w:val="clear" w:color="auto" w:fill="FCFCFC"/>
        </w:rPr>
        <w:t>watchlist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函数，</w:t>
      </w:r>
      <w:r w:rsidR="00F74D4B">
        <w:rPr>
          <w:rFonts w:ascii="Arial" w:hAnsi="Arial" w:cs="Arial" w:hint="eastAsia"/>
          <w:color w:val="404040"/>
          <w:shd w:val="clear" w:color="auto" w:fill="FCFCFC"/>
        </w:rPr>
        <w:t>目前的逻辑为从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ak.stock_bid_ask_em(symbol=code)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取实时行情报价，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从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 xml:space="preserve"> stock_realtime_quote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表</w:t>
      </w:r>
      <w:r w:rsidR="004C7249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4C7249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股票代码对应的实时行情数据，数据显示格式化处理</w:t>
      </w:r>
      <w:r w:rsidR="00326939">
        <w:rPr>
          <w:rFonts w:ascii="Arial" w:hAnsi="Arial" w:cs="Arial" w:hint="eastAsia"/>
          <w:color w:val="404040"/>
          <w:shd w:val="clear" w:color="auto" w:fill="FCFCFC"/>
        </w:rPr>
        <w:t>，打印关键输入输出日志。</w:t>
      </w:r>
    </w:p>
    <w:p w:rsidR="00746D5B" w:rsidRDefault="00746D5B" w:rsidP="00746D5B">
      <w:pPr>
        <w:pStyle w:val="1"/>
        <w:numPr>
          <w:ilvl w:val="0"/>
          <w:numId w:val="1"/>
        </w:numPr>
        <w:rPr>
          <w:sz w:val="36"/>
        </w:rPr>
      </w:pPr>
      <w:r w:rsidRPr="00AE01AA">
        <w:rPr>
          <w:rFonts w:hint="eastAsia"/>
          <w:sz w:val="36"/>
        </w:rPr>
        <w:t>行业板块实时行情</w:t>
      </w:r>
      <w:r w:rsidR="00E31458">
        <w:rPr>
          <w:rFonts w:hint="eastAsia"/>
          <w:sz w:val="36"/>
        </w:rPr>
        <w:t>数据</w:t>
      </w:r>
      <w:r w:rsidRPr="00AE01AA">
        <w:rPr>
          <w:rFonts w:hint="eastAsia"/>
          <w:sz w:val="36"/>
        </w:rPr>
        <w:t>采集</w:t>
      </w:r>
      <w:r w:rsidRPr="00AE01AA">
        <w:rPr>
          <w:rFonts w:hint="eastAsia"/>
          <w:sz w:val="36"/>
        </w:rPr>
        <w:t>-</w:t>
      </w:r>
      <w:r w:rsidRPr="00AE01AA">
        <w:rPr>
          <w:rFonts w:hint="eastAsia"/>
          <w:sz w:val="36"/>
        </w:rPr>
        <w:t>东财</w:t>
      </w:r>
      <w:r w:rsidR="00CA47B6">
        <w:rPr>
          <w:rFonts w:hint="eastAsia"/>
          <w:sz w:val="36"/>
        </w:rPr>
        <w:t>-</w:t>
      </w:r>
      <w:r w:rsidR="00CA47B6" w:rsidRPr="00AE01AA">
        <w:rPr>
          <w:rFonts w:hint="eastAsia"/>
          <w:sz w:val="36"/>
        </w:rPr>
        <w:t>akshare</w:t>
      </w:r>
    </w:p>
    <w:p w:rsidR="00D866B0" w:rsidRPr="005F29E0" w:rsidRDefault="00D866B0" w:rsidP="005F29E0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5F29E0">
        <w:rPr>
          <w:color w:val="FF0000"/>
          <w:sz w:val="28"/>
        </w:rPr>
        <w:t>设计：</w:t>
      </w:r>
    </w:p>
    <w:p w:rsidR="00746D5B" w:rsidRPr="005F29E0" w:rsidRDefault="00746D5B" w:rsidP="005F29E0">
      <w:pPr>
        <w:ind w:firstLine="420"/>
        <w:rPr>
          <w:b/>
        </w:rPr>
      </w:pPr>
      <w:r w:rsidRPr="005F29E0">
        <w:rPr>
          <w:b/>
        </w:rPr>
        <w:t>后端</w:t>
      </w:r>
    </w:p>
    <w:p w:rsidR="00746D5B" w:rsidRPr="008D6B0F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746D5B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</w:t>
      </w:r>
      <w:r w:rsidR="0012551D">
        <w:rPr>
          <w:rFonts w:ascii="Segoe UI" w:eastAsia="宋体" w:hAnsi="Segoe UI" w:cs="Segoe UI"/>
          <w:color w:val="000000" w:themeColor="text1"/>
          <w:szCs w:val="21"/>
        </w:rPr>
        <w:t>stock_industry_board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>@</w:t>
      </w:r>
      <w:r w:rsidR="006C4FCE">
        <w:rPr>
          <w:rFonts w:ascii="Segoe UI" w:eastAsia="宋体" w:hAnsi="Segoe UI" w:cs="Segoe UI" w:hint="eastAsia"/>
          <w:color w:val="000000" w:themeColor="text1"/>
          <w:szCs w:val="21"/>
        </w:rPr>
        <w:t>web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 w:rsidRPr="006C4FC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https://akshare.akfamily.xyz/data/stock/stock.html#id355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6C4FCE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6C4FCE">
        <w:rPr>
          <w:rFonts w:ascii="Arial" w:hAnsi="Arial" w:cs="Arial" w:hint="eastAsia"/>
          <w:color w:val="404040"/>
          <w:shd w:val="clear" w:color="auto" w:fill="FCFCFC"/>
        </w:rPr>
        <w:t>行业板块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实时行情表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</w:t>
      </w:r>
      <w:r w:rsidR="00D536C2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，字段需要涵盖</w:t>
      </w:r>
      <w:r w:rsidR="00D536C2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746D5B" w:rsidRPr="00D536C2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dustry_board_realtime_quots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</w:t>
      </w:r>
      <w:r w:rsidRPr="00C77284">
        <w:rPr>
          <w:rFonts w:ascii="Arial" w:hAnsi="Arial" w:cs="Arial"/>
          <w:color w:val="404040"/>
          <w:shd w:val="clear" w:color="auto" w:fill="FCFCFC"/>
        </w:rPr>
        <w:t>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46D5B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</w:t>
      </w:r>
      <w:r w:rsidR="00627C86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实时行情采集类。每</w:t>
      </w:r>
      <w:r w:rsidR="000041EE">
        <w:rPr>
          <w:rFonts w:ascii="Segoe UI" w:eastAsia="宋体" w:hAnsi="Segoe UI" w:cs="Segoe UI" w:hint="eastAsia"/>
          <w:color w:val="000000" w:themeColor="text1"/>
          <w:szCs w:val="21"/>
        </w:rPr>
        <w:t>3</w:t>
      </w:r>
      <w:r w:rsidR="000041EE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746D5B" w:rsidRPr="00187E8A" w:rsidRDefault="00556D47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5" w:history="1"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746D5B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EB5924">
        <w:rPr>
          <w:rFonts w:ascii="Arial" w:hAnsi="Arial" w:cs="Arial"/>
          <w:color w:val="404040"/>
          <w:shd w:val="clear" w:color="auto" w:fill="FCFCFC"/>
        </w:rPr>
        <w:t>get_industry_board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EB5924">
        <w:rPr>
          <w:rFonts w:ascii="Arial" w:hAnsi="Arial" w:cs="Arial"/>
          <w:color w:val="404040"/>
          <w:shd w:val="clear" w:color="auto" w:fill="FCFCFC"/>
        </w:rPr>
        <w:t>，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然后修改代码，输入输出参数不变，改成从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lastRenderedPageBreak/>
        <w:t>in</w:t>
      </w:r>
      <w:r w:rsidR="00EB5924">
        <w:rPr>
          <w:rFonts w:ascii="Arial" w:hAnsi="Arial" w:cs="Arial"/>
          <w:color w:val="404040"/>
          <w:shd w:val="clear" w:color="auto" w:fill="FCFCFC"/>
        </w:rPr>
        <w:t>dustry_board</w:t>
      </w:r>
      <w:r w:rsidR="00EB5924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746D5B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，数据库读取方式请参考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g</w:t>
      </w:r>
      <w:r w:rsidR="00EB5924">
        <w:rPr>
          <w:rFonts w:ascii="Arial" w:hAnsi="Arial" w:cs="Arial"/>
          <w:color w:val="404040"/>
          <w:shd w:val="clear" w:color="auto" w:fill="FCFCFC"/>
        </w:rPr>
        <w:t>et_market_indices()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746D5B" w:rsidRPr="00187E8A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4C7249" w:rsidRDefault="004C724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D866B0" w:rsidRPr="00E43414" w:rsidRDefault="00D866B0" w:rsidP="00E43414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E43414">
        <w:rPr>
          <w:color w:val="FF0000"/>
          <w:sz w:val="28"/>
        </w:rPr>
        <w:t>实现：</w:t>
      </w:r>
    </w:p>
    <w:p w:rsidR="005F29E0" w:rsidRPr="00E43414" w:rsidRDefault="005F29E0" w:rsidP="00096E5B">
      <w:pPr>
        <w:ind w:left="420" w:firstLine="420"/>
        <w:rPr>
          <w:rFonts w:ascii="宋体" w:eastAsia="宋体" w:hAnsi="宋体" w:cs="宋体"/>
          <w:kern w:val="0"/>
          <w:sz w:val="24"/>
          <w:szCs w:val="31"/>
        </w:rPr>
      </w:pPr>
      <w:r w:rsidRPr="00E43414">
        <w:rPr>
          <w:sz w:val="24"/>
          <w:szCs w:val="31"/>
        </w:rPr>
        <w:t>a)</w:t>
      </w:r>
      <w:r w:rsidRPr="008E549D">
        <w:t xml:space="preserve"> </w:t>
      </w:r>
      <w:r w:rsidRPr="008E549D">
        <w:t>新建</w:t>
      </w:r>
      <w:r w:rsidRPr="008E549D">
        <w:t> realtime_stock_industry_board_ak.py</w:t>
      </w:r>
      <w:r w:rsidRPr="008E549D">
        <w:t>，采集行业板块实时行情</w:t>
      </w:r>
    </w:p>
    <w:p w:rsidR="005F29E0" w:rsidRPr="00096E5B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参考</w:t>
      </w:r>
      <w:r>
        <w:t> </w:t>
      </w:r>
      <w:r w:rsidRPr="00096E5B">
        <w:t>realtime_index_spot_ak.py</w:t>
      </w:r>
      <w:r>
        <w:t> </w:t>
      </w:r>
      <w:r>
        <w:t>的结构，定义采集类。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采集数据源为</w:t>
      </w:r>
      <w:r>
        <w:t xml:space="preserve"> AkShare </w:t>
      </w:r>
      <w:r>
        <w:t>的</w:t>
      </w:r>
      <w:r>
        <w:t> </w:t>
      </w:r>
      <w:r w:rsidRPr="00096E5B">
        <w:t>stock_board_industry_name_em</w:t>
      </w:r>
      <w:r>
        <w:t>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采集结果写入新表</w:t>
      </w:r>
      <w:r>
        <w:t> </w:t>
      </w:r>
      <w:r w:rsidRPr="00096E5B">
        <w:t>industry_board_realtime_quotes</w:t>
      </w:r>
      <w:r>
        <w:t>，字段涵盖</w:t>
      </w:r>
      <w:r>
        <w:t xml:space="preserve"> AkShare </w:t>
      </w:r>
      <w:r>
        <w:t>返回的所有参数及更新时间。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采集成功</w:t>
      </w:r>
      <w:r>
        <w:t>/</w:t>
      </w:r>
      <w:r>
        <w:t>失败写入</w:t>
      </w:r>
      <w:r>
        <w:t> </w:t>
      </w:r>
      <w:r w:rsidRPr="00096E5B">
        <w:t>realtime_collect_operation_logs</w:t>
      </w:r>
      <w:r>
        <w:t> </w:t>
      </w:r>
      <w:r>
        <w:t>日志表。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数据库路径、表名等配置从</w:t>
      </w:r>
      <w:r>
        <w:t> </w:t>
      </w:r>
      <w:r w:rsidRPr="00096E5B">
        <w:t>config.py</w:t>
      </w:r>
      <w:r>
        <w:t> </w:t>
      </w:r>
      <w:r>
        <w:t>读取。</w:t>
      </w:r>
    </w:p>
    <w:p w:rsidR="00600F8A" w:rsidRPr="006042BF" w:rsidRDefault="00600F8A" w:rsidP="00096E5B">
      <w:pPr>
        <w:ind w:left="420" w:firstLine="420"/>
        <w:rPr>
          <w:szCs w:val="31"/>
        </w:rPr>
      </w:pPr>
      <w:r w:rsidRPr="006042BF">
        <w:rPr>
          <w:szCs w:val="31"/>
        </w:rPr>
        <w:t xml:space="preserve">b) </w:t>
      </w:r>
      <w:r w:rsidRPr="006042BF">
        <w:rPr>
          <w:szCs w:val="31"/>
        </w:rPr>
        <w:t>新建表结构说明</w:t>
      </w:r>
    </w:p>
    <w:p w:rsidR="00600F8A" w:rsidRDefault="00600F8A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 w:rsidRPr="00600F8A">
        <w:t>industry_board_realtime_quotes </w:t>
      </w:r>
      <w:r w:rsidRPr="00600F8A">
        <w:t>字段（参考</w:t>
      </w:r>
      <w:r w:rsidRPr="00600F8A">
        <w:t xml:space="preserve"> AkShare </w:t>
      </w:r>
      <w:r w:rsidRPr="00600F8A">
        <w:t>文档和实际返回）：</w:t>
      </w:r>
    </w:p>
    <w:p w:rsidR="004B2516" w:rsidRPr="00600F8A" w:rsidRDefault="004B2516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rPr>
          <w:noProof/>
        </w:rPr>
        <w:drawing>
          <wp:inline distT="0" distB="0" distL="0" distR="0" wp14:anchorId="78CE4657" wp14:editId="3856583E">
            <wp:extent cx="4028536" cy="4044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390" cy="4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lastRenderedPageBreak/>
        <w:t>CREATE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t>TABLE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"</w:t>
      </w:r>
      <w:r w:rsidRPr="004A7E1D">
        <w:rPr>
          <w:rFonts w:ascii="Consolas" w:eastAsia="宋体" w:hAnsi="Consolas" w:cs="宋体"/>
          <w:color w:val="EFB080"/>
          <w:kern w:val="0"/>
          <w:sz w:val="18"/>
          <w:szCs w:val="18"/>
        </w:rPr>
        <w:t>industry_board_realtime_quotes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" (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"latest_price"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"total_market_value"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"volume"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"turnover_rate"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TIMESTAMP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PRIMARY KEY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(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,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);</w:t>
      </w:r>
    </w:p>
    <w:p w:rsidR="00096E5B" w:rsidRPr="003F448A" w:rsidRDefault="00096E5B" w:rsidP="003F448A">
      <w:pPr>
        <w:spacing w:before="240"/>
        <w:ind w:left="420" w:firstLine="420"/>
        <w:rPr>
          <w:szCs w:val="31"/>
        </w:rPr>
      </w:pPr>
      <w:r w:rsidRPr="003F448A">
        <w:rPr>
          <w:szCs w:val="31"/>
        </w:rPr>
        <w:t xml:space="preserve">c) </w:t>
      </w:r>
      <w:r w:rsidRPr="003F448A">
        <w:rPr>
          <w:szCs w:val="31"/>
        </w:rPr>
        <w:t>采集流程</w:t>
      </w:r>
    </w:p>
    <w:p w:rsidR="00096E5B" w:rsidRPr="006042BF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读取数据库配置（路径等）从</w:t>
      </w:r>
      <w:r>
        <w:t> </w:t>
      </w:r>
      <w:r w:rsidRPr="006042BF">
        <w:t>config.py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调用</w:t>
      </w:r>
      <w:r>
        <w:t> AkShare </w:t>
      </w:r>
      <w:r w:rsidRPr="00096E5B">
        <w:t>stock_board_industry_name_em</w:t>
      </w:r>
      <w:r>
        <w:t> </w:t>
      </w:r>
      <w:r>
        <w:t>获取数据。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批量写入</w:t>
      </w:r>
      <w:r>
        <w:t>/</w:t>
      </w:r>
      <w:r>
        <w:t>更新</w:t>
      </w:r>
      <w:r>
        <w:t> </w:t>
      </w:r>
      <w:r w:rsidRPr="00096E5B">
        <w:t>industry_board_realtime_quotes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写入操作日志表</w:t>
      </w:r>
      <w:r>
        <w:t> </w:t>
      </w:r>
      <w:r w:rsidRPr="00096E5B">
        <w:t>realtime_collect_operation_logs</w:t>
      </w:r>
      <w:r>
        <w:t>，记录采集时间、状态、异常等。</w:t>
      </w:r>
    </w:p>
    <w:p w:rsidR="00CB7E17" w:rsidRPr="002F0E7C" w:rsidRDefault="002F0E7C" w:rsidP="00CB7E17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获取沪深京</w:t>
      </w:r>
      <w:r w:rsidRPr="002F0E7C">
        <w:rPr>
          <w:sz w:val="24"/>
        </w:rPr>
        <w:t>A</w:t>
      </w:r>
      <w:r w:rsidRPr="002F0E7C">
        <w:rPr>
          <w:sz w:val="24"/>
        </w:rPr>
        <w:t>股最新行情，返回涨幅最</w:t>
      </w:r>
      <w:r w:rsidRPr="002F0E7C">
        <w:rPr>
          <w:rFonts w:hint="eastAsia"/>
          <w:sz w:val="24"/>
        </w:rPr>
        <w:t>的</w:t>
      </w:r>
      <w:r w:rsidRPr="002F0E7C">
        <w:rPr>
          <w:sz w:val="24"/>
        </w:rPr>
        <w:t>前</w:t>
      </w:r>
      <w:r w:rsidRPr="002F0E7C">
        <w:rPr>
          <w:sz w:val="24"/>
        </w:rPr>
        <w:t>limit</w:t>
      </w:r>
      <w:r w:rsidRPr="002F0E7C">
        <w:rPr>
          <w:rFonts w:hint="eastAsia"/>
          <w:sz w:val="24"/>
        </w:rPr>
        <w:t>个股票</w:t>
      </w:r>
      <w:r w:rsidRPr="002F0E7C">
        <w:rPr>
          <w:rFonts w:hint="eastAsia"/>
          <w:sz w:val="24"/>
        </w:rPr>
        <w:t xml:space="preserve"> </w:t>
      </w:r>
      <w:r w:rsidRPr="002F0E7C">
        <w:rPr>
          <w:sz w:val="24"/>
        </w:rPr>
        <w:t>–</w:t>
      </w:r>
      <w:r w:rsidRPr="002F0E7C">
        <w:rPr>
          <w:rFonts w:hint="eastAsia"/>
          <w:sz w:val="24"/>
        </w:rPr>
        <w:t>改造</w:t>
      </w:r>
    </w:p>
    <w:p w:rsidR="00CB7E17" w:rsidRPr="005F29E0" w:rsidRDefault="00CB7E17" w:rsidP="00CB7E17">
      <w:pPr>
        <w:ind w:firstLine="420"/>
        <w:rPr>
          <w:b/>
        </w:rPr>
      </w:pPr>
      <w:r w:rsidRPr="005F29E0">
        <w:rPr>
          <w:b/>
        </w:rPr>
        <w:t>后端</w:t>
      </w:r>
    </w:p>
    <w:p w:rsidR="00CB7E17" w:rsidRPr="00187E8A" w:rsidRDefault="00556D47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7" w:history="1">
        <w:r w:rsidR="002F05F0" w:rsidRPr="009527D4">
          <w:rPr>
            <w:rStyle w:val="a3"/>
            <w:rFonts w:ascii="Arial" w:hAnsi="Arial" w:cs="Arial"/>
            <w:shd w:val="clear" w:color="auto" w:fill="FCFCFC"/>
          </w:rPr>
          <w:t>修改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@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stock\stock_manage.py</w:t>
        </w:r>
      </w:hyperlink>
      <w:r w:rsidR="00CB7E17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CB7E17">
        <w:rPr>
          <w:rFonts w:ascii="Arial" w:hAnsi="Arial" w:cs="Arial"/>
          <w:color w:val="404040"/>
          <w:shd w:val="clear" w:color="auto" w:fill="FCFCFC"/>
        </w:rPr>
        <w:t>get_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quo</w:t>
      </w:r>
      <w:r w:rsidR="007A337F">
        <w:rPr>
          <w:rFonts w:ascii="Arial" w:hAnsi="Arial" w:cs="Arial"/>
          <w:color w:val="404040"/>
          <w:shd w:val="clear" w:color="auto" w:fill="FCFCFC"/>
        </w:rPr>
        <w:t>te</w:t>
      </w:r>
      <w:r w:rsidR="00CB7E17">
        <w:rPr>
          <w:rFonts w:ascii="Arial" w:hAnsi="Arial" w:cs="Arial"/>
          <w:color w:val="404040"/>
          <w:shd w:val="clear" w:color="auto" w:fill="FCFCFC"/>
        </w:rPr>
        <w:t>_board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CB7E17">
        <w:rPr>
          <w:rFonts w:ascii="Arial" w:hAnsi="Arial" w:cs="Arial"/>
          <w:color w:val="404040"/>
          <w:shd w:val="clear" w:color="auto" w:fill="FCFCFC"/>
        </w:rPr>
        <w:t>，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不管是否工作日，都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从</w:t>
      </w:r>
      <w:r w:rsidR="007A337F">
        <w:rPr>
          <w:rFonts w:ascii="Arial" w:hAnsi="Arial" w:cs="Arial"/>
          <w:color w:val="404040"/>
          <w:shd w:val="clear" w:color="auto" w:fill="FCFCFC"/>
        </w:rPr>
        <w:t>stock</w:t>
      </w:r>
      <w:r w:rsidR="00CB7E17" w:rsidRPr="00187E8A">
        <w:rPr>
          <w:rFonts w:ascii="Arial" w:hAnsi="Arial" w:cs="Arial"/>
          <w:color w:val="404040"/>
          <w:shd w:val="clear" w:color="auto" w:fill="FCFCFC"/>
        </w:rPr>
        <w:t>_realtime_quote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CB7E17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读取。</w:t>
      </w:r>
    </w:p>
    <w:p w:rsidR="00CB7E17" w:rsidRPr="007022A7" w:rsidRDefault="00CB7E17" w:rsidP="007022A7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2B4B3F" w:rsidRPr="002F0E7C" w:rsidRDefault="002B4B3F" w:rsidP="002B4B3F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</w:t>
      </w:r>
      <w:r>
        <w:rPr>
          <w:rFonts w:hint="eastAsia"/>
          <w:sz w:val="24"/>
        </w:rPr>
        <w:t>个股新闻信息数据</w:t>
      </w:r>
    </w:p>
    <w:p w:rsidR="002B4B3F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shd w:val="clear" w:color="auto" w:fill="FCFCFC"/>
        </w:rPr>
        <w:t>后端</w:t>
      </w:r>
      <w:r w:rsidR="00BE67BC">
        <w:rPr>
          <w:rFonts w:ascii="Arial" w:hAnsi="Arial" w:cs="Arial" w:hint="eastAsia"/>
          <w:shd w:val="clear" w:color="auto" w:fill="FCFCFC"/>
        </w:rPr>
        <w:t>新增</w:t>
      </w:r>
      <w:r w:rsidR="00BE67BC">
        <w:rPr>
          <w:rFonts w:ascii="Arial" w:hAnsi="Arial" w:cs="Arial"/>
          <w:shd w:val="clear" w:color="auto" w:fill="FCFCFC"/>
        </w:rPr>
        <w:t xml:space="preserve"> </w:t>
      </w:r>
      <w:hyperlink r:id="rId18" w:history="1">
        <w:r w:rsidR="000D4A84" w:rsidRPr="008E4F48">
          <w:rPr>
            <w:rStyle w:val="a3"/>
            <w:rFonts w:ascii="Arial" w:hAnsi="Arial" w:cs="Arial"/>
            <w:shd w:val="clear" w:color="auto" w:fill="FCFCFC"/>
          </w:rPr>
          <w:t>@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stock\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，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 xml:space="preserve"> 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新增个股新闻公告研报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.py</w:t>
        </w:r>
      </w:hyperlink>
      <w:r w:rsidR="00035000">
        <w:rPr>
          <w:rFonts w:ascii="Arial" w:hAnsi="Arial" w:cs="Arial" w:hint="eastAsia"/>
          <w:shd w:val="clear" w:color="auto" w:fill="FCFCFC"/>
        </w:rPr>
        <w:t>，</w:t>
      </w:r>
      <w:r w:rsidR="00035000">
        <w:rPr>
          <w:rFonts w:ascii="Arial" w:hAnsi="Arial" w:cs="Arial" w:hint="eastAsia"/>
          <w:shd w:val="clear" w:color="auto" w:fill="FCFCFC"/>
        </w:rPr>
        <w:t>py</w:t>
      </w:r>
      <w:r w:rsidR="00035000">
        <w:rPr>
          <w:rFonts w:ascii="Arial" w:hAnsi="Arial" w:cs="Arial" w:hint="eastAsia"/>
          <w:shd w:val="clear" w:color="auto" w:fill="FCFCFC"/>
        </w:rPr>
        <w:t>文件以英文命名。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新增</w:t>
      </w:r>
      <w:r w:rsidR="000D4A84">
        <w:t>调用</w:t>
      </w:r>
      <w:r w:rsidR="000D4A84">
        <w:t> AkShare</w:t>
      </w:r>
      <w:r w:rsidR="000D4A84">
        <w:rPr>
          <w:rFonts w:hint="eastAsia"/>
        </w:rPr>
        <w:t>框架的</w:t>
      </w:r>
      <w:r w:rsidR="000D4A84">
        <w:t> </w:t>
      </w:r>
      <w:r w:rsidR="000D4A84">
        <w:rPr>
          <w:rFonts w:ascii="Arial" w:hAnsi="Arial" w:cs="Arial"/>
          <w:color w:val="404040"/>
          <w:shd w:val="clear" w:color="auto" w:fill="FCFCFC"/>
        </w:rPr>
        <w:t>stock_news_em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接口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的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api</w:t>
      </w:r>
      <w:r w:rsidR="000D4A84">
        <w:t> </w:t>
      </w:r>
      <w:r w:rsidR="00BE67BC">
        <w:rPr>
          <w:rFonts w:hint="eastAsia"/>
        </w:rPr>
        <w:t>，</w:t>
      </w:r>
      <w:r w:rsidR="000D4A84">
        <w:t>获取</w:t>
      </w:r>
      <w:r w:rsidR="000D4A84">
        <w:rPr>
          <w:rFonts w:ascii="Arial" w:hAnsi="Arial" w:cs="Arial"/>
          <w:color w:val="404040"/>
          <w:shd w:val="clear" w:color="auto" w:fill="FCFCFC"/>
        </w:rPr>
        <w:t>东方财</w:t>
      </w:r>
      <w:r w:rsidR="000D4A84">
        <w:rPr>
          <w:rFonts w:ascii="Arial" w:hAnsi="Arial" w:cs="Arial"/>
          <w:color w:val="404040"/>
          <w:shd w:val="clear" w:color="auto" w:fill="FCFCFC"/>
        </w:rPr>
        <w:lastRenderedPageBreak/>
        <w:t>富指定个股的新闻资讯</w:t>
      </w:r>
      <w:r w:rsidR="000D4A84">
        <w:t>数据</w:t>
      </w:r>
      <w:r w:rsidR="002B4B3F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输入：</w:t>
      </w:r>
      <w:r w:rsidRPr="00BE67BC">
        <w:rPr>
          <w:shd w:val="clear" w:color="auto" w:fill="F3F6F6"/>
        </w:rPr>
        <w:t>symbol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输出：</w:t>
      </w:r>
      <w:r w:rsidR="00652F1A">
        <w:rPr>
          <w:rFonts w:ascii="Arial" w:hAnsi="Arial" w:cs="Arial"/>
          <w:color w:val="404040"/>
          <w:shd w:val="clear" w:color="auto" w:fill="FCFCFC"/>
        </w:rPr>
        <w:t>指定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symbol </w:t>
      </w:r>
      <w:r w:rsidR="00652F1A">
        <w:rPr>
          <w:rFonts w:ascii="Arial" w:hAnsi="Arial" w:cs="Arial"/>
          <w:color w:val="404040"/>
          <w:shd w:val="clear" w:color="auto" w:fill="FCFCFC"/>
        </w:rPr>
        <w:t>当日最近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100 </w:t>
      </w:r>
      <w:r w:rsidR="00652F1A">
        <w:rPr>
          <w:rFonts w:ascii="Arial" w:hAnsi="Arial" w:cs="Arial"/>
          <w:color w:val="404040"/>
          <w:shd w:val="clear" w:color="auto" w:fill="FCFCFC"/>
        </w:rPr>
        <w:t>条新闻资讯数据</w:t>
      </w:r>
      <w:r w:rsidR="00652F1A">
        <w:rPr>
          <w:rFonts w:ascii="Segoe UI" w:eastAsia="宋体" w:hAnsi="Segoe UI" w:cs="Segoe UI" w:hint="eastAsia"/>
          <w:color w:val="000000" w:themeColor="text1"/>
        </w:rPr>
        <w:t>，包括关键词、新闻标题、新闻内容、发布时间、文章来源、新闻链接等。</w:t>
      </w:r>
    </w:p>
    <w:p w:rsidR="00BE67BC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数据库新增个股新闻公告表，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保存股票当日最近</w:t>
      </w:r>
      <w:r>
        <w:rPr>
          <w:rFonts w:ascii="Arial" w:hAnsi="Arial" w:cs="Arial" w:hint="eastAsia"/>
          <w:color w:val="404040"/>
          <w:shd w:val="clear" w:color="auto" w:fill="FCFCFC"/>
        </w:rPr>
        <w:t>1</w:t>
      </w:r>
      <w:r>
        <w:rPr>
          <w:rFonts w:ascii="Arial" w:hAnsi="Arial" w:cs="Arial"/>
          <w:color w:val="404040"/>
          <w:shd w:val="clear" w:color="auto" w:fill="FCFCFC"/>
        </w:rPr>
        <w:t>00</w:t>
      </w:r>
      <w:r>
        <w:rPr>
          <w:rFonts w:ascii="Arial" w:hAnsi="Arial" w:cs="Arial" w:hint="eastAsia"/>
          <w:color w:val="404040"/>
          <w:shd w:val="clear" w:color="auto" w:fill="FCFCFC"/>
        </w:rPr>
        <w:t>条新闻资讯数据。</w:t>
      </w:r>
    </w:p>
    <w:p w:rsidR="00652F1A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前端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 xml:space="preserve">@frontend\stock.html, stock.js, </w:t>
      </w:r>
      <w:r>
        <w:rPr>
          <w:rFonts w:ascii="Arial" w:hAnsi="Arial" w:cs="Arial" w:hint="eastAsia"/>
          <w:color w:val="404040"/>
          <w:shd w:val="clear" w:color="auto" w:fill="FCFCFC"/>
        </w:rPr>
        <w:t>调用此后端</w:t>
      </w:r>
      <w:r>
        <w:rPr>
          <w:rFonts w:ascii="Arial" w:hAnsi="Arial" w:cs="Arial" w:hint="eastAsia"/>
          <w:color w:val="404040"/>
          <w:shd w:val="clear" w:color="auto" w:fill="FCFCFC"/>
        </w:rPr>
        <w:t>api</w:t>
      </w:r>
      <w:r>
        <w:rPr>
          <w:rFonts w:ascii="Arial" w:hAnsi="Arial" w:cs="Arial" w:hint="eastAsia"/>
          <w:color w:val="404040"/>
          <w:shd w:val="clear" w:color="auto" w:fill="FCFCFC"/>
        </w:rPr>
        <w:t>，显示个股对应</w:t>
      </w:r>
      <w:r w:rsidR="005E6975">
        <w:rPr>
          <w:rFonts w:ascii="Arial" w:hAnsi="Arial" w:cs="Arial" w:hint="eastAsia"/>
          <w:color w:val="404040"/>
          <w:shd w:val="clear" w:color="auto" w:fill="FCFCFC"/>
        </w:rPr>
        <w:t>新闻真实数据。</w:t>
      </w:r>
    </w:p>
    <w:p w:rsidR="00B05F9C" w:rsidRPr="002F0E7C" w:rsidRDefault="00B05F9C" w:rsidP="00B05F9C">
      <w:pPr>
        <w:pStyle w:val="1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沪深京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股公告数据采集</w:t>
      </w:r>
    </w:p>
    <w:p w:rsidR="003B1A8E" w:rsidRPr="008D6B0F" w:rsidRDefault="003B1A8E" w:rsidP="003B1A8E">
      <w:pPr>
        <w:pStyle w:val="a4"/>
        <w:numPr>
          <w:ilvl w:val="0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3B1A8E" w:rsidRDefault="003B1A8E" w:rsidP="00885B2E">
      <w:pPr>
        <w:pStyle w:val="a4"/>
        <w:numPr>
          <w:ilvl w:val="1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="0015108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realtime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</w:t>
      </w:r>
      <w:r w:rsidRPr="003B1A8E"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_ak.py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A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股公告历史数据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依据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885B2E">
        <w:rPr>
          <w:rFonts w:ascii="Segoe UI" w:eastAsia="宋体" w:hAnsi="Segoe UI" w:cs="Segoe UI"/>
          <w:color w:val="000000" w:themeColor="text1"/>
          <w:szCs w:val="21"/>
        </w:rPr>
        <w:t xml:space="preserve">@web </w:t>
      </w:r>
      <w:r w:rsidR="00885B2E" w:rsidRPr="00885B2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https://akshare.akfamily.xyz/data/stock/stock.html#id179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885B2E"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885B2E">
        <w:rPr>
          <w:rFonts w:ascii="Arial" w:hAnsi="Arial" w:cs="Arial" w:hint="eastAsia"/>
          <w:color w:val="404040"/>
          <w:shd w:val="clear" w:color="auto" w:fill="FCFCFC"/>
        </w:rPr>
        <w:t>A</w:t>
      </w:r>
      <w:r w:rsidR="00885B2E">
        <w:rPr>
          <w:rFonts w:ascii="Arial" w:hAnsi="Arial" w:cs="Arial" w:hint="eastAsia"/>
          <w:color w:val="404040"/>
          <w:shd w:val="clear" w:color="auto" w:fill="FCFCFC"/>
        </w:rPr>
        <w:t>股公告数据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表，字段需要涵盖</w:t>
      </w:r>
      <w:r w:rsidR="00885B2E"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EF2F5E">
        <w:rPr>
          <w:rFonts w:ascii="Arial" w:hAnsi="Arial" w:cs="Arial" w:hint="eastAsia"/>
          <w:color w:val="404040"/>
          <w:shd w:val="clear" w:color="auto" w:fill="FCFCFC"/>
        </w:rPr>
        <w:t>字段，</w:t>
      </w:r>
    </w:p>
    <w:p w:rsidR="00EF2F5E" w:rsidRDefault="00EF2F5E" w:rsidP="00EF2F5E">
      <w:pPr>
        <w:ind w:left="1260" w:firstLine="420"/>
      </w:pPr>
      <w:r>
        <w:rPr>
          <w:rFonts w:hint="eastAsia"/>
        </w:rPr>
        <w:t>函数输入：“全部”，“指定日期”；</w:t>
      </w:r>
    </w:p>
    <w:p w:rsidR="00EF2F5E" w:rsidRDefault="00EF2F5E" w:rsidP="00EF2F5E">
      <w:pPr>
        <w:ind w:left="1260" w:firstLine="420"/>
        <w:rPr>
          <w:rFonts w:ascii="Arial" w:hAnsi="Arial" w:cs="Arial" w:hint="eastAsia"/>
          <w:color w:val="404040"/>
          <w:shd w:val="clear" w:color="auto" w:fill="FCFCFC"/>
        </w:rPr>
      </w:pPr>
      <w:r>
        <w:rPr>
          <w:rFonts w:hint="eastAsia"/>
        </w:rPr>
        <w:t>函数输出：代码、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名称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、公告标题、公告类型、公告日期、网址。</w:t>
      </w:r>
    </w:p>
    <w:p w:rsidR="003B1A8E" w:rsidRPr="00EF2F5E" w:rsidRDefault="003B1A8E" w:rsidP="00151087">
      <w:pPr>
        <w:pStyle w:val="a4"/>
        <w:numPr>
          <w:ilvl w:val="1"/>
          <w:numId w:val="59"/>
        </w:numPr>
        <w:spacing w:line="360" w:lineRule="auto"/>
        <w:ind w:firstLineChars="0"/>
        <w:rPr>
          <w:rFonts w:ascii="Arial" w:hAnsi="Arial" w:cs="Arial" w:hint="eastAsia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6D1C94">
        <w:rPr>
          <w:rFonts w:ascii="Arial" w:hAnsi="Arial" w:cs="Arial" w:hint="eastAsia"/>
          <w:color w:val="404040"/>
          <w:shd w:val="clear" w:color="auto" w:fill="FCFCFC"/>
        </w:rPr>
        <w:t>A</w:t>
      </w:r>
      <w:r w:rsidR="006D1C94">
        <w:rPr>
          <w:rFonts w:ascii="Arial" w:hAnsi="Arial" w:cs="Arial" w:hint="eastAsia"/>
          <w:color w:val="404040"/>
          <w:shd w:val="clear" w:color="auto" w:fill="FCFCFC"/>
        </w:rPr>
        <w:t>股公告数据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="00151087" w:rsidRPr="00151087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。数据库读取配置等信息参考</w:t>
      </w:r>
      <w:r>
        <w:rPr>
          <w:rFonts w:ascii="Arial" w:hAnsi="Arial" w:cs="Arial" w:hint="eastAsia"/>
          <w:color w:val="404040"/>
          <w:shd w:val="clear" w:color="auto" w:fill="FCFCFC"/>
        </w:rPr>
        <w:t>re</w:t>
      </w:r>
      <w:r>
        <w:rPr>
          <w:rFonts w:ascii="Arial" w:hAnsi="Arial" w:cs="Arial"/>
          <w:color w:val="404040"/>
          <w:shd w:val="clear" w:color="auto" w:fill="FCFCFC"/>
        </w:rPr>
        <w:t>altime.py,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</w:t>
      </w:r>
      <w:r w:rsidR="00EB5F81">
        <w:rPr>
          <w:rFonts w:ascii="Arial" w:hAnsi="Arial" w:cs="Arial"/>
          <w:color w:val="404040"/>
          <w:shd w:val="clear" w:color="auto" w:fill="FCFCFC"/>
        </w:rPr>
        <w:t>\config\</w:t>
      </w:r>
      <w:r w:rsidRPr="00C77284">
        <w:rPr>
          <w:rFonts w:ascii="Arial" w:hAnsi="Arial" w:cs="Arial"/>
          <w:color w:val="404040"/>
          <w:shd w:val="clear" w:color="auto" w:fill="FCFCFC"/>
        </w:rPr>
        <w:t>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3B1A8E" w:rsidRDefault="003B1A8E" w:rsidP="003B1A8E">
      <w:pPr>
        <w:pStyle w:val="a4"/>
        <w:numPr>
          <w:ilvl w:val="0"/>
          <w:numId w:val="59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日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6</w:t>
      </w:r>
      <w:r w:rsidR="00151087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B05F9C" w:rsidRDefault="00B05F9C" w:rsidP="00B05F9C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B924B7" w:rsidRPr="00B924B7" w:rsidRDefault="00B924B7" w:rsidP="00B924B7">
      <w:pPr>
        <w:pStyle w:val="1"/>
        <w:numPr>
          <w:ilvl w:val="0"/>
          <w:numId w:val="1"/>
        </w:numPr>
        <w:rPr>
          <w:rFonts w:ascii="Segoe UI" w:eastAsia="宋体" w:hAnsi="Segoe UI" w:cs="Segoe UI"/>
          <w:b w:val="0"/>
          <w:color w:val="000000" w:themeColor="text1"/>
          <w:kern w:val="2"/>
          <w:sz w:val="21"/>
          <w:szCs w:val="21"/>
        </w:rPr>
      </w:pP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股</w:t>
      </w:r>
      <w:r>
        <w:rPr>
          <w:rFonts w:hint="eastAsia"/>
          <w:sz w:val="24"/>
        </w:rPr>
        <w:t>研报查询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实现</w:t>
      </w:r>
    </w:p>
    <w:p w:rsidR="00B924B7" w:rsidRPr="00B924B7" w:rsidRDefault="00B924B7" w:rsidP="00B924B7">
      <w:pPr>
        <w:spacing w:line="360" w:lineRule="auto"/>
        <w:ind w:left="420" w:firstLine="420"/>
        <w:rPr>
          <w:rFonts w:ascii="Segoe UI" w:eastAsia="宋体" w:hAnsi="Segoe UI" w:cs="Segoe UI" w:hint="eastAsia"/>
          <w:color w:val="000000" w:themeColor="text1"/>
          <w:szCs w:val="21"/>
        </w:rPr>
      </w:pPr>
      <w:r w:rsidRPr="00B924B7">
        <w:rPr>
          <w:rFonts w:eastAsia="宋体"/>
          <w:color w:val="000000" w:themeColor="text1"/>
          <w:szCs w:val="21"/>
        </w:rPr>
        <w:t>@stock_news.py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新增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api 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，然后把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async def get_stock_news_combined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函数中读取研报的代码逻辑，迁移到新的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函数中，输入输出参考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866B0" w:rsidRPr="00B924B7" w:rsidRDefault="00D866B0" w:rsidP="00D866B0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B2640C" w:rsidRDefault="00B2640C" w:rsidP="002E2DFA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355474" w:rsidRPr="00B924B7" w:rsidRDefault="00355474" w:rsidP="00355474">
      <w:pPr>
        <w:spacing w:line="360" w:lineRule="auto"/>
        <w:ind w:left="420" w:firstLine="420"/>
        <w:rPr>
          <w:rFonts w:ascii="Segoe UI" w:eastAsia="宋体" w:hAnsi="Segoe UI" w:cs="Segoe UI" w:hint="eastAsia"/>
          <w:color w:val="000000" w:themeColor="text1"/>
          <w:szCs w:val="21"/>
        </w:rPr>
      </w:pPr>
      <w:bookmarkStart w:id="0" w:name="_GoBack"/>
      <w:r w:rsidRPr="00B924B7">
        <w:rPr>
          <w:rFonts w:eastAsia="宋体"/>
          <w:color w:val="000000" w:themeColor="text1"/>
          <w:szCs w:val="21"/>
        </w:rPr>
        <w:t>@stock_news.py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research_reports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函数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读取个股研报信息后，写入个股研报信息表，数据库字段包括序号、股票代码、股票简称、报告名称、东财评级、机构、近一个月研报数、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2024-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2024-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2025-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2025-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2026-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2026-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、行业、日期、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报告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PDF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链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接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  <w:r w:rsidR="00556D47">
        <w:rPr>
          <w:rFonts w:ascii="Segoe UI" w:eastAsia="宋体" w:hAnsi="Segoe UI" w:cs="Segoe UI" w:hint="eastAsia"/>
          <w:color w:val="000000" w:themeColor="text1"/>
          <w:szCs w:val="21"/>
        </w:rPr>
        <w:t>个股研报信息表</w:t>
      </w:r>
      <w:r w:rsidR="00556D47">
        <w:rPr>
          <w:rFonts w:ascii="Segoe UI" w:eastAsia="宋体" w:hAnsi="Segoe UI" w:cs="Segoe UI" w:hint="eastAsia"/>
          <w:color w:val="000000" w:themeColor="text1"/>
          <w:szCs w:val="21"/>
        </w:rPr>
        <w:t>需要新增。</w:t>
      </w:r>
    </w:p>
    <w:bookmarkEnd w:id="0"/>
    <w:p w:rsidR="002E2DFA" w:rsidRDefault="002E2DFA" w:rsidP="002E2DFA">
      <w:pPr>
        <w:spacing w:line="360" w:lineRule="auto"/>
        <w:rPr>
          <w:rFonts w:ascii="Segoe UI" w:eastAsia="宋体" w:hAnsi="Segoe UI" w:cs="Segoe UI" w:hint="eastAsia"/>
          <w:color w:val="000000" w:themeColor="text1"/>
          <w:szCs w:val="21"/>
        </w:rPr>
      </w:pPr>
    </w:p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9D06B30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5" w15:restartNumberingAfterBreak="0">
    <w:nsid w:val="1DAC7679"/>
    <w:multiLevelType w:val="hybridMultilevel"/>
    <w:tmpl w:val="1040D996"/>
    <w:lvl w:ilvl="0" w:tplc="04090001">
      <w:start w:val="1"/>
      <w:numFmt w:val="bullet"/>
      <w:lvlText w:val=""/>
      <w:lvlJc w:val="left"/>
      <w:pPr>
        <w:ind w:left="18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3" w:hanging="420"/>
      </w:pPr>
      <w:rPr>
        <w:rFonts w:ascii="Wingdings" w:hAnsi="Wingdings" w:hint="default"/>
      </w:rPr>
    </w:lvl>
  </w:abstractNum>
  <w:abstractNum w:abstractNumId="36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8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9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2" w15:restartNumberingAfterBreak="0">
    <w:nsid w:val="3B9176EB"/>
    <w:multiLevelType w:val="hybridMultilevel"/>
    <w:tmpl w:val="AECC7E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4A16784E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5B6B6EE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602C43D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67A8770F"/>
    <w:multiLevelType w:val="hybridMultilevel"/>
    <w:tmpl w:val="B95A65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1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2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3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4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5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6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7" w15:restartNumberingAfterBreak="0">
    <w:nsid w:val="7C0B0E3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43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56"/>
  </w:num>
  <w:num w:numId="18">
    <w:abstractNumId w:val="30"/>
  </w:num>
  <w:num w:numId="19">
    <w:abstractNumId w:val="45"/>
  </w:num>
  <w:num w:numId="20">
    <w:abstractNumId w:val="29"/>
  </w:num>
  <w:num w:numId="21">
    <w:abstractNumId w:val="34"/>
  </w:num>
  <w:num w:numId="22">
    <w:abstractNumId w:val="40"/>
  </w:num>
  <w:num w:numId="23">
    <w:abstractNumId w:val="51"/>
  </w:num>
  <w:num w:numId="24">
    <w:abstractNumId w:val="25"/>
  </w:num>
  <w:num w:numId="25">
    <w:abstractNumId w:val="8"/>
  </w:num>
  <w:num w:numId="26">
    <w:abstractNumId w:val="21"/>
  </w:num>
  <w:num w:numId="27">
    <w:abstractNumId w:val="53"/>
  </w:num>
  <w:num w:numId="28">
    <w:abstractNumId w:val="17"/>
  </w:num>
  <w:num w:numId="29">
    <w:abstractNumId w:val="52"/>
  </w:num>
  <w:num w:numId="30">
    <w:abstractNumId w:val="12"/>
  </w:num>
  <w:num w:numId="31">
    <w:abstractNumId w:val="7"/>
  </w:num>
  <w:num w:numId="32">
    <w:abstractNumId w:val="49"/>
  </w:num>
  <w:num w:numId="33">
    <w:abstractNumId w:val="1"/>
  </w:num>
  <w:num w:numId="34">
    <w:abstractNumId w:val="37"/>
  </w:num>
  <w:num w:numId="35">
    <w:abstractNumId w:val="10"/>
  </w:num>
  <w:num w:numId="36">
    <w:abstractNumId w:val="58"/>
  </w:num>
  <w:num w:numId="37">
    <w:abstractNumId w:val="54"/>
  </w:num>
  <w:num w:numId="38">
    <w:abstractNumId w:val="47"/>
  </w:num>
  <w:num w:numId="39">
    <w:abstractNumId w:val="4"/>
  </w:num>
  <w:num w:numId="40">
    <w:abstractNumId w:val="38"/>
  </w:num>
  <w:num w:numId="41">
    <w:abstractNumId w:val="26"/>
  </w:num>
  <w:num w:numId="42">
    <w:abstractNumId w:val="41"/>
  </w:num>
  <w:num w:numId="43">
    <w:abstractNumId w:val="0"/>
  </w:num>
  <w:num w:numId="44">
    <w:abstractNumId w:val="5"/>
  </w:num>
  <w:num w:numId="45">
    <w:abstractNumId w:val="15"/>
  </w:num>
  <w:num w:numId="46">
    <w:abstractNumId w:val="36"/>
  </w:num>
  <w:num w:numId="47">
    <w:abstractNumId w:val="6"/>
  </w:num>
  <w:num w:numId="48">
    <w:abstractNumId w:val="3"/>
  </w:num>
  <w:num w:numId="49">
    <w:abstractNumId w:val="55"/>
  </w:num>
  <w:num w:numId="50">
    <w:abstractNumId w:val="28"/>
  </w:num>
  <w:num w:numId="51">
    <w:abstractNumId w:val="39"/>
  </w:num>
  <w:num w:numId="52">
    <w:abstractNumId w:val="57"/>
  </w:num>
  <w:num w:numId="53">
    <w:abstractNumId w:val="42"/>
  </w:num>
  <w:num w:numId="54">
    <w:abstractNumId w:val="48"/>
  </w:num>
  <w:num w:numId="55">
    <w:abstractNumId w:val="35"/>
  </w:num>
  <w:num w:numId="56">
    <w:abstractNumId w:val="44"/>
  </w:num>
  <w:num w:numId="57">
    <w:abstractNumId w:val="46"/>
  </w:num>
  <w:num w:numId="58">
    <w:abstractNumId w:val="50"/>
  </w:num>
  <w:num w:numId="59">
    <w:abstractNumId w:val="3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041EE"/>
    <w:rsid w:val="00035000"/>
    <w:rsid w:val="00057E54"/>
    <w:rsid w:val="00096E5B"/>
    <w:rsid w:val="000D4A84"/>
    <w:rsid w:val="0012551D"/>
    <w:rsid w:val="00151087"/>
    <w:rsid w:val="00170CB9"/>
    <w:rsid w:val="00187E8A"/>
    <w:rsid w:val="00202163"/>
    <w:rsid w:val="002B4B3F"/>
    <w:rsid w:val="002E2DFA"/>
    <w:rsid w:val="002E5749"/>
    <w:rsid w:val="002F05F0"/>
    <w:rsid w:val="002F0E7C"/>
    <w:rsid w:val="00326939"/>
    <w:rsid w:val="00355474"/>
    <w:rsid w:val="003B1A8E"/>
    <w:rsid w:val="003F448A"/>
    <w:rsid w:val="004712BA"/>
    <w:rsid w:val="004A55D2"/>
    <w:rsid w:val="004A7E1D"/>
    <w:rsid w:val="004B2516"/>
    <w:rsid w:val="004C7249"/>
    <w:rsid w:val="00556D47"/>
    <w:rsid w:val="00564433"/>
    <w:rsid w:val="005E6975"/>
    <w:rsid w:val="005F29E0"/>
    <w:rsid w:val="005F65CD"/>
    <w:rsid w:val="00600F8A"/>
    <w:rsid w:val="006042BF"/>
    <w:rsid w:val="00627C86"/>
    <w:rsid w:val="00652F1A"/>
    <w:rsid w:val="00676EF8"/>
    <w:rsid w:val="00680240"/>
    <w:rsid w:val="006C4FCE"/>
    <w:rsid w:val="006D1C94"/>
    <w:rsid w:val="007022A7"/>
    <w:rsid w:val="00746D5B"/>
    <w:rsid w:val="0076039C"/>
    <w:rsid w:val="00772397"/>
    <w:rsid w:val="007A13E6"/>
    <w:rsid w:val="007A337F"/>
    <w:rsid w:val="007C44C4"/>
    <w:rsid w:val="00835E79"/>
    <w:rsid w:val="00885B2E"/>
    <w:rsid w:val="008D6809"/>
    <w:rsid w:val="008D6B0F"/>
    <w:rsid w:val="008E549D"/>
    <w:rsid w:val="00944FBA"/>
    <w:rsid w:val="009E0874"/>
    <w:rsid w:val="009E0DB6"/>
    <w:rsid w:val="00AE01AA"/>
    <w:rsid w:val="00B05F9C"/>
    <w:rsid w:val="00B2640C"/>
    <w:rsid w:val="00B473B3"/>
    <w:rsid w:val="00B73296"/>
    <w:rsid w:val="00B924B7"/>
    <w:rsid w:val="00BE67BC"/>
    <w:rsid w:val="00C2408B"/>
    <w:rsid w:val="00C77284"/>
    <w:rsid w:val="00CA47B6"/>
    <w:rsid w:val="00CB7E17"/>
    <w:rsid w:val="00CD3711"/>
    <w:rsid w:val="00D00D07"/>
    <w:rsid w:val="00D227EF"/>
    <w:rsid w:val="00D35C1F"/>
    <w:rsid w:val="00D536C2"/>
    <w:rsid w:val="00D866B0"/>
    <w:rsid w:val="00D974F3"/>
    <w:rsid w:val="00E31458"/>
    <w:rsid w:val="00E43414"/>
    <w:rsid w:val="00EA777F"/>
    <w:rsid w:val="00EB5924"/>
    <w:rsid w:val="00EB5F81"/>
    <w:rsid w:val="00EF2F5E"/>
    <w:rsid w:val="00F74D4B"/>
    <w:rsid w:val="00F874F8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F5166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  <w:style w:type="character" w:customStyle="1" w:styleId="mtk1">
    <w:name w:val="mtk1"/>
    <w:basedOn w:val="a0"/>
    <w:rsid w:val="00F74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hyperlink" Target="mailto:&#20462;&#25913;@backend_api&#19979;market_routes.py" TargetMode="External"/><Relationship Id="rId18" Type="http://schemas.openxmlformats.org/officeDocument/2006/relationships/hyperlink" Target="mailto:&#20462;&#25913;@backend_api\stock\stock_manage.py" TargetMode="External"/><Relationship Id="rId3" Type="http://schemas.openxmlformats.org/officeDocument/2006/relationships/styles" Target="styles.xml"/><Relationship Id="rId7" Type="http://schemas.openxmlformats.org/officeDocument/2006/relationships/hyperlink" Target="mailto:&#21069;&#31471;@stock.js&#21435;&#38500;K&#32447;&#22270;" TargetMode="External"/><Relationship Id="rId12" Type="http://schemas.openxmlformats.org/officeDocument/2006/relationships/hyperlink" Target="mailto:&#21069;&#31471;@stock.js&#21435;&#38500;K&#32447;&#22270;" TargetMode="External"/><Relationship Id="rId17" Type="http://schemas.openxmlformats.org/officeDocument/2006/relationships/hyperlink" Target="mailto:&#20462;&#25913;@backend_api\stock\stock_manage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&#21069;&#31471;@stock.js&#21435;&#38500;K&#32447;&#22270;" TargetMode="Externa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20462;&#25913;@backend_api&#19979;market_routes.py" TargetMode="External"/><Relationship Id="rId10" Type="http://schemas.openxmlformats.org/officeDocument/2006/relationships/hyperlink" Target="mailto:&#21069;&#31471;@stock.js&#21435;&#38500;K&#32447;&#22270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hyperlink" Target="mailto:&#20462;&#25913;@backend_api&#19979;watchlist_manage.p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18</Pages>
  <Words>1727</Words>
  <Characters>9850</Characters>
  <Application>Microsoft Office Word</Application>
  <DocSecurity>0</DocSecurity>
  <Lines>82</Lines>
  <Paragraphs>23</Paragraphs>
  <ScaleCrop>false</ScaleCrop>
  <Company>DoubleOX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70</cp:revision>
  <dcterms:created xsi:type="dcterms:W3CDTF">2025-06-02T03:38:00Z</dcterms:created>
  <dcterms:modified xsi:type="dcterms:W3CDTF">2025-06-27T07:01:00Z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