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E61" w:rsidRDefault="007B4D00">
      <w:pPr>
        <w:spacing w:after="240"/>
        <w:jc w:val="center"/>
      </w:pPr>
      <w:r>
        <w:rPr>
          <w:b/>
          <w:sz w:val="36"/>
        </w:rPr>
        <w:t>通道突破交易策略（</w:t>
      </w:r>
      <w:r>
        <w:rPr>
          <w:b/>
          <w:sz w:val="36"/>
        </w:rPr>
        <w:t>CSB</w:t>
      </w:r>
      <w:r>
        <w:rPr>
          <w:b/>
          <w:sz w:val="36"/>
        </w:rPr>
        <w:t>）说明书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6E61"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b/>
                <w:sz w:val="21"/>
              </w:rPr>
              <w:t>内容</w:t>
            </w:r>
          </w:p>
        </w:tc>
      </w:tr>
      <w:tr w:rsidR="001C6E61"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文档性质</w:t>
            </w:r>
          </w:p>
        </w:tc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策略说明与能力交付摘要</w:t>
            </w:r>
          </w:p>
        </w:tc>
      </w:tr>
      <w:tr w:rsidR="001C6E61"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策略全称</w:t>
            </w:r>
          </w:p>
        </w:tc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低位狭长通道磨底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放量突破</w:t>
            </w:r>
          </w:p>
        </w:tc>
      </w:tr>
      <w:tr w:rsidR="001C6E61"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策略代码</w:t>
            </w:r>
          </w:p>
        </w:tc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CSB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Channel Squeeze Breakout</w:t>
            </w:r>
            <w:r>
              <w:rPr>
                <w:sz w:val="21"/>
              </w:rPr>
              <w:t>）</w:t>
            </w:r>
          </w:p>
        </w:tc>
      </w:tr>
      <w:tr w:rsidR="001C6E61"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产品名称</w:t>
            </w:r>
          </w:p>
        </w:tc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通道突破</w:t>
            </w:r>
          </w:p>
        </w:tc>
      </w:tr>
      <w:tr w:rsidR="001C6E61"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文档版本</w:t>
            </w:r>
          </w:p>
        </w:tc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V1.0</w:t>
            </w:r>
          </w:p>
        </w:tc>
      </w:tr>
      <w:tr w:rsidR="001C6E61"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编制日期</w:t>
            </w:r>
          </w:p>
        </w:tc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2026-10-19</w:t>
            </w:r>
          </w:p>
        </w:tc>
      </w:tr>
      <w:tr w:rsidR="001C6E61"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适用系统</w:t>
            </w:r>
          </w:p>
        </w:tc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股票行情分析系统（选股、推送、回测、管理端）</w:t>
            </w:r>
          </w:p>
        </w:tc>
      </w:tr>
      <w:tr w:rsidR="001C6E61"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当前状态</w:t>
            </w:r>
          </w:p>
        </w:tc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主链路已交付上线；覆盖范围为</w:t>
            </w:r>
            <w:r>
              <w:rPr>
                <w:sz w:val="21"/>
              </w:rPr>
              <w:t xml:space="preserve"> A </w:t>
            </w:r>
            <w:r>
              <w:rPr>
                <w:sz w:val="21"/>
              </w:rPr>
              <w:t>股</w:t>
            </w:r>
          </w:p>
        </w:tc>
      </w:tr>
      <w:tr w:rsidR="001C6E61"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参考文档</w:t>
            </w:r>
          </w:p>
        </w:tc>
        <w:tc>
          <w:tcPr>
            <w:tcW w:w="4759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《上升趋势交易策略（</w:t>
            </w:r>
            <w:r>
              <w:rPr>
                <w:sz w:val="21"/>
              </w:rPr>
              <w:t>URT</w:t>
            </w:r>
            <w:r>
              <w:rPr>
                <w:sz w:val="21"/>
              </w:rPr>
              <w:t>）说明书》；</w:t>
            </w:r>
            <w:r>
              <w:rPr>
                <w:sz w:val="21"/>
              </w:rPr>
              <w:t>《</w:t>
            </w:r>
            <w:r>
              <w:rPr>
                <w:sz w:val="21"/>
              </w:rPr>
              <w:t xml:space="preserve">CSB </w:t>
            </w:r>
            <w:r>
              <w:rPr>
                <w:sz w:val="21"/>
              </w:rPr>
              <w:t>通道突破业务规则与信号计算规则》《操作使用手册》</w:t>
            </w:r>
          </w:p>
        </w:tc>
      </w:tr>
    </w:tbl>
    <w:p w:rsidR="001C6E61" w:rsidRDefault="001C6E61"/>
    <w:p w:rsidR="001C6E61" w:rsidRDefault="007B4D00" w:rsidP="004C705E">
      <w:pPr>
        <w:spacing w:after="120" w:line="360" w:lineRule="auto"/>
      </w:pPr>
      <w:r>
        <w:rPr>
          <w:b/>
          <w:sz w:val="28"/>
        </w:rPr>
        <w:t xml:space="preserve">1. </w:t>
      </w:r>
      <w:r>
        <w:rPr>
          <w:b/>
          <w:sz w:val="28"/>
        </w:rPr>
        <w:t>策略定义（</w:t>
      </w:r>
      <w:r>
        <w:rPr>
          <w:b/>
          <w:sz w:val="28"/>
        </w:rPr>
        <w:t>Channel Squeeze Breakout</w:t>
      </w:r>
      <w:r>
        <w:rPr>
          <w:b/>
          <w:sz w:val="28"/>
        </w:rPr>
        <w:t>）</w:t>
      </w:r>
    </w:p>
    <w:p w:rsidR="001C6E61" w:rsidRDefault="007B4D00" w:rsidP="00DD56BC">
      <w:pPr>
        <w:spacing w:after="120" w:line="360" w:lineRule="auto"/>
      </w:pPr>
      <w:r>
        <w:t>本策略针对中国</w:t>
      </w:r>
      <w:r>
        <w:t xml:space="preserve"> A </w:t>
      </w:r>
      <w:r>
        <w:t>股日线，在年线走平或向上的中期格局下，识别</w:t>
      </w:r>
      <w:r>
        <w:t xml:space="preserve"> MA5/MA10/MA20/MA60 </w:t>
      </w:r>
      <w:r>
        <w:t>高度粘合形成的狭长低波动通道，以及通道下轨的反复回踩与地量磨底。磨底成立后，再按试仓、放量突破、回踩确认三类买点给出可量化入场，并以假突破、基准止损、通道失效、派发、阶梯跟踪和到期平仓做纪律化防守。</w:t>
      </w:r>
    </w:p>
    <w:p w:rsidR="001C6E61" w:rsidRDefault="007B4D00" w:rsidP="00DD56BC">
      <w:pPr>
        <w:spacing w:after="120" w:line="360" w:lineRule="auto"/>
      </w:pPr>
      <w:r>
        <w:t>方法论闭环是「磨底确认</w:t>
      </w:r>
      <w:r>
        <w:t xml:space="preserve"> → </w:t>
      </w:r>
      <w:r>
        <w:t>三类买点</w:t>
      </w:r>
      <w:r>
        <w:t xml:space="preserve"> → </w:t>
      </w:r>
      <w:r>
        <w:t>百分制排序</w:t>
      </w:r>
      <w:r>
        <w:t xml:space="preserve"> → </w:t>
      </w:r>
      <w:r>
        <w:t>防守出场」。系统不把单纯站上年线或单日放量当成买点；必须先满足</w:t>
      </w:r>
      <w:r>
        <w:t xml:space="preserve"> SETUP</w:t>
      </w:r>
      <w:r>
        <w:t>，再按</w:t>
      </w:r>
      <w:r>
        <w:t xml:space="preserve"> BREA</w:t>
      </w:r>
      <w:r>
        <w:t>KOUT</w:t>
      </w:r>
      <w:r>
        <w:t>、</w:t>
      </w:r>
      <w:r>
        <w:t>LPS</w:t>
      </w:r>
      <w:r>
        <w:t>、</w:t>
      </w:r>
      <w:r>
        <w:t xml:space="preserve">PROBE </w:t>
      </w:r>
      <w:r>
        <w:t>的优先级判定当日信号。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C6E61">
        <w:tc>
          <w:tcPr>
            <w:tcW w:w="3173" w:type="dxa"/>
          </w:tcPr>
          <w:p w:rsidR="001C6E61" w:rsidRDefault="007B4D00">
            <w:r>
              <w:rPr>
                <w:b/>
                <w:sz w:val="21"/>
              </w:rPr>
              <w:t>对比项</w:t>
            </w:r>
          </w:p>
        </w:tc>
        <w:tc>
          <w:tcPr>
            <w:tcW w:w="3173" w:type="dxa"/>
          </w:tcPr>
          <w:p w:rsidR="001C6E61" w:rsidRDefault="007B4D00">
            <w:r>
              <w:rPr>
                <w:b/>
                <w:sz w:val="21"/>
              </w:rPr>
              <w:t>URT</w:t>
            </w:r>
          </w:p>
        </w:tc>
        <w:tc>
          <w:tcPr>
            <w:tcW w:w="3173" w:type="dxa"/>
          </w:tcPr>
          <w:p w:rsidR="001C6E61" w:rsidRDefault="007B4D00">
            <w:r>
              <w:rPr>
                <w:b/>
                <w:sz w:val="21"/>
              </w:rPr>
              <w:t>CSB</w:t>
            </w:r>
          </w:p>
        </w:tc>
      </w:tr>
      <w:tr w:rsidR="001C6E61"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覆盖逻辑</w:t>
            </w:r>
          </w:p>
        </w:tc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右侧：站上</w:t>
            </w:r>
            <w:r>
              <w:rPr>
                <w:sz w:val="21"/>
              </w:rPr>
              <w:t xml:space="preserve"> MA20 + </w:t>
            </w:r>
            <w:r>
              <w:rPr>
                <w:sz w:val="21"/>
              </w:rPr>
              <w:t>连阳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量能</w:t>
            </w:r>
          </w:p>
        </w:tc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低位粘合磨底后的突破与回踩</w:t>
            </w:r>
          </w:p>
        </w:tc>
      </w:tr>
      <w:tr w:rsidR="001C6E61"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评分形态</w:t>
            </w:r>
          </w:p>
        </w:tc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单轨百分制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硬筛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硬闸</w:t>
            </w:r>
          </w:p>
        </w:tc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粘合、回踩、地量、买点类型等分项，封顶</w:t>
            </w:r>
            <w:r>
              <w:rPr>
                <w:sz w:val="21"/>
              </w:rPr>
              <w:t xml:space="preserve"> 100</w:t>
            </w:r>
          </w:p>
        </w:tc>
      </w:tr>
      <w:tr w:rsidR="001C6E61"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正式买点</w:t>
            </w:r>
          </w:p>
        </w:tc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硬筛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硬闸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得分达标</w:t>
            </w:r>
          </w:p>
        </w:tc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 xml:space="preserve">SETUP </w:t>
            </w:r>
            <w:r>
              <w:rPr>
                <w:sz w:val="21"/>
              </w:rPr>
              <w:t>成立且命中</w:t>
            </w:r>
            <w:r>
              <w:rPr>
                <w:sz w:val="21"/>
              </w:rPr>
              <w:t xml:space="preserve"> PROBE / </w:t>
            </w:r>
            <w:r>
              <w:rPr>
                <w:sz w:val="21"/>
              </w:rPr>
              <w:lastRenderedPageBreak/>
              <w:t>BREAKOUT / LPS</w:t>
            </w:r>
            <w:r>
              <w:rPr>
                <w:sz w:val="21"/>
              </w:rPr>
              <w:t>，读取时再按最低分过滤</w:t>
            </w:r>
          </w:p>
        </w:tc>
      </w:tr>
      <w:tr w:rsidR="001C6E61"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lastRenderedPageBreak/>
              <w:t>数据主源</w:t>
            </w:r>
          </w:p>
        </w:tc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日</w:t>
            </w:r>
            <w:r>
              <w:rPr>
                <w:sz w:val="21"/>
              </w:rPr>
              <w:t xml:space="preserve"> K </w:t>
            </w:r>
            <w:r>
              <w:rPr>
                <w:sz w:val="21"/>
              </w:rPr>
              <w:t>现算，</w:t>
            </w:r>
            <w:r>
              <w:rPr>
                <w:sz w:val="21"/>
              </w:rPr>
              <w:t>A/</w:t>
            </w:r>
            <w:r>
              <w:rPr>
                <w:sz w:val="21"/>
              </w:rPr>
              <w:t>港</w:t>
            </w:r>
          </w:p>
        </w:tc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 xml:space="preserve">A </w:t>
            </w:r>
            <w:r>
              <w:rPr>
                <w:sz w:val="21"/>
              </w:rPr>
              <w:t>股日</w:t>
            </w:r>
            <w:r>
              <w:rPr>
                <w:sz w:val="21"/>
              </w:rPr>
              <w:t xml:space="preserve"> K</w:t>
            </w:r>
            <w:r>
              <w:rPr>
                <w:sz w:val="21"/>
              </w:rPr>
              <w:t>；预计算写入</w:t>
            </w:r>
            <w:r>
              <w:rPr>
                <w:sz w:val="21"/>
              </w:rPr>
              <w:t xml:space="preserve"> csb_signal_trace</w:t>
            </w:r>
          </w:p>
        </w:tc>
      </w:tr>
      <w:tr w:rsidR="001C6E61"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产品定位</w:t>
            </w:r>
          </w:p>
        </w:tc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上升趋势</w:t>
            </w:r>
          </w:p>
        </w:tc>
        <w:tc>
          <w:tcPr>
            <w:tcW w:w="3173" w:type="dxa"/>
          </w:tcPr>
          <w:p w:rsidR="001C6E61" w:rsidRDefault="007B4D00" w:rsidP="00094D2C">
            <w:pPr>
              <w:spacing w:line="360" w:lineRule="auto"/>
            </w:pPr>
            <w:r>
              <w:rPr>
                <w:sz w:val="21"/>
              </w:rPr>
              <w:t>通道突破</w:t>
            </w:r>
          </w:p>
        </w:tc>
      </w:tr>
    </w:tbl>
    <w:p w:rsidR="001C6E61" w:rsidRDefault="001C6E61"/>
    <w:p w:rsidR="001C6E61" w:rsidRDefault="007B4D00" w:rsidP="004C705E">
      <w:pPr>
        <w:spacing w:after="120" w:line="360" w:lineRule="auto"/>
      </w:pPr>
      <w:r>
        <w:rPr>
          <w:b/>
          <w:sz w:val="28"/>
        </w:rPr>
        <w:t xml:space="preserve">2. </w:t>
      </w:r>
      <w:r>
        <w:rPr>
          <w:b/>
          <w:sz w:val="28"/>
        </w:rPr>
        <w:t>投资理念与策略</w:t>
      </w:r>
    </w:p>
    <w:p w:rsidR="001C6E61" w:rsidRDefault="007B4D00" w:rsidP="004C705E">
      <w:pPr>
        <w:spacing w:after="60" w:line="360" w:lineRule="auto"/>
      </w:pPr>
      <w:r>
        <w:t xml:space="preserve">· </w:t>
      </w:r>
      <w:r>
        <w:t>先磨底、再出手：四条均线粘合、年线不向下、独立回踩与地量同时成立，才认为抛压已被消化。</w:t>
      </w:r>
    </w:p>
    <w:p w:rsidR="001C6E61" w:rsidRDefault="007B4D00" w:rsidP="004C705E">
      <w:pPr>
        <w:spacing w:after="60" w:line="360" w:lineRule="auto"/>
      </w:pPr>
      <w:r>
        <w:t xml:space="preserve">· </w:t>
      </w:r>
      <w:r>
        <w:t>三类买点分工：下轨缩量止跌或当日</w:t>
      </w:r>
      <w:r>
        <w:t xml:space="preserve"> Spring </w:t>
      </w:r>
      <w:r>
        <w:t>为试仓（</w:t>
      </w:r>
      <w:r>
        <w:t>PROBE</w:t>
      </w:r>
      <w:r>
        <w:t>）；换手放大的实体阳线收盘突破上轨为主仓（</w:t>
      </w:r>
      <w:r>
        <w:t>BREAKOUT</w:t>
      </w:r>
      <w:r>
        <w:t>）；突破后缩量回踩上轨而不破为补仓（</w:t>
      </w:r>
      <w:r>
        <w:t>LPS</w:t>
      </w:r>
      <w:r>
        <w:t>）。</w:t>
      </w:r>
    </w:p>
    <w:p w:rsidR="001C6E61" w:rsidRDefault="007B4D00" w:rsidP="004C705E">
      <w:pPr>
        <w:spacing w:after="60" w:line="360" w:lineRule="auto"/>
      </w:pPr>
      <w:r>
        <w:t xml:space="preserve">· </w:t>
      </w:r>
      <w:r>
        <w:t>短线观察、控制持有：回测观察期缺省</w:t>
      </w:r>
      <w:r>
        <w:t xml:space="preserve"> 10 </w:t>
      </w:r>
      <w:r>
        <w:t>个交易日；同一标的在上一笔出场前不再开新仓。</w:t>
      </w:r>
    </w:p>
    <w:p w:rsidR="001C6E61" w:rsidRDefault="007B4D00" w:rsidP="004C705E">
      <w:pPr>
        <w:spacing w:after="60" w:line="360" w:lineRule="auto"/>
      </w:pPr>
      <w:r>
        <w:t xml:space="preserve">· </w:t>
      </w:r>
      <w:r>
        <w:t>止盈止损并重：结构出场是可执行主口径；另备纪律出场与命中率统计。命中率只回答观察期内有没有摸到目标涨幅，不作为实盘持有建议。</w:t>
      </w:r>
    </w:p>
    <w:p w:rsidR="001C6E61" w:rsidRDefault="007B4D00" w:rsidP="004C705E">
      <w:pPr>
        <w:spacing w:after="60" w:line="360" w:lineRule="auto"/>
      </w:pPr>
      <w:r>
        <w:t xml:space="preserve">· </w:t>
      </w:r>
      <w:r>
        <w:t>化繁为简：主逻辑使用日线价格、成交量与换手。通道由四条均线的最高、最低值构成，不另建左侧吸附轨。</w:t>
      </w:r>
    </w:p>
    <w:p w:rsidR="001C6E61" w:rsidRDefault="007B4D00">
      <w:pPr>
        <w:spacing w:after="120"/>
      </w:pPr>
      <w:r>
        <w:rPr>
          <w:b/>
          <w:sz w:val="28"/>
        </w:rPr>
        <w:t xml:space="preserve">3. </w:t>
      </w:r>
      <w:r>
        <w:rPr>
          <w:b/>
          <w:sz w:val="28"/>
        </w:rPr>
        <w:t>核心量化指标体系</w:t>
      </w:r>
    </w:p>
    <w:p w:rsidR="001C6E61" w:rsidRDefault="007B4D00" w:rsidP="004B3991">
      <w:pPr>
        <w:spacing w:after="120" w:line="360" w:lineRule="auto"/>
      </w:pPr>
      <w:r>
        <w:t>基准日为信号日，</w:t>
      </w:r>
      <w:r>
        <w:t xml:space="preserve">K </w:t>
      </w:r>
      <w:r>
        <w:t>线时间正序，最新一根为当日。成交量小于等于</w:t>
      </w:r>
      <w:r>
        <w:t xml:space="preserve"> 0 </w:t>
      </w:r>
      <w:r>
        <w:t>的</w:t>
      </w:r>
      <w:r>
        <w:t xml:space="preserve"> K </w:t>
      </w:r>
      <w:r>
        <w:t>线丢弃。上市不足缺省</w:t>
      </w:r>
      <w:r>
        <w:t xml:space="preserve"> 250 </w:t>
      </w:r>
      <w:r>
        <w:t>根日</w:t>
      </w:r>
      <w:r>
        <w:t xml:space="preserve"> K </w:t>
      </w:r>
      <w:r>
        <w:t>不参与判定；通道计算不足</w:t>
      </w:r>
      <w:r>
        <w:t xml:space="preserve"> 60 </w:t>
      </w:r>
      <w:r>
        <w:t>根直接返回数据不足。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C6E61"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b/>
                <w:sz w:val="21"/>
              </w:rPr>
              <w:t>符号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指标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b/>
                <w:sz w:val="21"/>
              </w:rPr>
              <w:t>缺省窗口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阈值</w:t>
            </w:r>
          </w:p>
        </w:tc>
      </w:tr>
      <w:tr w:rsidR="001C6E61"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通道上轨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下轨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MA5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MA10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MA20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MA60 </w:t>
            </w:r>
            <w:r>
              <w:rPr>
                <w:sz w:val="21"/>
              </w:rPr>
              <w:t>的最大值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最小值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四条均线</w:t>
            </w:r>
          </w:p>
        </w:tc>
      </w:tr>
      <w:tr w:rsidR="001C6E61"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粘合带宽</w:t>
            </w:r>
            <w:r>
              <w:rPr>
                <w:sz w:val="21"/>
              </w:rPr>
              <w:t xml:space="preserve"> squeeze_pct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（上轨</w:t>
            </w:r>
            <w:r>
              <w:rPr>
                <w:sz w:val="21"/>
              </w:rPr>
              <w:t xml:space="preserve"> − </w:t>
            </w:r>
            <w:r>
              <w:rPr>
                <w:sz w:val="21"/>
              </w:rPr>
              <w:t>下轨）</w:t>
            </w:r>
            <w:r>
              <w:rPr>
                <w:sz w:val="21"/>
              </w:rPr>
              <w:t xml:space="preserve">/ </w:t>
            </w:r>
            <w:r>
              <w:rPr>
                <w:sz w:val="21"/>
              </w:rPr>
              <w:t>收盘价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≤ 0.04</w:t>
            </w:r>
          </w:p>
        </w:tc>
      </w:tr>
      <w:tr w:rsidR="001C6E61"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粘合天数</w:t>
            </w:r>
            <w:r>
              <w:rPr>
                <w:sz w:val="21"/>
              </w:rPr>
              <w:t xml:space="preserve"> squeeze_days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自最新日向前连续满足带宽阈值的天数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≥ 15</w:t>
            </w:r>
          </w:p>
        </w:tc>
      </w:tr>
      <w:tr w:rsidR="001C6E61"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年线斜率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 xml:space="preserve">MA250 </w:t>
            </w:r>
            <w:r>
              <w:rPr>
                <w:sz w:val="21"/>
              </w:rPr>
              <w:t>的</w:t>
            </w:r>
            <w:r>
              <w:rPr>
                <w:sz w:val="21"/>
              </w:rPr>
              <w:t xml:space="preserve"> 20 </w:t>
            </w:r>
            <w:r>
              <w:rPr>
                <w:sz w:val="21"/>
              </w:rPr>
              <w:t>日归一化斜率；只看斜率，不要求收盘站上年线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≥ −0.0005</w:t>
            </w:r>
          </w:p>
        </w:tc>
      </w:tr>
      <w:tr w:rsidR="001C6E61"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lastRenderedPageBreak/>
              <w:t>换手初筛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近</w:t>
            </w:r>
            <w:r>
              <w:rPr>
                <w:sz w:val="21"/>
              </w:rPr>
              <w:t xml:space="preserve"> 20 </w:t>
            </w:r>
            <w:r>
              <w:rPr>
                <w:sz w:val="21"/>
              </w:rPr>
              <w:t>日均换手率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≥ 1.0%</w:t>
            </w:r>
          </w:p>
        </w:tc>
      </w:tr>
      <w:tr w:rsidR="001C6E61"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独立回踩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贴下轨后须离开再回来才计下一次；深跌破不计入支撑测试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 xml:space="preserve">≥ 2 </w:t>
            </w:r>
            <w:r>
              <w:rPr>
                <w:sz w:val="21"/>
              </w:rPr>
              <w:t>次，回看</w:t>
            </w:r>
            <w:r>
              <w:rPr>
                <w:sz w:val="21"/>
              </w:rPr>
              <w:t xml:space="preserve"> 60 </w:t>
            </w:r>
            <w:r>
              <w:rPr>
                <w:sz w:val="21"/>
              </w:rPr>
              <w:t>日</w:t>
            </w:r>
          </w:p>
        </w:tc>
      </w:tr>
      <w:tr w:rsidR="001C6E61"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地量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不含信号日：近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>日均量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近</w:t>
            </w:r>
            <w:r>
              <w:rPr>
                <w:sz w:val="21"/>
              </w:rPr>
              <w:t xml:space="preserve"> 60 </w:t>
            </w:r>
            <w:r>
              <w:rPr>
                <w:sz w:val="21"/>
              </w:rPr>
              <w:t>日均量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≤ 0.55</w:t>
            </w:r>
          </w:p>
        </w:tc>
      </w:tr>
      <w:tr w:rsidR="001C6E61"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Spring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盘中跌破下轨（约</w:t>
            </w:r>
            <w:r>
              <w:rPr>
                <w:sz w:val="21"/>
              </w:rPr>
              <w:t xml:space="preserve"> 1%</w:t>
            </w:r>
            <w:r>
              <w:rPr>
                <w:sz w:val="21"/>
              </w:rPr>
              <w:t>～</w:t>
            </w:r>
            <w:r>
              <w:rPr>
                <w:sz w:val="21"/>
              </w:rPr>
              <w:t>2%</w:t>
            </w:r>
            <w:r>
              <w:rPr>
                <w:sz w:val="21"/>
              </w:rPr>
              <w:t>）但收盘收回，且极度缩量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计入试仓或加分</w:t>
            </w:r>
          </w:p>
        </w:tc>
      </w:tr>
      <w:tr w:rsidR="001C6E61"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换手放大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当日换手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20 </w:t>
            </w:r>
            <w:r>
              <w:rPr>
                <w:sz w:val="21"/>
              </w:rPr>
              <w:t>日均换手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突破缺省</w:t>
            </w:r>
            <w:r>
              <w:rPr>
                <w:sz w:val="21"/>
              </w:rPr>
              <w:t xml:space="preserve"> ≥ 2.0</w:t>
            </w:r>
          </w:p>
        </w:tc>
      </w:tr>
      <w:tr w:rsidR="001C6E61"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 xml:space="preserve">HH20 / </w:t>
            </w:r>
            <w:r>
              <w:rPr>
                <w:sz w:val="21"/>
              </w:rPr>
              <w:t>入场低点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近</w:t>
            </w:r>
            <w:r>
              <w:rPr>
                <w:sz w:val="21"/>
              </w:rPr>
              <w:t xml:space="preserve"> 20 </w:t>
            </w:r>
            <w:r>
              <w:rPr>
                <w:sz w:val="21"/>
              </w:rPr>
              <w:t>日高点；</w:t>
            </w:r>
            <w:r>
              <w:rPr>
                <w:sz w:val="21"/>
              </w:rPr>
              <w:t xml:space="preserve">PROBE/BREAKOUT </w:t>
            </w:r>
            <w:r>
              <w:rPr>
                <w:sz w:val="21"/>
              </w:rPr>
              <w:t>取信号日最低价，</w:t>
            </w:r>
            <w:r>
              <w:rPr>
                <w:sz w:val="21"/>
              </w:rPr>
              <w:t xml:space="preserve">LPS </w:t>
            </w:r>
            <w:r>
              <w:rPr>
                <w:sz w:val="21"/>
              </w:rPr>
              <w:t>取突破日最低价</w:t>
            </w:r>
          </w:p>
        </w:tc>
        <w:tc>
          <w:tcPr>
            <w:tcW w:w="3173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用于空间与止损锚</w:t>
            </w:r>
          </w:p>
        </w:tc>
      </w:tr>
    </w:tbl>
    <w:p w:rsidR="001C6E61" w:rsidRDefault="001C6E61"/>
    <w:p w:rsidR="001C6E61" w:rsidRDefault="007B4D00">
      <w:pPr>
        <w:spacing w:after="120"/>
      </w:pPr>
      <w:r>
        <w:t>频率：日线、按交易日。选股可指定基准日；该日无行情时回退到行情表最新交易日。</w:t>
      </w:r>
    </w:p>
    <w:p w:rsidR="001C6E61" w:rsidRDefault="007B4D00" w:rsidP="004B3991">
      <w:pPr>
        <w:spacing w:after="120" w:line="360" w:lineRule="auto"/>
      </w:pPr>
      <w:r>
        <w:rPr>
          <w:b/>
          <w:sz w:val="28"/>
        </w:rPr>
        <w:t xml:space="preserve">4. </w:t>
      </w:r>
      <w:r>
        <w:rPr>
          <w:b/>
          <w:sz w:val="28"/>
        </w:rPr>
        <w:t>正式买点判定规则</w:t>
      </w:r>
    </w:p>
    <w:p w:rsidR="001C6E61" w:rsidRDefault="007B4D00">
      <w:pPr>
        <w:spacing w:after="120"/>
      </w:pPr>
      <w:r>
        <w:rPr>
          <w:b/>
        </w:rPr>
        <w:t>4.1 SETUP</w:t>
      </w:r>
      <w:r>
        <w:rPr>
          <w:b/>
        </w:rPr>
        <w:t>（磨底）</w:t>
      </w:r>
    </w:p>
    <w:p w:rsidR="001C6E61" w:rsidRDefault="007B4D00" w:rsidP="004B3991">
      <w:pPr>
        <w:spacing w:after="120" w:line="360" w:lineRule="auto"/>
      </w:pPr>
      <w:r>
        <w:t>五项须全部满足：通道粘合、年线斜率、换手初筛、独立回踩、地量。地量不含信号日，避免突破日放量把磨底否决掉。换手缺失时，地量只按成交量比判定。满足</w:t>
      </w:r>
      <w:r>
        <w:t xml:space="preserve"> SETUP </w:t>
      </w:r>
      <w:r>
        <w:t>但当日没有买点时，信号类型记为</w:t>
      </w:r>
      <w:r>
        <w:t xml:space="preserve"> </w:t>
      </w:r>
      <w:r>
        <w:t>CSB_SETUP</w:t>
      </w:r>
      <w:r>
        <w:t>（观察），不是正式买点。</w:t>
      </w:r>
    </w:p>
    <w:p w:rsidR="001C6E61" w:rsidRDefault="007B4D00">
      <w:pPr>
        <w:spacing w:after="120"/>
      </w:pPr>
      <w:r>
        <w:rPr>
          <w:b/>
        </w:rPr>
        <w:t xml:space="preserve">4.2 </w:t>
      </w:r>
      <w:r>
        <w:rPr>
          <w:b/>
        </w:rPr>
        <w:t>三类买点</w:t>
      </w:r>
    </w:p>
    <w:p w:rsidR="001C6E61" w:rsidRDefault="007B4D00" w:rsidP="004B3991">
      <w:pPr>
        <w:spacing w:after="120" w:line="360" w:lineRule="auto"/>
      </w:pPr>
      <w:r>
        <w:t>优先级：</w:t>
      </w:r>
      <w:r>
        <w:t>BREAKOUT → LPS → PROBE</w:t>
      </w:r>
      <w:r>
        <w:t>。正式买点集合为</w:t>
      </w:r>
      <w:r>
        <w:t xml:space="preserve"> CSB_PROBE</w:t>
      </w:r>
      <w:r>
        <w:t>、</w:t>
      </w:r>
      <w:r>
        <w:t>CSB_BREAKOUT</w:t>
      </w:r>
      <w:r>
        <w:t>、</w:t>
      </w:r>
      <w:r>
        <w:t>CSB_LPS</w:t>
      </w:r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C6E61"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b/>
                <w:sz w:val="21"/>
              </w:rPr>
              <w:t>买点</w:t>
            </w:r>
          </w:p>
        </w:tc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b/>
                <w:sz w:val="21"/>
              </w:rPr>
              <w:t>规则摘要</w:t>
            </w:r>
          </w:p>
        </w:tc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b/>
                <w:sz w:val="21"/>
              </w:rPr>
              <w:t>建议仓位</w:t>
            </w:r>
          </w:p>
        </w:tc>
      </w:tr>
      <w:tr w:rsidR="001C6E61"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买点</w:t>
            </w:r>
            <w:r>
              <w:rPr>
                <w:sz w:val="21"/>
              </w:rPr>
              <w:t>1</w:t>
            </w:r>
          </w:p>
        </w:tc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 xml:space="preserve">PROBE </w:t>
            </w:r>
            <w:r>
              <w:rPr>
                <w:sz w:val="21"/>
              </w:rPr>
              <w:t>试仓</w:t>
            </w:r>
          </w:p>
        </w:tc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贴近下轨，且为缩量高下影止跌（或小阴长下影），或当日</w:t>
            </w:r>
            <w:r>
              <w:rPr>
                <w:sz w:val="21"/>
              </w:rPr>
              <w:t xml:space="preserve"> Spring</w:t>
            </w:r>
          </w:p>
        </w:tc>
        <w:tc>
          <w:tcPr>
            <w:tcW w:w="2379" w:type="dxa"/>
          </w:tcPr>
          <w:p w:rsidR="001C6E61" w:rsidRDefault="001C6E61" w:rsidP="004B3991">
            <w:pPr>
              <w:spacing w:line="360" w:lineRule="auto"/>
            </w:pPr>
          </w:p>
        </w:tc>
      </w:tr>
      <w:tr w:rsidR="001C6E61"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买点</w:t>
            </w:r>
            <w:r>
              <w:rPr>
                <w:sz w:val="21"/>
              </w:rPr>
              <w:t>2</w:t>
            </w:r>
          </w:p>
        </w:tc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 xml:space="preserve">BREAKOUT </w:t>
            </w:r>
            <w:r>
              <w:rPr>
                <w:sz w:val="21"/>
              </w:rPr>
              <w:t>突破</w:t>
            </w:r>
          </w:p>
        </w:tc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换手</w:t>
            </w:r>
            <w:r>
              <w:rPr>
                <w:sz w:val="21"/>
              </w:rPr>
              <w:t xml:space="preserve">≥2 </w:t>
            </w:r>
            <w:r>
              <w:rPr>
                <w:sz w:val="21"/>
              </w:rPr>
              <w:t>倍、实体阳线涨幅</w:t>
            </w:r>
            <w:r>
              <w:rPr>
                <w:sz w:val="21"/>
              </w:rPr>
              <w:t>≥3%</w:t>
            </w:r>
            <w:r>
              <w:rPr>
                <w:sz w:val="21"/>
              </w:rPr>
              <w:t>、上影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实体</w:t>
            </w:r>
            <w:r>
              <w:rPr>
                <w:sz w:val="21"/>
              </w:rPr>
              <w:t>≤0.20</w:t>
            </w:r>
            <w:r>
              <w:rPr>
                <w:sz w:val="21"/>
              </w:rPr>
              <w:t>、收盘</w:t>
            </w:r>
            <w:r>
              <w:rPr>
                <w:sz w:val="21"/>
              </w:rPr>
              <w:t>≥</w:t>
            </w:r>
            <w:r>
              <w:rPr>
                <w:sz w:val="21"/>
              </w:rPr>
              <w:t>上轨</w:t>
            </w:r>
            <w:r>
              <w:rPr>
                <w:sz w:val="21"/>
              </w:rPr>
              <w:t>×1.02</w:t>
            </w:r>
            <w:r>
              <w:rPr>
                <w:sz w:val="21"/>
              </w:rPr>
              <w:t>。当日</w:t>
            </w:r>
            <w:r>
              <w:rPr>
                <w:sz w:val="21"/>
              </w:rPr>
              <w:t xml:space="preserve"> SETUP </w:t>
            </w:r>
            <w:r>
              <w:rPr>
                <w:sz w:val="21"/>
              </w:rPr>
              <w:lastRenderedPageBreak/>
              <w:t>不成立时可回退前一交易日</w:t>
            </w:r>
            <w:r>
              <w:rPr>
                <w:sz w:val="21"/>
              </w:rPr>
              <w:t xml:space="preserve"> SETUP</w:t>
            </w:r>
          </w:p>
        </w:tc>
        <w:tc>
          <w:tcPr>
            <w:tcW w:w="2379" w:type="dxa"/>
          </w:tcPr>
          <w:p w:rsidR="001C6E61" w:rsidRDefault="001C6E61" w:rsidP="004B3991">
            <w:pPr>
              <w:spacing w:line="360" w:lineRule="auto"/>
            </w:pPr>
          </w:p>
        </w:tc>
      </w:tr>
      <w:tr w:rsidR="001C6E61"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买点</w:t>
            </w:r>
            <w:r>
              <w:rPr>
                <w:sz w:val="21"/>
              </w:rPr>
              <w:t>3</w:t>
            </w:r>
          </w:p>
        </w:tc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 xml:space="preserve">LPS </w:t>
            </w:r>
            <w:r>
              <w:rPr>
                <w:sz w:val="21"/>
              </w:rPr>
              <w:t>回踩确认</w:t>
            </w:r>
          </w:p>
        </w:tc>
        <w:tc>
          <w:tcPr>
            <w:tcW w:w="2379" w:type="dxa"/>
          </w:tcPr>
          <w:p w:rsidR="001C6E61" w:rsidRDefault="007B4D00" w:rsidP="004B3991">
            <w:pPr>
              <w:spacing w:line="360" w:lineRule="auto"/>
            </w:pPr>
            <w:r>
              <w:rPr>
                <w:sz w:val="21"/>
              </w:rPr>
              <w:t>近</w:t>
            </w:r>
            <w:r>
              <w:rPr>
                <w:sz w:val="21"/>
              </w:rPr>
              <w:t xml:space="preserve"> 3 </w:t>
            </w:r>
            <w:r>
              <w:rPr>
                <w:sz w:val="21"/>
              </w:rPr>
              <w:t>日内出现过突破，当日缩量、回踩上轨或突破阳线中位、收盘仍站上上轨且收阳</w:t>
            </w:r>
          </w:p>
        </w:tc>
        <w:tc>
          <w:tcPr>
            <w:tcW w:w="2379" w:type="dxa"/>
          </w:tcPr>
          <w:p w:rsidR="001C6E61" w:rsidRDefault="001C6E61" w:rsidP="004B3991">
            <w:pPr>
              <w:spacing w:line="360" w:lineRule="auto"/>
            </w:pPr>
          </w:p>
        </w:tc>
      </w:tr>
    </w:tbl>
    <w:p w:rsidR="001C6E61" w:rsidRDefault="001C6E61"/>
    <w:p w:rsidR="001C6E61" w:rsidRDefault="007B4D00" w:rsidP="00CD5EAF">
      <w:pPr>
        <w:spacing w:after="120" w:line="360" w:lineRule="auto"/>
      </w:pPr>
      <w:r>
        <w:t>派发陷阱：换手已放大，但实体不足或上影过长，否决买点二，原因记为</w:t>
      </w:r>
      <w:r>
        <w:t xml:space="preserve"> distribution_trap</w:t>
      </w:r>
      <w:r>
        <w:t>。量能口径以换手率为准。</w:t>
      </w:r>
    </w:p>
    <w:p w:rsidR="001C6E61" w:rsidRDefault="007B4D00" w:rsidP="00CD5EAF">
      <w:pPr>
        <w:spacing w:after="120" w:line="360" w:lineRule="auto"/>
      </w:pPr>
      <w:r>
        <w:t xml:space="preserve">LPS </w:t>
      </w:r>
      <w:r>
        <w:t>在回测中很少单独成笔：当日已是突破则不再记</w:t>
      </w:r>
      <w:r>
        <w:t xml:space="preserve"> LPS</w:t>
      </w:r>
      <w:r>
        <w:t>；持仓未出场前不开新仓；突破单中位持有往往长于</w:t>
      </w:r>
      <w:r>
        <w:t xml:space="preserve"> 3 </w:t>
      </w:r>
      <w:r>
        <w:t>日窗口；</w:t>
      </w:r>
      <w:r>
        <w:t xml:space="preserve">LPS </w:t>
      </w:r>
      <w:r>
        <w:t>类型分较低，默认最低分</w:t>
      </w:r>
      <w:r>
        <w:t xml:space="preserve"> 80 </w:t>
      </w:r>
      <w:r>
        <w:t>下常常到不了门槛。</w:t>
      </w:r>
    </w:p>
    <w:p w:rsidR="001C6E61" w:rsidRDefault="007B4D00">
      <w:pPr>
        <w:spacing w:after="120"/>
      </w:pPr>
      <w:r>
        <w:rPr>
          <w:b/>
        </w:rPr>
        <w:t xml:space="preserve">4.3 </w:t>
      </w:r>
      <w:r>
        <w:rPr>
          <w:b/>
        </w:rPr>
        <w:t>读取门槛</w:t>
      </w:r>
    </w:p>
    <w:p w:rsidR="001C6E61" w:rsidRDefault="007B4D00" w:rsidP="00CD5EAF">
      <w:pPr>
        <w:spacing w:after="120" w:line="360" w:lineRule="auto"/>
      </w:pPr>
      <w:r>
        <w:t>信号按实际得分写入</w:t>
      </w:r>
      <w:r>
        <w:t xml:space="preserve"> </w:t>
      </w:r>
      <w:r>
        <w:t>csb_signal_trace</w:t>
      </w:r>
      <w:r>
        <w:t>，其中包含未达门槛的记录。选股、回测和日报在读取时再按最低分过滤。当前默认最低分</w:t>
      </w:r>
      <w:r>
        <w:t xml:space="preserve"> 80</w:t>
      </w:r>
      <w:r>
        <w:t>。只改最低分不必重跑预计算；通道、买点或出场规则变了才需要重算。</w:t>
      </w:r>
    </w:p>
    <w:p w:rsidR="001C6E61" w:rsidRDefault="007B4D00">
      <w:pPr>
        <w:spacing w:after="120"/>
      </w:pPr>
      <w:r>
        <w:rPr>
          <w:b/>
        </w:rPr>
        <w:t xml:space="preserve">4.4 </w:t>
      </w:r>
      <w:r>
        <w:rPr>
          <w:b/>
        </w:rPr>
        <w:t>判定流程（摘要）</w:t>
      </w:r>
    </w:p>
    <w:p w:rsidR="001C6E61" w:rsidRDefault="007B4D00" w:rsidP="00CD5EAF">
      <w:pPr>
        <w:spacing w:after="20" w:line="360" w:lineRule="auto"/>
      </w:pPr>
      <w:r>
        <w:rPr>
          <w:sz w:val="21"/>
        </w:rPr>
        <w:t>日线行情</w:t>
      </w:r>
    </w:p>
    <w:p w:rsidR="001C6E61" w:rsidRDefault="007B4D00" w:rsidP="00CD5EAF">
      <w:pPr>
        <w:spacing w:after="20" w:line="360" w:lineRule="auto"/>
      </w:pPr>
      <w:r>
        <w:rPr>
          <w:sz w:val="21"/>
        </w:rPr>
        <w:t xml:space="preserve">  → </w:t>
      </w:r>
      <w:r>
        <w:rPr>
          <w:sz w:val="21"/>
        </w:rPr>
        <w:t>候选池过滤（名称含</w:t>
      </w:r>
      <w:r>
        <w:rPr>
          <w:sz w:val="21"/>
        </w:rPr>
        <w:t xml:space="preserve"> ST </w:t>
      </w:r>
      <w:r>
        <w:rPr>
          <w:sz w:val="21"/>
        </w:rPr>
        <w:t>剔除；</w:t>
      </w:r>
      <w:r>
        <w:rPr>
          <w:sz w:val="21"/>
        </w:rPr>
        <w:t xml:space="preserve">6 </w:t>
      </w:r>
      <w:r>
        <w:rPr>
          <w:sz w:val="21"/>
        </w:rPr>
        <w:t>位</w:t>
      </w:r>
      <w:r>
        <w:rPr>
          <w:sz w:val="21"/>
        </w:rPr>
        <w:t xml:space="preserve"> A </w:t>
      </w:r>
      <w:r>
        <w:rPr>
          <w:sz w:val="21"/>
        </w:rPr>
        <w:t>股；可采集）</w:t>
      </w:r>
    </w:p>
    <w:p w:rsidR="001C6E61" w:rsidRDefault="007B4D00" w:rsidP="00CD5EAF">
      <w:pPr>
        <w:spacing w:after="20" w:line="360" w:lineRule="auto"/>
      </w:pPr>
      <w:r>
        <w:rPr>
          <w:sz w:val="21"/>
        </w:rPr>
        <w:t xml:space="preserve">  → SETUP</w:t>
      </w:r>
      <w:r>
        <w:rPr>
          <w:sz w:val="21"/>
        </w:rPr>
        <w:t>（粘合</w:t>
      </w:r>
      <w:r>
        <w:rPr>
          <w:sz w:val="21"/>
        </w:rPr>
        <w:t xml:space="preserve"> / </w:t>
      </w:r>
      <w:r>
        <w:rPr>
          <w:sz w:val="21"/>
        </w:rPr>
        <w:t>年线斜率</w:t>
      </w:r>
      <w:r>
        <w:rPr>
          <w:sz w:val="21"/>
        </w:rPr>
        <w:t xml:space="preserve"> / </w:t>
      </w:r>
      <w:r>
        <w:rPr>
          <w:sz w:val="21"/>
        </w:rPr>
        <w:t>换手</w:t>
      </w:r>
      <w:r>
        <w:rPr>
          <w:sz w:val="21"/>
        </w:rPr>
        <w:t xml:space="preserve"> / </w:t>
      </w:r>
      <w:r>
        <w:rPr>
          <w:sz w:val="21"/>
        </w:rPr>
        <w:t>回踩</w:t>
      </w:r>
      <w:r>
        <w:rPr>
          <w:sz w:val="21"/>
        </w:rPr>
        <w:t xml:space="preserve"> / </w:t>
      </w:r>
      <w:r>
        <w:rPr>
          <w:sz w:val="21"/>
        </w:rPr>
        <w:t>地量）</w:t>
      </w:r>
    </w:p>
    <w:p w:rsidR="001C6E61" w:rsidRDefault="007B4D00" w:rsidP="00CD5EAF">
      <w:pPr>
        <w:spacing w:after="20" w:line="360" w:lineRule="auto"/>
      </w:pPr>
      <w:r>
        <w:rPr>
          <w:sz w:val="21"/>
        </w:rPr>
        <w:t xml:space="preserve">  → </w:t>
      </w:r>
      <w:r>
        <w:rPr>
          <w:sz w:val="21"/>
        </w:rPr>
        <w:t>买点优先级</w:t>
      </w:r>
      <w:r>
        <w:rPr>
          <w:sz w:val="21"/>
        </w:rPr>
        <w:t xml:space="preserve"> BREAKOUT</w:t>
      </w:r>
      <w:r>
        <w:rPr>
          <w:sz w:val="21"/>
        </w:rPr>
        <w:t>、</w:t>
      </w:r>
      <w:r>
        <w:rPr>
          <w:sz w:val="21"/>
        </w:rPr>
        <w:t>LPS</w:t>
      </w:r>
      <w:r>
        <w:rPr>
          <w:sz w:val="21"/>
        </w:rPr>
        <w:t>、</w:t>
      </w:r>
      <w:r>
        <w:rPr>
          <w:sz w:val="21"/>
        </w:rPr>
        <w:t>PROBE</w:t>
      </w:r>
    </w:p>
    <w:p w:rsidR="001C6E61" w:rsidRDefault="007B4D00" w:rsidP="00CD5EAF">
      <w:pPr>
        <w:spacing w:after="20" w:line="360" w:lineRule="auto"/>
      </w:pPr>
      <w:r>
        <w:rPr>
          <w:sz w:val="21"/>
        </w:rPr>
        <w:t xml:space="preserve">  → </w:t>
      </w:r>
      <w:r>
        <w:rPr>
          <w:sz w:val="21"/>
        </w:rPr>
        <w:t>百分制得分落库</w:t>
      </w:r>
    </w:p>
    <w:p w:rsidR="001C6E61" w:rsidRDefault="007B4D00" w:rsidP="00CD5EAF">
      <w:pPr>
        <w:spacing w:after="20" w:line="360" w:lineRule="auto"/>
      </w:pPr>
      <w:r>
        <w:rPr>
          <w:sz w:val="21"/>
        </w:rPr>
        <w:t xml:space="preserve">  → </w:t>
      </w:r>
      <w:r>
        <w:rPr>
          <w:sz w:val="21"/>
        </w:rPr>
        <w:t>读取时得分</w:t>
      </w:r>
      <w:r>
        <w:rPr>
          <w:sz w:val="21"/>
        </w:rPr>
        <w:t xml:space="preserve"> ≥ min_score ?</w:t>
      </w:r>
    </w:p>
    <w:p w:rsidR="001C6E61" w:rsidRDefault="007B4D00" w:rsidP="00CD5EAF">
      <w:pPr>
        <w:spacing w:after="20" w:line="360" w:lineRule="auto"/>
      </w:pPr>
      <w:r>
        <w:rPr>
          <w:sz w:val="21"/>
        </w:rPr>
        <w:t xml:space="preserve">        ├─ </w:t>
      </w:r>
      <w:r>
        <w:rPr>
          <w:sz w:val="21"/>
        </w:rPr>
        <w:t>是</w:t>
      </w:r>
      <w:r>
        <w:rPr>
          <w:sz w:val="21"/>
        </w:rPr>
        <w:t>，且属于三类买点</w:t>
      </w:r>
      <w:r>
        <w:rPr>
          <w:sz w:val="21"/>
        </w:rPr>
        <w:t xml:space="preserve"> → </w:t>
      </w:r>
      <w:r>
        <w:rPr>
          <w:sz w:val="21"/>
        </w:rPr>
        <w:t>正式买点</w:t>
      </w:r>
    </w:p>
    <w:p w:rsidR="001C6E61" w:rsidRDefault="007B4D00" w:rsidP="00CD5EAF">
      <w:pPr>
        <w:spacing w:after="20" w:line="360" w:lineRule="auto"/>
      </w:pPr>
      <w:r>
        <w:rPr>
          <w:sz w:val="21"/>
        </w:rPr>
        <w:t xml:space="preserve">        └─ </w:t>
      </w:r>
      <w:r>
        <w:rPr>
          <w:sz w:val="21"/>
        </w:rPr>
        <w:t>否</w:t>
      </w:r>
      <w:r>
        <w:rPr>
          <w:sz w:val="21"/>
        </w:rPr>
        <w:t xml:space="preserve"> → </w:t>
      </w:r>
      <w:r>
        <w:rPr>
          <w:sz w:val="21"/>
        </w:rPr>
        <w:t>观察或不入选（</w:t>
      </w:r>
      <w:r>
        <w:rPr>
          <w:sz w:val="21"/>
        </w:rPr>
        <w:t xml:space="preserve">SCANNED </w:t>
      </w:r>
      <w:r>
        <w:rPr>
          <w:sz w:val="21"/>
        </w:rPr>
        <w:t>占位行永不作为买点）</w:t>
      </w:r>
    </w:p>
    <w:p w:rsidR="001C6E61" w:rsidRDefault="007B4D00">
      <w:pPr>
        <w:spacing w:after="120"/>
      </w:pPr>
      <w:r>
        <w:rPr>
          <w:b/>
          <w:sz w:val="28"/>
        </w:rPr>
        <w:t xml:space="preserve">5. </w:t>
      </w:r>
      <w:r>
        <w:rPr>
          <w:b/>
          <w:sz w:val="28"/>
        </w:rPr>
        <w:t>评分决策系统（满分</w:t>
      </w:r>
      <w:r>
        <w:rPr>
          <w:b/>
          <w:sz w:val="28"/>
        </w:rPr>
        <w:t xml:space="preserve"> 100</w:t>
      </w:r>
      <w:r>
        <w:rPr>
          <w:b/>
          <w:sz w:val="28"/>
        </w:rPr>
        <w:t>）</w:t>
      </w:r>
    </w:p>
    <w:p w:rsidR="001C6E61" w:rsidRDefault="007B4D00" w:rsidP="00CD5EAF">
      <w:pPr>
        <w:spacing w:after="120" w:line="360" w:lineRule="auto"/>
      </w:pPr>
      <w:r>
        <w:t>得分用于排序和门槛过滤。满分不等于已经贴近最优买点，入场仍须看信号类型与通道位置。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C6E61"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b/>
                <w:sz w:val="21"/>
              </w:rPr>
              <w:t>评估维度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b/>
                <w:sz w:val="21"/>
              </w:rPr>
              <w:t>评分标准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b/>
                <w:sz w:val="21"/>
              </w:rPr>
              <w:t>上限</w:t>
            </w:r>
          </w:p>
        </w:tc>
      </w:tr>
      <w:tr w:rsidR="001C6E61"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lastRenderedPageBreak/>
              <w:t>粘合天数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squeeze_days × 1.2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25</w:t>
            </w:r>
          </w:p>
        </w:tc>
      </w:tr>
      <w:tr w:rsidR="001C6E61"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粘合天数加权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达到更长粘合天数（缺省</w:t>
            </w:r>
            <w:r>
              <w:rPr>
                <w:sz w:val="21"/>
              </w:rPr>
              <w:t xml:space="preserve"> 30 </w:t>
            </w:r>
            <w:r>
              <w:rPr>
                <w:sz w:val="21"/>
              </w:rPr>
              <w:t>日）另加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8</w:t>
            </w:r>
          </w:p>
        </w:tc>
      </w:tr>
      <w:tr w:rsidR="001C6E61"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粘合带宽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带宽相对</w:t>
            </w:r>
            <w:r>
              <w:rPr>
                <w:sz w:val="21"/>
              </w:rPr>
              <w:t xml:space="preserve"> 0.06 </w:t>
            </w:r>
            <w:r>
              <w:rPr>
                <w:sz w:val="21"/>
              </w:rPr>
              <w:t>越窄分越高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15</w:t>
            </w:r>
          </w:p>
        </w:tc>
      </w:tr>
      <w:tr w:rsidR="001C6E61"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回踩次数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次数</w:t>
            </w:r>
            <w:r>
              <w:rPr>
                <w:sz w:val="21"/>
              </w:rPr>
              <w:t xml:space="preserve"> × 4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15</w:t>
            </w:r>
          </w:p>
        </w:tc>
      </w:tr>
      <w:tr w:rsidR="001C6E61"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地量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成立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10</w:t>
            </w:r>
          </w:p>
        </w:tc>
      </w:tr>
      <w:tr w:rsidR="001C6E61"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换手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 xml:space="preserve">20 </w:t>
            </w:r>
            <w:r>
              <w:rPr>
                <w:sz w:val="21"/>
              </w:rPr>
              <w:t>日均换手达标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10</w:t>
            </w:r>
          </w:p>
        </w:tc>
      </w:tr>
      <w:tr w:rsidR="001C6E61"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Spring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近端出现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6</w:t>
            </w:r>
          </w:p>
        </w:tc>
      </w:tr>
      <w:tr w:rsidR="001C6E61"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买点类型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PROBE +12 / LPS +16 / BREAKOUT +20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20</w:t>
            </w:r>
          </w:p>
        </w:tc>
      </w:tr>
      <w:tr w:rsidR="001C6E61"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放量倍数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BREAKOUT</w:t>
            </w:r>
            <w:r>
              <w:rPr>
                <w:sz w:val="21"/>
              </w:rPr>
              <w:t>，达到阈值记满分，超过不再加</w:t>
            </w:r>
          </w:p>
        </w:tc>
        <w:tc>
          <w:tcPr>
            <w:tcW w:w="3173" w:type="dxa"/>
          </w:tcPr>
          <w:p w:rsidR="001C6E61" w:rsidRDefault="007B4D00" w:rsidP="00CD5EAF">
            <w:pPr>
              <w:spacing w:line="360" w:lineRule="auto"/>
            </w:pPr>
            <w:r>
              <w:rPr>
                <w:sz w:val="21"/>
              </w:rPr>
              <w:t>10</w:t>
            </w:r>
          </w:p>
        </w:tc>
      </w:tr>
    </w:tbl>
    <w:p w:rsidR="001C6E61" w:rsidRDefault="001C6E61"/>
    <w:p w:rsidR="001C6E61" w:rsidRDefault="007B4D00">
      <w:pPr>
        <w:spacing w:after="120"/>
      </w:pPr>
      <w:r>
        <w:t>合计不超过</w:t>
      </w:r>
      <w:r>
        <w:t xml:space="preserve"> 100</w:t>
      </w:r>
      <w:r>
        <w:t>。选股结果按得分降序。日报</w:t>
      </w:r>
      <w:r>
        <w:t xml:space="preserve"> Excel </w:t>
      </w:r>
      <w:r>
        <w:t>只收录正式买点，并按得分降序。</w:t>
      </w:r>
    </w:p>
    <w:p w:rsidR="001C6E61" w:rsidRDefault="007B4D00">
      <w:pPr>
        <w:spacing w:after="120"/>
      </w:pPr>
      <w:r>
        <w:rPr>
          <w:b/>
          <w:sz w:val="28"/>
        </w:rPr>
        <w:t xml:space="preserve">6. </w:t>
      </w:r>
      <w:r>
        <w:rPr>
          <w:b/>
          <w:sz w:val="28"/>
        </w:rPr>
        <w:t>风险管理与退出机制</w:t>
      </w:r>
    </w:p>
    <w:p w:rsidR="001C6E61" w:rsidRDefault="007B4D00" w:rsidP="00BF254E">
      <w:pPr>
        <w:spacing w:after="120" w:line="360" w:lineRule="auto"/>
      </w:pPr>
      <w:r>
        <w:rPr>
          <w:b/>
        </w:rPr>
        <w:t xml:space="preserve">6.1 </w:t>
      </w:r>
      <w:r>
        <w:rPr>
          <w:b/>
        </w:rPr>
        <w:t>买入规则（回测纪律）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6E61"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b/>
                <w:sz w:val="21"/>
              </w:rPr>
              <w:t>规则</w:t>
            </w:r>
          </w:p>
        </w:tc>
      </w:tr>
      <w:tr w:rsidR="001C6E61"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信号日</w:t>
            </w:r>
          </w:p>
        </w:tc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当日为正式买点；信号日本身不做出场判断</w:t>
            </w:r>
          </w:p>
        </w:tc>
      </w:tr>
      <w:tr w:rsidR="001C6E61"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入场日</w:t>
            </w:r>
          </w:p>
        </w:tc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信号日之后下一交易日</w:t>
            </w:r>
          </w:p>
        </w:tc>
      </w:tr>
      <w:tr w:rsidR="001C6E61"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入场价</w:t>
            </w:r>
          </w:p>
        </w:tc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该日开盘价（无效则跳过）</w:t>
            </w:r>
          </w:p>
        </w:tc>
      </w:tr>
      <w:tr w:rsidR="001C6E61"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观察期</w:t>
            </w:r>
          </w:p>
        </w:tc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缺省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>个交易日</w:t>
            </w:r>
          </w:p>
        </w:tc>
      </w:tr>
      <w:tr w:rsidR="001C6E61"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去重</w:t>
            </w:r>
          </w:p>
        </w:tc>
        <w:tc>
          <w:tcPr>
            <w:tcW w:w="4759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同一标的在上一笔出场前不再开新仓</w:t>
            </w:r>
          </w:p>
        </w:tc>
      </w:tr>
    </w:tbl>
    <w:p w:rsidR="001C6E61" w:rsidRDefault="001C6E61"/>
    <w:p w:rsidR="001C6E61" w:rsidRDefault="007B4D00">
      <w:pPr>
        <w:spacing w:after="120"/>
      </w:pPr>
      <w:r>
        <w:rPr>
          <w:b/>
        </w:rPr>
        <w:t xml:space="preserve">6.2 </w:t>
      </w:r>
      <w:r>
        <w:rPr>
          <w:b/>
        </w:rPr>
        <w:t>三种出场模式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C6E61"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b/>
                <w:sz w:val="21"/>
              </w:rPr>
              <w:t>模式</w:t>
            </w:r>
          </w:p>
        </w:tc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b/>
                <w:sz w:val="21"/>
              </w:rPr>
              <w:t>目标</w:t>
            </w:r>
          </w:p>
        </w:tc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b/>
                <w:sz w:val="21"/>
              </w:rPr>
              <w:t>规则摘要</w:t>
            </w:r>
          </w:p>
        </w:tc>
      </w:tr>
      <w:tr w:rsidR="001C6E61"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命中率</w:t>
            </w:r>
            <w:r>
              <w:rPr>
                <w:sz w:val="21"/>
              </w:rPr>
              <w:t xml:space="preserve"> hit_rate</w:t>
            </w:r>
          </w:p>
        </w:tc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统计目标触及率</w:t>
            </w:r>
          </w:p>
        </w:tc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观察期内不止损；满期以收盘价记参考出场。不作实盘持有建议</w:t>
            </w:r>
          </w:p>
        </w:tc>
      </w:tr>
      <w:tr w:rsidR="001C6E61"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纪律出场</w:t>
            </w:r>
            <w:r>
              <w:rPr>
                <w:sz w:val="21"/>
              </w:rPr>
              <w:t xml:space="preserve"> risk_exit</w:t>
            </w:r>
          </w:p>
        </w:tc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可执行价格纪律</w:t>
            </w:r>
          </w:p>
        </w:tc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基准止损（缓冲缺省</w:t>
            </w:r>
            <w:r>
              <w:rPr>
                <w:sz w:val="21"/>
              </w:rPr>
              <w:t xml:space="preserve"> 0</w:t>
            </w:r>
            <w:r>
              <w:rPr>
                <w:sz w:val="21"/>
              </w:rPr>
              <w:t>）之后，另加收盘跌破入场价</w:t>
            </w:r>
            <w:r>
              <w:rPr>
                <w:sz w:val="21"/>
              </w:rPr>
              <w:t xml:space="preserve"> 8% </w:t>
            </w:r>
            <w:r>
              <w:rPr>
                <w:sz w:val="21"/>
              </w:rPr>
              <w:t>的固定止损</w:t>
            </w:r>
          </w:p>
        </w:tc>
      </w:tr>
      <w:tr w:rsidR="001C6E61"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lastRenderedPageBreak/>
              <w:t>结构出场</w:t>
            </w:r>
            <w:r>
              <w:rPr>
                <w:sz w:val="21"/>
              </w:rPr>
              <w:t xml:space="preserve"> structure_exit</w:t>
            </w:r>
          </w:p>
        </w:tc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与通道位置一致</w:t>
            </w:r>
          </w:p>
        </w:tc>
        <w:tc>
          <w:tcPr>
            <w:tcW w:w="3173" w:type="dxa"/>
          </w:tcPr>
          <w:p w:rsidR="001C6E61" w:rsidRDefault="007B4D00" w:rsidP="00BF254E">
            <w:pPr>
              <w:spacing w:line="360" w:lineRule="auto"/>
            </w:pPr>
            <w:r>
              <w:rPr>
                <w:sz w:val="21"/>
              </w:rPr>
              <w:t>假突破、基准止损、通道失效、派发、阶梯跟踪、到期平仓；同一天只记最先触发的一条，判断用收盘价</w:t>
            </w:r>
          </w:p>
        </w:tc>
      </w:tr>
    </w:tbl>
    <w:p w:rsidR="001C6E61" w:rsidRDefault="001C6E61"/>
    <w:p w:rsidR="001C6E61" w:rsidRDefault="007B4D00">
      <w:pPr>
        <w:spacing w:after="120"/>
      </w:pPr>
      <w:r>
        <w:rPr>
          <w:b/>
        </w:rPr>
        <w:t xml:space="preserve">6.3 </w:t>
      </w:r>
      <w:r>
        <w:rPr>
          <w:b/>
        </w:rPr>
        <w:t>结构出场要点</w:t>
      </w:r>
    </w:p>
    <w:p w:rsidR="001C6E61" w:rsidRDefault="007B4D00" w:rsidP="00820704">
      <w:pPr>
        <w:spacing w:after="60" w:line="360" w:lineRule="auto"/>
      </w:pPr>
      <w:r>
        <w:t xml:space="preserve">· </w:t>
      </w:r>
      <w:r>
        <w:t>假突破：仅</w:t>
      </w:r>
      <w:r>
        <w:t xml:space="preserve"> </w:t>
      </w:r>
      <w:r>
        <w:t>BREAKOUT</w:t>
      </w:r>
      <w:r>
        <w:t>。突破后缺省</w:t>
      </w:r>
      <w:r>
        <w:t xml:space="preserve"> 3 </w:t>
      </w:r>
      <w:r>
        <w:t>个交易日内任一日收盘跌回通道上轨之下，全出场。</w:t>
      </w:r>
    </w:p>
    <w:p w:rsidR="001C6E61" w:rsidRDefault="007B4D00" w:rsidP="00820704">
      <w:pPr>
        <w:spacing w:after="60" w:line="360" w:lineRule="auto"/>
      </w:pPr>
      <w:r>
        <w:t xml:space="preserve">· </w:t>
      </w:r>
      <w:r>
        <w:t>基准止损：止损锚为</w:t>
      </w:r>
      <w:r>
        <w:t xml:space="preserve"> entry_low</w:t>
      </w:r>
      <w:r>
        <w:t>。</w:t>
      </w:r>
      <w:r>
        <w:t>BREAKOUT</w:t>
      </w:r>
      <w:r>
        <w:t>、</w:t>
      </w:r>
      <w:r>
        <w:t xml:space="preserve">LPS </w:t>
      </w:r>
      <w:r>
        <w:t>缓冲缺省</w:t>
      </w:r>
      <w:r>
        <w:t xml:space="preserve"> 0</w:t>
      </w:r>
      <w:r>
        <w:t>。</w:t>
      </w:r>
      <w:r>
        <w:t xml:space="preserve">PROBE </w:t>
      </w:r>
      <w:r>
        <w:t>在结构出场中再下移</w:t>
      </w:r>
      <w:r>
        <w:t xml:space="preserve"> 2%</w:t>
      </w:r>
      <w:r>
        <w:t>，且须连续</w:t>
      </w:r>
      <w:r>
        <w:t xml:space="preserve"> 3 </w:t>
      </w:r>
      <w:r>
        <w:t>日收盘在止损价之下。</w:t>
      </w:r>
    </w:p>
    <w:p w:rsidR="001C6E61" w:rsidRDefault="007B4D00" w:rsidP="00820704">
      <w:pPr>
        <w:spacing w:after="60" w:line="360" w:lineRule="auto"/>
      </w:pPr>
      <w:r>
        <w:t xml:space="preserve">· </w:t>
      </w:r>
      <w:r>
        <w:t>通道失效：仅</w:t>
      </w:r>
      <w:r>
        <w:t xml:space="preserve"> PROBE</w:t>
      </w:r>
      <w:r>
        <w:t>。收盘连续</w:t>
      </w:r>
      <w:r>
        <w:t xml:space="preserve"> 3 </w:t>
      </w:r>
      <w:r>
        <w:t>日小于等于下轨下移</w:t>
      </w:r>
      <w:r>
        <w:t xml:space="preserve"> 1.5%</w:t>
      </w:r>
      <w:r>
        <w:t>，在确认日离场。</w:t>
      </w:r>
    </w:p>
    <w:p w:rsidR="001C6E61" w:rsidRDefault="007B4D00" w:rsidP="00820704">
      <w:pPr>
        <w:spacing w:after="60" w:line="360" w:lineRule="auto"/>
      </w:pPr>
      <w:r>
        <w:t xml:space="preserve">· </w:t>
      </w:r>
      <w:r>
        <w:t>派发：浮盈达到约</w:t>
      </w:r>
      <w:r>
        <w:t xml:space="preserve"> 8% </w:t>
      </w:r>
      <w:r>
        <w:t>后，量能达到近</w:t>
      </w:r>
      <w:r>
        <w:t xml:space="preserve"> 20 </w:t>
      </w:r>
      <w:r>
        <w:t>日均值约</w:t>
      </w:r>
      <w:r>
        <w:t xml:space="preserve"> 2 </w:t>
      </w:r>
      <w:r>
        <w:t>倍，并出现滞涨或放量跌破</w:t>
      </w:r>
      <w:r>
        <w:t xml:space="preserve"> MA10</w:t>
      </w:r>
      <w:r>
        <w:t>。</w:t>
      </w:r>
    </w:p>
    <w:p w:rsidR="001C6E61" w:rsidRDefault="007B4D00" w:rsidP="00820704">
      <w:pPr>
        <w:spacing w:after="60" w:line="360" w:lineRule="auto"/>
      </w:pPr>
      <w:r>
        <w:t xml:space="preserve">· </w:t>
      </w:r>
      <w:r>
        <w:t>阶梯跟踪与到期平仓覆盖全部买点。目标涨幅缺省</w:t>
      </w:r>
      <w:r>
        <w:t xml:space="preserve"> 10%</w:t>
      </w:r>
      <w:r>
        <w:t>；给出上限时按区间带统计</w:t>
      </w:r>
      <w:r>
        <w:t>命中。</w:t>
      </w:r>
    </w:p>
    <w:p w:rsidR="001C6E61" w:rsidRDefault="007B4D00" w:rsidP="00820704">
      <w:pPr>
        <w:spacing w:after="120" w:line="360" w:lineRule="auto"/>
      </w:pPr>
      <w:r>
        <w:t>当前默认基线已写入参数工厂：最低分</w:t>
      </w:r>
      <w:r>
        <w:t xml:space="preserve"> 80</w:t>
      </w:r>
      <w:r>
        <w:t>，</w:t>
      </w:r>
      <w:r>
        <w:t xml:space="preserve">PROBE </w:t>
      </w:r>
      <w:r>
        <w:t>止损缓冲</w:t>
      </w:r>
      <w:r>
        <w:t xml:space="preserve"> 2%</w:t>
      </w:r>
      <w:r>
        <w:t>、连续</w:t>
      </w:r>
      <w:r>
        <w:t xml:space="preserve"> 3 </w:t>
      </w:r>
      <w:r>
        <w:t>日，通道失效缓冲</w:t>
      </w:r>
      <w:r>
        <w:t xml:space="preserve"> 1.5%</w:t>
      </w:r>
      <w:r>
        <w:t>、连续</w:t>
      </w:r>
      <w:r>
        <w:t xml:space="preserve"> 3 </w:t>
      </w:r>
      <w:r>
        <w:t>日。同一参数版本上，工厂旧值会升到该基线；用户改成其它数值的予以保留。</w:t>
      </w:r>
    </w:p>
    <w:p w:rsidR="001C6E61" w:rsidRDefault="007B4D00">
      <w:pPr>
        <w:spacing w:after="120"/>
      </w:pPr>
      <w:r>
        <w:rPr>
          <w:b/>
          <w:sz w:val="28"/>
        </w:rPr>
        <w:t xml:space="preserve">7. </w:t>
      </w:r>
      <w:r>
        <w:rPr>
          <w:b/>
          <w:sz w:val="28"/>
        </w:rPr>
        <w:t>业务适用范围与作业节奏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业务场景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适用范围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选股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全部</w:t>
            </w:r>
            <w:r>
              <w:rPr>
                <w:sz w:val="21"/>
              </w:rPr>
              <w:t xml:space="preserve"> A </w:t>
            </w:r>
            <w:r>
              <w:rPr>
                <w:sz w:val="21"/>
              </w:rPr>
              <w:t>股、用户自选、行业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概念板块、单股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日报推送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仅用户自选中的</w:t>
            </w:r>
            <w:r>
              <w:rPr>
                <w:sz w:val="21"/>
              </w:rPr>
              <w:t xml:space="preserve"> A </w:t>
            </w:r>
            <w:r>
              <w:rPr>
                <w:sz w:val="21"/>
              </w:rPr>
              <w:t>股正式买点；港股代码不进入日报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历史回测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仅</w:t>
            </w:r>
            <w:r>
              <w:rPr>
                <w:sz w:val="21"/>
              </w:rPr>
              <w:t xml:space="preserve"> A </w:t>
            </w:r>
            <w:r>
              <w:rPr>
                <w:sz w:val="21"/>
              </w:rPr>
              <w:t>股。可借</w:t>
            </w:r>
            <w:r>
              <w:rPr>
                <w:sz w:val="21"/>
              </w:rPr>
              <w:t xml:space="preserve"> GMS </w:t>
            </w:r>
            <w:r>
              <w:rPr>
                <w:sz w:val="21"/>
              </w:rPr>
              <w:t>观察股代码列表做股票池，不调用</w:t>
            </w:r>
            <w:r>
              <w:rPr>
                <w:sz w:val="21"/>
              </w:rPr>
              <w:t xml:space="preserve"> GMS </w:t>
            </w:r>
            <w:r>
              <w:rPr>
                <w:sz w:val="21"/>
              </w:rPr>
              <w:t>引擎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标的剔除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证券简称含「</w:t>
            </w:r>
            <w:r>
              <w:rPr>
                <w:sz w:val="21"/>
              </w:rPr>
              <w:t>ST</w:t>
            </w:r>
            <w:r>
              <w:rPr>
                <w:sz w:val="21"/>
              </w:rPr>
              <w:t>」不进入候选池；扫描占位行不进入买点列表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港股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不在本策略范围。预计算与选股按</w:t>
            </w:r>
            <w:r>
              <w:rPr>
                <w:sz w:val="21"/>
              </w:rPr>
              <w:t xml:space="preserve"> A </w:t>
            </w:r>
            <w:r>
              <w:rPr>
                <w:sz w:val="21"/>
              </w:rPr>
              <w:t>股</w:t>
            </w:r>
          </w:p>
        </w:tc>
      </w:tr>
    </w:tbl>
    <w:p w:rsidR="001C6E61" w:rsidRDefault="001C6E61"/>
    <w:p w:rsidR="001C6E61" w:rsidRDefault="007B4D00" w:rsidP="00E92B47">
      <w:pPr>
        <w:spacing w:after="120" w:line="360" w:lineRule="auto"/>
      </w:pPr>
      <w:r>
        <w:lastRenderedPageBreak/>
        <w:t>选股支持主板、创业板、中小板、科创板、北证等代码段过滤，可多选。全市场选股默认只读预计算，避免现算超时；自选、板块、单股会现算。股票池不超过</w:t>
      </w:r>
      <w:r>
        <w:t xml:space="preserve"> 40 </w:t>
      </w:r>
      <w:r>
        <w:t>且当日有扫描标记但缺该股记录时，会补算缺失代码，未买点写入</w:t>
      </w:r>
      <w:r>
        <w:t xml:space="preserve"> SCANNED</w:t>
      </w:r>
      <w:r>
        <w:t>，买点列表仍排除这些占位行。</w:t>
      </w:r>
    </w:p>
    <w:p w:rsidR="001C6E61" w:rsidRDefault="007B4D00">
      <w:pPr>
        <w:spacing w:after="120"/>
      </w:pPr>
      <w:r>
        <w:rPr>
          <w:b/>
        </w:rPr>
        <w:t xml:space="preserve">7.1 </w:t>
      </w:r>
      <w:r>
        <w:rPr>
          <w:b/>
        </w:rPr>
        <w:t>参数版本</w:t>
      </w:r>
    </w:p>
    <w:p w:rsidR="001C6E61" w:rsidRDefault="007B4D00" w:rsidP="00E92B47">
      <w:pPr>
        <w:spacing w:after="60" w:line="360" w:lineRule="auto"/>
      </w:pPr>
      <w:r>
        <w:t xml:space="preserve">· </w:t>
      </w:r>
      <w:r>
        <w:t>管理端维护多套参数版本，可标记启用、默认、是否纳入日终预计算。</w:t>
      </w:r>
    </w:p>
    <w:p w:rsidR="001C6E61" w:rsidRDefault="007B4D00" w:rsidP="00E92B47">
      <w:pPr>
        <w:spacing w:after="60" w:line="360" w:lineRule="auto"/>
      </w:pPr>
      <w:r>
        <w:t xml:space="preserve">· </w:t>
      </w:r>
      <w:r>
        <w:t>保存参数不会自动重算。通道、买点、出场变了，须对该版本补预计</w:t>
      </w:r>
      <w:r>
        <w:t>算或对个股强制重算。</w:t>
      </w:r>
    </w:p>
    <w:p w:rsidR="001C6E61" w:rsidRDefault="007B4D00" w:rsidP="00E92B47">
      <w:pPr>
        <w:spacing w:after="60" w:line="360" w:lineRule="auto"/>
      </w:pPr>
      <w:r>
        <w:t xml:space="preserve">· </w:t>
      </w:r>
      <w:r>
        <w:t>只改最低分时，读取阶段按新门槛过滤已有记录。</w:t>
      </w:r>
    </w:p>
    <w:p w:rsidR="001C6E61" w:rsidRDefault="007B4D00" w:rsidP="00E92B47">
      <w:pPr>
        <w:spacing w:after="60" w:line="360" w:lineRule="auto"/>
      </w:pPr>
      <w:r>
        <w:t xml:space="preserve">· </w:t>
      </w:r>
      <w:r>
        <w:t>日终预计算只覆盖当日命中行，不自动删除历史记录。收紧规则后若担心旧买点残留，应清空该版本或按区间强制刷新。</w:t>
      </w:r>
    </w:p>
    <w:p w:rsidR="001C6E61" w:rsidRDefault="007B4D00" w:rsidP="00E92B47">
      <w:pPr>
        <w:spacing w:after="60" w:line="360" w:lineRule="auto"/>
      </w:pPr>
      <w:r>
        <w:t xml:space="preserve">· </w:t>
      </w:r>
      <w:r>
        <w:t>已完成的历史回测结果不因后续改参自动重写。</w:t>
      </w:r>
    </w:p>
    <w:p w:rsidR="001C6E61" w:rsidRDefault="007B4D00">
      <w:pPr>
        <w:spacing w:after="120"/>
      </w:pPr>
      <w:r>
        <w:rPr>
          <w:b/>
        </w:rPr>
        <w:t xml:space="preserve">7.2 </w:t>
      </w:r>
      <w:r>
        <w:rPr>
          <w:b/>
        </w:rPr>
        <w:t>日终作业节奏（工作日）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作业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建议时点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说明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 xml:space="preserve">A </w:t>
            </w:r>
            <w:r>
              <w:rPr>
                <w:sz w:val="21"/>
              </w:rPr>
              <w:t>股信号预计算</w:t>
            </w:r>
            <w:r>
              <w:rPr>
                <w:sz w:val="21"/>
              </w:rPr>
              <w:t xml:space="preserve"> csb_signals_cn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 xml:space="preserve"> 19:50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位于</w:t>
            </w:r>
            <w:r>
              <w:rPr>
                <w:sz w:val="21"/>
              </w:rPr>
              <w:t xml:space="preserve"> URT </w:t>
            </w:r>
            <w:r>
              <w:rPr>
                <w:sz w:val="21"/>
              </w:rPr>
              <w:t>预计算之后。写入买点与当日扫描标记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自选股日报</w:t>
            </w:r>
            <w:r>
              <w:rPr>
                <w:sz w:val="21"/>
              </w:rPr>
              <w:t xml:space="preserve"> csb_daily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建议晚于预计算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仅自选</w:t>
            </w:r>
            <w:r>
              <w:rPr>
                <w:sz w:val="21"/>
              </w:rPr>
              <w:t xml:space="preserve"> A </w:t>
            </w:r>
            <w:r>
              <w:rPr>
                <w:sz w:val="21"/>
              </w:rPr>
              <w:t>股买点；</w:t>
            </w:r>
            <w:r>
              <w:rPr>
                <w:sz w:val="21"/>
              </w:rPr>
              <w:t xml:space="preserve">A </w:t>
            </w:r>
            <w:r>
              <w:rPr>
                <w:sz w:val="21"/>
              </w:rPr>
              <w:t>股休市日跳过定时推送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立即触发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任意时刻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管理端对单条推送配置立即生成并发送；不走休市跳过，也不做当日去重</w:t>
            </w:r>
          </w:p>
        </w:tc>
      </w:tr>
    </w:tbl>
    <w:p w:rsidR="001C6E61" w:rsidRDefault="001C6E61"/>
    <w:p w:rsidR="001C6E61" w:rsidRDefault="007B4D00">
      <w:pPr>
        <w:spacing w:after="120"/>
      </w:pPr>
      <w:r>
        <w:rPr>
          <w:b/>
          <w:sz w:val="28"/>
        </w:rPr>
        <w:t xml:space="preserve">8. </w:t>
      </w:r>
      <w:r>
        <w:rPr>
          <w:b/>
          <w:sz w:val="28"/>
        </w:rPr>
        <w:t>能力交付清单</w:t>
      </w:r>
    </w:p>
    <w:p w:rsidR="001C6E61" w:rsidRDefault="007B4D00" w:rsidP="00E92B47">
      <w:pPr>
        <w:spacing w:after="120" w:line="360" w:lineRule="auto"/>
      </w:pPr>
      <w:r>
        <w:t>已交付：已上线，可按现行流程使用。有条件可用：功能可用，但有明确边界。未纳入范围：相对</w:t>
      </w:r>
      <w:r>
        <w:t xml:space="preserve"> URT/GMS </w:t>
      </w:r>
      <w:r>
        <w:t>对标能力尚未建设。</w:t>
      </w:r>
    </w:p>
    <w:p w:rsidR="001C6E61" w:rsidRDefault="007B4D00">
      <w:pPr>
        <w:spacing w:after="120"/>
      </w:pPr>
      <w:r>
        <w:rPr>
          <w:b/>
        </w:rPr>
        <w:t xml:space="preserve">8.1 </w:t>
      </w:r>
      <w:r>
        <w:rPr>
          <w:b/>
        </w:rPr>
        <w:t>已交付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能力说明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状态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策略引擎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SETUP</w:t>
            </w:r>
            <w:r>
              <w:rPr>
                <w:sz w:val="21"/>
              </w:rPr>
              <w:t>、三类买点、百分制得</w:t>
            </w:r>
            <w:r>
              <w:rPr>
                <w:sz w:val="21"/>
              </w:rPr>
              <w:lastRenderedPageBreak/>
              <w:t>分、防守出场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lastRenderedPageBreak/>
              <w:t>已交付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用户选股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「通道突破」页签：全市场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自选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板块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单股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已交付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参数版本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管理端多版本；前台可选版本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已交付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信号预计算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 xml:space="preserve">A </w:t>
            </w:r>
            <w:r>
              <w:rPr>
                <w:sz w:val="21"/>
              </w:rPr>
              <w:t>股日终预计算；管理端可手动补算、区间刷新、清空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已交付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信号历史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个股追溯页；区间补齐；强制重算全部历史或当前基准日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已交付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计算明细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粘合、回踩区间、地量、换手、买点与得分分项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已交付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交易观察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选股结果可加入统一交易观察，来源记为通道突破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已交付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推送日报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自选</w:t>
            </w:r>
            <w:r>
              <w:rPr>
                <w:sz w:val="21"/>
              </w:rPr>
              <w:t xml:space="preserve"> A </w:t>
            </w:r>
            <w:r>
              <w:rPr>
                <w:sz w:val="21"/>
              </w:rPr>
              <w:t>股通道突破信号</w:t>
            </w:r>
            <w:r>
              <w:rPr>
                <w:sz w:val="21"/>
              </w:rPr>
              <w:t xml:space="preserve"> Excel</w:t>
            </w:r>
            <w:r>
              <w:rPr>
                <w:sz w:val="21"/>
              </w:rPr>
              <w:t>；定时与立即触发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已交付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管理端回测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命中率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纪律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结构出场；暂停、继续、取消、重跑；</w:t>
            </w:r>
            <w:r>
              <w:rPr>
                <w:sz w:val="21"/>
              </w:rPr>
              <w:t>CSV / XLSX / PDF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已交付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报告分析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评分分桶、因子分桶、命中率对照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已交付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审计与状态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操作记录、管理端状态卡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已交付</w:t>
            </w:r>
          </w:p>
        </w:tc>
      </w:tr>
    </w:tbl>
    <w:p w:rsidR="001C6E61" w:rsidRDefault="001C6E61"/>
    <w:p w:rsidR="001C6E61" w:rsidRDefault="007B4D00" w:rsidP="00E92B47">
      <w:pPr>
        <w:spacing w:after="120" w:line="360" w:lineRule="auto"/>
      </w:pPr>
      <w:r>
        <w:rPr>
          <w:b/>
        </w:rPr>
        <w:t xml:space="preserve">8.2 </w:t>
      </w:r>
      <w:r>
        <w:rPr>
          <w:b/>
        </w:rPr>
        <w:t>有条件可用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项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边界说明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全市场选股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默认不现算。无预计算覆盖时提示先预计算；现算须单独打开环境开关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bookmarkStart w:id="0" w:name="_GoBack"/>
            <w:bookmarkEnd w:id="0"/>
            <w:r>
              <w:rPr>
                <w:sz w:val="21"/>
              </w:rPr>
              <w:t>无买点推送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当日自选范围内无买点时不发邮件，管理端提示原因，不记为生成失败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 xml:space="preserve">PDF </w:t>
            </w:r>
            <w:r>
              <w:rPr>
                <w:sz w:val="21"/>
              </w:rPr>
              <w:t>导出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依赖</w:t>
            </w:r>
            <w:r>
              <w:rPr>
                <w:sz w:val="21"/>
              </w:rPr>
              <w:t xml:space="preserve"> xhtml2pdf</w:t>
            </w:r>
            <w:r>
              <w:rPr>
                <w:sz w:val="21"/>
              </w:rPr>
              <w:t>；未安装时接口返回</w:t>
            </w:r>
            <w:r>
              <w:rPr>
                <w:sz w:val="21"/>
              </w:rPr>
              <w:t xml:space="preserve"> 501</w:t>
            </w:r>
            <w:r>
              <w:rPr>
                <w:sz w:val="21"/>
              </w:rPr>
              <w:t>，可改用</w:t>
            </w:r>
            <w:r>
              <w:rPr>
                <w:sz w:val="21"/>
              </w:rPr>
              <w:t xml:space="preserve"> CSV/XLSX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 xml:space="preserve">ST </w:t>
            </w:r>
            <w:r>
              <w:rPr>
                <w:sz w:val="21"/>
              </w:rPr>
              <w:t>剔除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候选池自动剔除，选股页无独立开关</w:t>
            </w:r>
          </w:p>
        </w:tc>
      </w:tr>
    </w:tbl>
    <w:p w:rsidR="001C6E61" w:rsidRDefault="001C6E61" w:rsidP="00E92B47">
      <w:pPr>
        <w:spacing w:line="360" w:lineRule="auto"/>
      </w:pPr>
    </w:p>
    <w:p w:rsidR="001C6E61" w:rsidRDefault="007B4D00" w:rsidP="00E92B47">
      <w:pPr>
        <w:spacing w:after="120" w:line="360" w:lineRule="auto"/>
      </w:pPr>
      <w:r>
        <w:rPr>
          <w:b/>
        </w:rPr>
        <w:lastRenderedPageBreak/>
        <w:t xml:space="preserve">8.3 </w:t>
      </w:r>
      <w:r>
        <w:rPr>
          <w:b/>
        </w:rPr>
        <w:t>未纳入范围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项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说明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港股选股、预计算、回测、日报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本策略只做</w:t>
            </w:r>
            <w:r>
              <w:rPr>
                <w:sz w:val="21"/>
              </w:rPr>
              <w:t xml:space="preserve"> A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股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策略自有正式交易台账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已接入统一交易观察，未建与</w:t>
            </w:r>
            <w:r>
              <w:rPr>
                <w:sz w:val="21"/>
              </w:rPr>
              <w:t xml:space="preserve"> URT </w:t>
            </w:r>
            <w:r>
              <w:rPr>
                <w:sz w:val="21"/>
              </w:rPr>
              <w:t>相同的正式交易子面板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按策略版本维护观察股池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回测可借用</w:t>
            </w:r>
            <w:r>
              <w:rPr>
                <w:sz w:val="21"/>
              </w:rPr>
              <w:t xml:space="preserve"> GMS </w:t>
            </w:r>
            <w:r>
              <w:rPr>
                <w:sz w:val="21"/>
              </w:rPr>
              <w:t>观察股代码，不是版本参数池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个股行情页策略卡片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入口在选股页与独立追溯页</w:t>
            </w:r>
          </w:p>
        </w:tc>
      </w:tr>
    </w:tbl>
    <w:p w:rsidR="001C6E61" w:rsidRDefault="001C6E61"/>
    <w:p w:rsidR="001C6E61" w:rsidRDefault="007B4D00" w:rsidP="00E92B47">
      <w:pPr>
        <w:spacing w:after="120" w:line="360" w:lineRule="auto"/>
      </w:pPr>
      <w:r>
        <w:rPr>
          <w:b/>
        </w:rPr>
        <w:t xml:space="preserve">8.4 </w:t>
      </w:r>
      <w:r>
        <w:rPr>
          <w:b/>
        </w:rPr>
        <w:t>交付结论</w:t>
      </w:r>
    </w:p>
    <w:p w:rsidR="001C6E61" w:rsidRDefault="007B4D00" w:rsidP="00E92B47">
      <w:pPr>
        <w:spacing w:after="120" w:line="360" w:lineRule="auto"/>
      </w:pPr>
      <w:r>
        <w:t>面向</w:t>
      </w:r>
      <w:r>
        <w:t xml:space="preserve"> A </w:t>
      </w:r>
      <w:r>
        <w:t>股通道突破的选股、追溯、预计算、回测和自选日报主链路已交付，可支撑日常使用。剩余事项是覆盖面（港股、正式交易台账）和参数持续验证，不影响当前</w:t>
      </w:r>
      <w:r>
        <w:t xml:space="preserve"> A </w:t>
      </w:r>
      <w:r>
        <w:t>股主链路。</w:t>
      </w:r>
    </w:p>
    <w:p w:rsidR="001C6E61" w:rsidRDefault="007B4D00" w:rsidP="00E92B47">
      <w:pPr>
        <w:spacing w:after="120" w:line="360" w:lineRule="auto"/>
      </w:pPr>
      <w:r>
        <w:rPr>
          <w:b/>
          <w:sz w:val="28"/>
        </w:rPr>
        <w:t xml:space="preserve">9. </w:t>
      </w:r>
      <w:r>
        <w:rPr>
          <w:b/>
          <w:sz w:val="28"/>
        </w:rPr>
        <w:t>系统界面与操作入口</w:t>
      </w:r>
    </w:p>
    <w:p w:rsidR="001C6E61" w:rsidRDefault="007B4D00" w:rsidP="00E92B47">
      <w:pPr>
        <w:spacing w:after="120" w:line="360" w:lineRule="auto"/>
      </w:pPr>
      <w:r>
        <w:rPr>
          <w:b/>
        </w:rPr>
        <w:t xml:space="preserve">9.1 </w:t>
      </w:r>
      <w:r>
        <w:rPr>
          <w:b/>
        </w:rPr>
        <w:t>用户端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界面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入口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功能说明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选股</w:t>
            </w:r>
            <w:r>
              <w:rPr>
                <w:sz w:val="21"/>
              </w:rPr>
              <w:t xml:space="preserve"> · </w:t>
            </w:r>
            <w:r>
              <w:rPr>
                <w:sz w:val="21"/>
              </w:rPr>
              <w:t>通道突破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策略选股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>页签「通道突破」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范围、板型、参数版本、信号类型、仅看买点；展开得分明细；加入统一交易观察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信号历史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选股结果或追溯页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按日期、仅买点、参数版本查看；可补齐区间内缺失交易日并重算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计算明细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选股表或追溯表「明细」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粘合天数、带宽、回踩起止、地量、换手、买点与各项得分</w:t>
            </w:r>
          </w:p>
        </w:tc>
      </w:tr>
      <w:tr w:rsidR="001C6E61"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邮件推送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管理端推送配置</w:t>
            </w:r>
            <w:r>
              <w:rPr>
                <w:sz w:val="21"/>
              </w:rPr>
              <w:t xml:space="preserve"> ·</w:t>
            </w:r>
            <w:r>
              <w:rPr>
                <w:sz w:val="21"/>
              </w:rPr>
              <w:t>「自选股通道突破策略信号列表」</w:t>
            </w:r>
          </w:p>
        </w:tc>
        <w:tc>
          <w:tcPr>
            <w:tcW w:w="3173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定时</w:t>
            </w:r>
            <w:r>
              <w:rPr>
                <w:sz w:val="21"/>
              </w:rPr>
              <w:t xml:space="preserve"> Excel</w:t>
            </w:r>
            <w:r>
              <w:rPr>
                <w:sz w:val="21"/>
              </w:rPr>
              <w:t>；也可立即触发</w:t>
            </w:r>
          </w:p>
        </w:tc>
      </w:tr>
    </w:tbl>
    <w:p w:rsidR="001C6E61" w:rsidRDefault="001C6E61"/>
    <w:p w:rsidR="001C6E61" w:rsidRDefault="007B4D00">
      <w:pPr>
        <w:spacing w:after="120"/>
      </w:pPr>
      <w:r>
        <w:t>权限点：</w:t>
      </w:r>
      <w:r>
        <w:t>channel.screening.tab.csb</w:t>
      </w:r>
      <w:r>
        <w:t>（页签）、</w:t>
      </w:r>
      <w:r>
        <w:t>channel.screening.tab.csb.btn.refresh</w:t>
      </w:r>
      <w:r>
        <w:t>（刷新）。变更范围或版本后须重新筛选。</w:t>
      </w:r>
    </w:p>
    <w:p w:rsidR="001C6E61" w:rsidRDefault="007B4D00" w:rsidP="00E92B47">
      <w:pPr>
        <w:spacing w:after="120" w:line="360" w:lineRule="auto"/>
      </w:pPr>
      <w:r>
        <w:rPr>
          <w:b/>
        </w:rPr>
        <w:t xml:space="preserve">9.2 </w:t>
      </w:r>
      <w:r>
        <w:rPr>
          <w:b/>
        </w:rPr>
        <w:t>管理端</w:t>
      </w:r>
    </w:p>
    <w:p w:rsidR="001C6E61" w:rsidRDefault="007B4D00" w:rsidP="00E92B47">
      <w:pPr>
        <w:spacing w:after="120" w:line="360" w:lineRule="auto"/>
      </w:pPr>
      <w:r>
        <w:lastRenderedPageBreak/>
        <w:t>入口：管理后台</w:t>
      </w:r>
      <w:r>
        <w:t xml:space="preserve"> → CSB </w:t>
      </w:r>
      <w:r>
        <w:t>通道突破（路由</w:t>
      </w:r>
      <w:r>
        <w:t xml:space="preserve"> /csb-management</w:t>
      </w:r>
      <w:r>
        <w:t>）。页签为策略参数、回测管理、报告与分析、操作记录。右上可发起信号预计算并刷新状态。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页签</w:t>
            </w:r>
            <w:r>
              <w:rPr>
                <w:b/>
                <w:sz w:val="21"/>
              </w:rPr>
              <w:t xml:space="preserve"> / </w:t>
            </w:r>
            <w:r>
              <w:rPr>
                <w:b/>
                <w:sz w:val="21"/>
              </w:rPr>
              <w:t>功能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b/>
                <w:sz w:val="21"/>
              </w:rPr>
              <w:t>说明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策略参数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新建与编辑版本；启用、默认、是否预计算。保存后提示需要重算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回测管理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区间、目标涨幅、观察日、最低分、股票池、出场模式、是否读缓存、是否命中率对照；支持暂停、继续、取消、重跑、删除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报告与分析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明细、分桶、命中率对照；导出</w:t>
            </w:r>
            <w:r>
              <w:rPr>
                <w:sz w:val="21"/>
              </w:rPr>
              <w:t xml:space="preserve"> CSV / XLSX / PDF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操作记录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参数修改、清空、区间刷新、回测创建等，类型前缀</w:t>
            </w:r>
            <w:r>
              <w:rPr>
                <w:sz w:val="21"/>
              </w:rPr>
              <w:t xml:space="preserve"> csb_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信号预计算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按交易日与参数版本补算；可区间强制刷新或清空某版本</w:t>
            </w:r>
          </w:p>
        </w:tc>
      </w:tr>
      <w:tr w:rsidR="001C6E61"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推送配置</w:t>
            </w:r>
          </w:p>
        </w:tc>
        <w:tc>
          <w:tcPr>
            <w:tcW w:w="4759" w:type="dxa"/>
          </w:tcPr>
          <w:p w:rsidR="001C6E61" w:rsidRDefault="007B4D00" w:rsidP="00E92B47">
            <w:pPr>
              <w:spacing w:line="360" w:lineRule="auto"/>
            </w:pPr>
            <w:r>
              <w:rPr>
                <w:sz w:val="21"/>
              </w:rPr>
              <w:t>报告类型</w:t>
            </w:r>
            <w:r>
              <w:rPr>
                <w:sz w:val="21"/>
              </w:rPr>
              <w:t xml:space="preserve"> csb_daily</w:t>
            </w:r>
            <w:r>
              <w:rPr>
                <w:sz w:val="21"/>
              </w:rPr>
              <w:t>；定时发送，或对单条配置立即触发</w:t>
            </w:r>
          </w:p>
        </w:tc>
      </w:tr>
    </w:tbl>
    <w:p w:rsidR="001C6E61" w:rsidRDefault="001C6E61"/>
    <w:p w:rsidR="001C6E61" w:rsidRDefault="007B4D00" w:rsidP="00E92B47">
      <w:pPr>
        <w:spacing w:after="120" w:line="360" w:lineRule="auto"/>
      </w:pPr>
      <w:r>
        <w:t>全市场回测应优先读缓存。日终单日预计算覆盖回测区间后，任务不必在运行中临时扫描全市场多日。</w:t>
      </w:r>
    </w:p>
    <w:p w:rsidR="001C6E61" w:rsidRDefault="007B4D00">
      <w:pPr>
        <w:spacing w:after="120"/>
      </w:pPr>
      <w:r>
        <w:rPr>
          <w:b/>
        </w:rPr>
        <w:t xml:space="preserve">9.3 </w:t>
      </w:r>
      <w:r>
        <w:rPr>
          <w:b/>
        </w:rPr>
        <w:t>数据流概要</w:t>
      </w:r>
    </w:p>
    <w:p w:rsidR="001C6E61" w:rsidRDefault="007B4D00" w:rsidP="00E92B47">
      <w:pPr>
        <w:spacing w:after="20" w:line="360" w:lineRule="auto"/>
      </w:pPr>
      <w:r>
        <w:rPr>
          <w:sz w:val="21"/>
        </w:rPr>
        <w:t>日线数据采集</w:t>
      </w:r>
    </w:p>
    <w:p w:rsidR="001C6E61" w:rsidRDefault="007B4D00" w:rsidP="00E92B47">
      <w:pPr>
        <w:spacing w:after="20" w:line="360" w:lineRule="auto"/>
      </w:pPr>
      <w:r>
        <w:rPr>
          <w:sz w:val="21"/>
        </w:rPr>
        <w:t xml:space="preserve">  → </w:t>
      </w:r>
      <w:r>
        <w:rPr>
          <w:sz w:val="21"/>
        </w:rPr>
        <w:t>日终信号预计算（</w:t>
      </w:r>
      <w:r>
        <w:rPr>
          <w:sz w:val="21"/>
        </w:rPr>
        <w:t>csb_signals_cn</w:t>
      </w:r>
      <w:r>
        <w:rPr>
          <w:sz w:val="21"/>
        </w:rPr>
        <w:t>）</w:t>
      </w:r>
    </w:p>
    <w:p w:rsidR="001C6E61" w:rsidRDefault="007B4D00" w:rsidP="00E92B47">
      <w:pPr>
        <w:spacing w:after="20" w:line="360" w:lineRule="auto"/>
      </w:pPr>
      <w:r>
        <w:rPr>
          <w:sz w:val="21"/>
        </w:rPr>
        <w:t xml:space="preserve">  → </w:t>
      </w:r>
      <w:r>
        <w:rPr>
          <w:sz w:val="21"/>
        </w:rPr>
        <w:t>信号缓存（</w:t>
      </w:r>
      <w:r>
        <w:rPr>
          <w:sz w:val="21"/>
        </w:rPr>
        <w:t>csb_signal_trace</w:t>
      </w:r>
      <w:r>
        <w:rPr>
          <w:sz w:val="21"/>
        </w:rPr>
        <w:t>，含扫描标记）</w:t>
      </w:r>
    </w:p>
    <w:p w:rsidR="001C6E61" w:rsidRDefault="007B4D00" w:rsidP="00E92B47">
      <w:pPr>
        <w:spacing w:after="20" w:line="360" w:lineRule="auto"/>
      </w:pPr>
      <w:r>
        <w:rPr>
          <w:sz w:val="21"/>
        </w:rPr>
        <w:t xml:space="preserve">       ├→ </w:t>
      </w:r>
      <w:r>
        <w:rPr>
          <w:sz w:val="21"/>
        </w:rPr>
        <w:t>用户选股</w:t>
      </w:r>
      <w:r>
        <w:rPr>
          <w:sz w:val="21"/>
        </w:rPr>
        <w:t xml:space="preserve"> / </w:t>
      </w:r>
      <w:r>
        <w:rPr>
          <w:sz w:val="21"/>
        </w:rPr>
        <w:t>信号历史（小池可补算缺失行）</w:t>
      </w:r>
    </w:p>
    <w:p w:rsidR="001C6E61" w:rsidRDefault="007B4D00" w:rsidP="00E92B47">
      <w:pPr>
        <w:spacing w:after="20" w:line="360" w:lineRule="auto"/>
      </w:pPr>
      <w:r>
        <w:rPr>
          <w:sz w:val="21"/>
        </w:rPr>
        <w:t xml:space="preserve">       ├→ </w:t>
      </w:r>
      <w:r>
        <w:rPr>
          <w:sz w:val="21"/>
        </w:rPr>
        <w:t>回测（默认可读缓存，缺失日补算）</w:t>
      </w:r>
    </w:p>
    <w:p w:rsidR="001C6E61" w:rsidRDefault="007B4D00" w:rsidP="00E92B47">
      <w:pPr>
        <w:spacing w:after="20" w:line="360" w:lineRule="auto"/>
      </w:pPr>
      <w:r>
        <w:rPr>
          <w:sz w:val="21"/>
        </w:rPr>
        <w:t xml:space="preserve">       └→ </w:t>
      </w:r>
      <w:r>
        <w:rPr>
          <w:sz w:val="21"/>
        </w:rPr>
        <w:t>自选股日报（定时或立即触发）</w:t>
      </w:r>
    </w:p>
    <w:p w:rsidR="001C6E61" w:rsidRDefault="007B4D00" w:rsidP="00E92B47">
      <w:pPr>
        <w:spacing w:after="20" w:line="360" w:lineRule="auto"/>
      </w:pPr>
      <w:r>
        <w:rPr>
          <w:sz w:val="21"/>
        </w:rPr>
        <w:t>参数版本贯穿预计算、选股、回测和明细。</w:t>
      </w:r>
    </w:p>
    <w:p w:rsidR="001C6E61" w:rsidRDefault="007B4D00">
      <w:pPr>
        <w:spacing w:after="120"/>
      </w:pPr>
      <w:r>
        <w:rPr>
          <w:b/>
          <w:sz w:val="28"/>
        </w:rPr>
        <w:t xml:space="preserve">10. </w:t>
      </w:r>
      <w:r>
        <w:rPr>
          <w:b/>
          <w:sz w:val="28"/>
        </w:rPr>
        <w:t>验证与使用口径</w:t>
      </w:r>
    </w:p>
    <w:p w:rsidR="001C6E61" w:rsidRDefault="007B4D00">
      <w:pPr>
        <w:spacing w:after="60"/>
      </w:pPr>
      <w:r>
        <w:t xml:space="preserve">· </w:t>
      </w:r>
      <w:r>
        <w:t>命中率模式只统计观察期内是否触及目标涨幅，不构成实盘持有建议。结构出场与纪律出场更接近可执行路径。</w:t>
      </w:r>
    </w:p>
    <w:p w:rsidR="001C6E61" w:rsidRDefault="007B4D00">
      <w:pPr>
        <w:spacing w:after="60"/>
      </w:pPr>
      <w:r>
        <w:lastRenderedPageBreak/>
        <w:t xml:space="preserve">· </w:t>
      </w:r>
      <w:r>
        <w:t>全市场选股为空并提示需预计算，是默认行为，应先跑日终预计算，或把范围缩小到自选、板块、单股。</w:t>
      </w:r>
    </w:p>
    <w:p w:rsidR="001C6E61" w:rsidRDefault="007B4D00">
      <w:pPr>
        <w:spacing w:after="60"/>
      </w:pPr>
      <w:r>
        <w:t xml:space="preserve">· </w:t>
      </w:r>
      <w:r>
        <w:t>无买点的日报不发送文件。提示「当日自选股范围内无通道突破买点」或筛选说明，表示当天没有可推送信号。</w:t>
      </w:r>
    </w:p>
    <w:p w:rsidR="001C6E61" w:rsidRDefault="007B4D00">
      <w:pPr>
        <w:spacing w:after="60"/>
      </w:pPr>
      <w:r>
        <w:t xml:space="preserve">· </w:t>
      </w:r>
      <w:r>
        <w:t>收紧通道或买点规则后，旧日期的买点可能仍在库中，须按版本清空或按区间刷新后再做主结论。</w:t>
      </w:r>
    </w:p>
    <w:p w:rsidR="001C6E61" w:rsidRDefault="007B4D00">
      <w:pPr>
        <w:spacing w:after="60"/>
      </w:pPr>
      <w:r>
        <w:t xml:space="preserve">· </w:t>
      </w:r>
      <w:r>
        <w:t>评分维度和阈值须结合回测样本持续验证。默认最低分</w:t>
      </w:r>
      <w:r>
        <w:t xml:space="preserve"> 80 </w:t>
      </w:r>
      <w:r>
        <w:t>与出场缓冲是当前基线，不是永久最优参数。</w:t>
      </w:r>
    </w:p>
    <w:p w:rsidR="001C6E61" w:rsidRDefault="007B4D00">
      <w:pPr>
        <w:spacing w:after="120"/>
      </w:pPr>
      <w:r>
        <w:rPr>
          <w:b/>
          <w:sz w:val="28"/>
        </w:rPr>
        <w:t xml:space="preserve">11. </w:t>
      </w:r>
      <w:r>
        <w:rPr>
          <w:b/>
          <w:sz w:val="28"/>
        </w:rPr>
        <w:t>后续待优化功能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9"/>
        <w:gridCol w:w="3799"/>
        <w:gridCol w:w="2379"/>
        <w:gridCol w:w="2379"/>
      </w:tblGrid>
      <w:tr w:rsidR="001C6E61" w:rsidTr="00E92B47">
        <w:tc>
          <w:tcPr>
            <w:tcW w:w="959" w:type="dxa"/>
          </w:tcPr>
          <w:p w:rsidR="001C6E61" w:rsidRDefault="007B4D00">
            <w:r>
              <w:rPr>
                <w:b/>
                <w:sz w:val="21"/>
              </w:rPr>
              <w:t>序号</w:t>
            </w:r>
          </w:p>
        </w:tc>
        <w:tc>
          <w:tcPr>
            <w:tcW w:w="3799" w:type="dxa"/>
          </w:tcPr>
          <w:p w:rsidR="001C6E61" w:rsidRDefault="007B4D00">
            <w:r>
              <w:rPr>
                <w:b/>
                <w:sz w:val="21"/>
              </w:rPr>
              <w:t>事项</w:t>
            </w:r>
          </w:p>
        </w:tc>
        <w:tc>
          <w:tcPr>
            <w:tcW w:w="2379" w:type="dxa"/>
          </w:tcPr>
          <w:p w:rsidR="001C6E61" w:rsidRDefault="007B4D00">
            <w:r>
              <w:rPr>
                <w:b/>
                <w:sz w:val="21"/>
              </w:rPr>
              <w:t>状态</w:t>
            </w:r>
          </w:p>
        </w:tc>
        <w:tc>
          <w:tcPr>
            <w:tcW w:w="2379" w:type="dxa"/>
          </w:tcPr>
          <w:p w:rsidR="001C6E61" w:rsidRDefault="007B4D00">
            <w:r>
              <w:rPr>
                <w:b/>
                <w:sz w:val="21"/>
              </w:rPr>
              <w:t>说明</w:t>
            </w:r>
          </w:p>
        </w:tc>
      </w:tr>
      <w:tr w:rsidR="001C6E61" w:rsidTr="00E92B47">
        <w:tc>
          <w:tcPr>
            <w:tcW w:w="959" w:type="dxa"/>
          </w:tcPr>
          <w:p w:rsidR="001C6E61" w:rsidRDefault="007B4D00">
            <w:r>
              <w:rPr>
                <w:sz w:val="21"/>
              </w:rPr>
              <w:t>1</w:t>
            </w:r>
          </w:p>
        </w:tc>
        <w:tc>
          <w:tcPr>
            <w:tcW w:w="3799" w:type="dxa"/>
          </w:tcPr>
          <w:p w:rsidR="001C6E61" w:rsidRDefault="007B4D00">
            <w:r>
              <w:rPr>
                <w:sz w:val="21"/>
              </w:rPr>
              <w:t xml:space="preserve">LPS </w:t>
            </w:r>
            <w:r>
              <w:rPr>
                <w:sz w:val="21"/>
              </w:rPr>
              <w:t>入选率与最低分的匹配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待验证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默认</w:t>
            </w:r>
            <w:r>
              <w:rPr>
                <w:sz w:val="21"/>
              </w:rPr>
              <w:t xml:space="preserve"> 80 </w:t>
            </w:r>
            <w:r>
              <w:rPr>
                <w:sz w:val="21"/>
              </w:rPr>
              <w:t>分下</w:t>
            </w:r>
            <w:r>
              <w:rPr>
                <w:sz w:val="21"/>
              </w:rPr>
              <w:t xml:space="preserve"> LPS </w:t>
            </w:r>
            <w:r>
              <w:rPr>
                <w:sz w:val="21"/>
              </w:rPr>
              <w:t>很少单独入选，需用样本决定是否调整类型分或门槛</w:t>
            </w:r>
          </w:p>
        </w:tc>
      </w:tr>
      <w:tr w:rsidR="001C6E61" w:rsidTr="00E92B47">
        <w:tc>
          <w:tcPr>
            <w:tcW w:w="959" w:type="dxa"/>
          </w:tcPr>
          <w:p w:rsidR="001C6E61" w:rsidRDefault="007B4D00">
            <w:r>
              <w:rPr>
                <w:sz w:val="21"/>
              </w:rPr>
              <w:t>2</w:t>
            </w:r>
          </w:p>
        </w:tc>
        <w:tc>
          <w:tcPr>
            <w:tcW w:w="3799" w:type="dxa"/>
          </w:tcPr>
          <w:p w:rsidR="001C6E61" w:rsidRDefault="007B4D00">
            <w:r>
              <w:rPr>
                <w:sz w:val="21"/>
              </w:rPr>
              <w:t>收紧参数后的历史残留清理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待运维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日终任务不删历史行，重大改参后应主动清空或区间刷新</w:t>
            </w:r>
          </w:p>
        </w:tc>
      </w:tr>
      <w:tr w:rsidR="001C6E61" w:rsidTr="00E92B47">
        <w:tc>
          <w:tcPr>
            <w:tcW w:w="959" w:type="dxa"/>
          </w:tcPr>
          <w:p w:rsidR="001C6E61" w:rsidRDefault="007B4D00">
            <w:r>
              <w:rPr>
                <w:sz w:val="21"/>
              </w:rPr>
              <w:t>3</w:t>
            </w:r>
          </w:p>
        </w:tc>
        <w:tc>
          <w:tcPr>
            <w:tcW w:w="3799" w:type="dxa"/>
          </w:tcPr>
          <w:p w:rsidR="001C6E61" w:rsidRDefault="007B4D00">
            <w:r>
              <w:rPr>
                <w:sz w:val="21"/>
              </w:rPr>
              <w:t>港股范围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未纳入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选股、预计算、回测、日报均未接港股</w:t>
            </w:r>
          </w:p>
        </w:tc>
      </w:tr>
      <w:tr w:rsidR="001C6E61" w:rsidTr="00E92B47">
        <w:tc>
          <w:tcPr>
            <w:tcW w:w="959" w:type="dxa"/>
          </w:tcPr>
          <w:p w:rsidR="001C6E61" w:rsidRDefault="007B4D00">
            <w:r>
              <w:rPr>
                <w:sz w:val="21"/>
              </w:rPr>
              <w:t>4</w:t>
            </w:r>
          </w:p>
        </w:tc>
        <w:tc>
          <w:tcPr>
            <w:tcW w:w="3799" w:type="dxa"/>
          </w:tcPr>
          <w:p w:rsidR="001C6E61" w:rsidRDefault="007B4D00">
            <w:r>
              <w:rPr>
                <w:sz w:val="21"/>
              </w:rPr>
              <w:t>正式交易台账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未纳入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目前只写入统一交易观察</w:t>
            </w:r>
          </w:p>
        </w:tc>
      </w:tr>
      <w:tr w:rsidR="001C6E61" w:rsidTr="00E92B47">
        <w:tc>
          <w:tcPr>
            <w:tcW w:w="959" w:type="dxa"/>
          </w:tcPr>
          <w:p w:rsidR="001C6E61" w:rsidRDefault="007B4D00">
            <w:r>
              <w:rPr>
                <w:sz w:val="21"/>
              </w:rPr>
              <w:t>5</w:t>
            </w:r>
          </w:p>
        </w:tc>
        <w:tc>
          <w:tcPr>
            <w:tcW w:w="3799" w:type="dxa"/>
          </w:tcPr>
          <w:p w:rsidR="001C6E61" w:rsidRDefault="007B4D00">
            <w:r>
              <w:rPr>
                <w:sz w:val="21"/>
              </w:rPr>
              <w:t>个股行情页卡片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未纳入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追溯入口在选股与独立页</w:t>
            </w:r>
          </w:p>
        </w:tc>
      </w:tr>
      <w:tr w:rsidR="001C6E61" w:rsidTr="00E92B47">
        <w:tc>
          <w:tcPr>
            <w:tcW w:w="959" w:type="dxa"/>
          </w:tcPr>
          <w:p w:rsidR="001C6E61" w:rsidRDefault="007B4D00">
            <w:r>
              <w:rPr>
                <w:sz w:val="21"/>
              </w:rPr>
              <w:t>6</w:t>
            </w:r>
          </w:p>
        </w:tc>
        <w:tc>
          <w:tcPr>
            <w:tcW w:w="3799" w:type="dxa"/>
          </w:tcPr>
          <w:p w:rsidR="001C6E61" w:rsidRDefault="007B4D00">
            <w:r>
              <w:rPr>
                <w:sz w:val="21"/>
              </w:rPr>
              <w:t>选股结果导出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体验增强</w:t>
            </w:r>
          </w:p>
        </w:tc>
        <w:tc>
          <w:tcPr>
            <w:tcW w:w="2379" w:type="dxa"/>
          </w:tcPr>
          <w:p w:rsidR="001C6E61" w:rsidRDefault="007B4D00">
            <w:r>
              <w:rPr>
                <w:sz w:val="21"/>
              </w:rPr>
              <w:t>回测报告可导出；选股页本身无独立</w:t>
            </w:r>
            <w:r>
              <w:rPr>
                <w:sz w:val="21"/>
              </w:rPr>
              <w:t xml:space="preserve"> CSV </w:t>
            </w:r>
            <w:r>
              <w:rPr>
                <w:sz w:val="21"/>
              </w:rPr>
              <w:t>导出</w:t>
            </w:r>
          </w:p>
        </w:tc>
      </w:tr>
    </w:tbl>
    <w:p w:rsidR="001C6E61" w:rsidRDefault="001C6E61"/>
    <w:p w:rsidR="001C6E61" w:rsidRDefault="007B4D00">
      <w:pPr>
        <w:spacing w:after="120"/>
      </w:pPr>
      <w:r>
        <w:rPr>
          <w:b/>
          <w:sz w:val="28"/>
        </w:rPr>
        <w:t xml:space="preserve">12. </w:t>
      </w:r>
      <w:r>
        <w:rPr>
          <w:b/>
          <w:sz w:val="28"/>
        </w:rPr>
        <w:t>待跟踪事项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93"/>
        <w:gridCol w:w="4253"/>
        <w:gridCol w:w="3173"/>
      </w:tblGrid>
      <w:tr w:rsidR="001C6E61" w:rsidTr="00E92B47">
        <w:tc>
          <w:tcPr>
            <w:tcW w:w="2093" w:type="dxa"/>
          </w:tcPr>
          <w:p w:rsidR="001C6E61" w:rsidRDefault="007B4D00">
            <w:r>
              <w:rPr>
                <w:b/>
                <w:sz w:val="21"/>
              </w:rPr>
              <w:t>序号</w:t>
            </w:r>
          </w:p>
        </w:tc>
        <w:tc>
          <w:tcPr>
            <w:tcW w:w="4253" w:type="dxa"/>
          </w:tcPr>
          <w:p w:rsidR="001C6E61" w:rsidRDefault="007B4D00">
            <w:r>
              <w:rPr>
                <w:b/>
                <w:sz w:val="21"/>
              </w:rPr>
              <w:t>跟踪项</w:t>
            </w:r>
          </w:p>
        </w:tc>
        <w:tc>
          <w:tcPr>
            <w:tcW w:w="3173" w:type="dxa"/>
          </w:tcPr>
          <w:p w:rsidR="001C6E61" w:rsidRDefault="007B4D00">
            <w:r>
              <w:rPr>
                <w:b/>
                <w:sz w:val="21"/>
              </w:rPr>
              <w:t>跟踪要点</w:t>
            </w:r>
          </w:p>
        </w:tc>
      </w:tr>
      <w:tr w:rsidR="001C6E61" w:rsidTr="00E92B47">
        <w:tc>
          <w:tcPr>
            <w:tcW w:w="2093" w:type="dxa"/>
          </w:tcPr>
          <w:p w:rsidR="001C6E61" w:rsidRDefault="007B4D00">
            <w:r>
              <w:rPr>
                <w:sz w:val="21"/>
              </w:rPr>
              <w:t>1</w:t>
            </w:r>
          </w:p>
        </w:tc>
        <w:tc>
          <w:tcPr>
            <w:tcW w:w="4253" w:type="dxa"/>
          </w:tcPr>
          <w:p w:rsidR="001C6E61" w:rsidRDefault="007B4D00">
            <w:r>
              <w:rPr>
                <w:sz w:val="21"/>
              </w:rPr>
              <w:t>预计算与选股一致</w:t>
            </w:r>
          </w:p>
        </w:tc>
        <w:tc>
          <w:tcPr>
            <w:tcW w:w="3173" w:type="dxa"/>
          </w:tcPr>
          <w:p w:rsidR="001C6E61" w:rsidRDefault="007B4D00">
            <w:r>
              <w:rPr>
                <w:sz w:val="21"/>
              </w:rPr>
              <w:t>改了通道、买点或出场后，选股前须确认该版本已补算</w:t>
            </w:r>
          </w:p>
        </w:tc>
      </w:tr>
      <w:tr w:rsidR="001C6E61" w:rsidTr="00E92B47">
        <w:tc>
          <w:tcPr>
            <w:tcW w:w="2093" w:type="dxa"/>
          </w:tcPr>
          <w:p w:rsidR="001C6E61" w:rsidRDefault="007B4D00">
            <w:r>
              <w:rPr>
                <w:sz w:val="21"/>
              </w:rPr>
              <w:t>2</w:t>
            </w:r>
          </w:p>
        </w:tc>
        <w:tc>
          <w:tcPr>
            <w:tcW w:w="4253" w:type="dxa"/>
          </w:tcPr>
          <w:p w:rsidR="001C6E61" w:rsidRDefault="007B4D00">
            <w:r>
              <w:rPr>
                <w:sz w:val="21"/>
              </w:rPr>
              <w:t>扫描标记与买点</w:t>
            </w:r>
          </w:p>
        </w:tc>
        <w:tc>
          <w:tcPr>
            <w:tcW w:w="3173" w:type="dxa"/>
          </w:tcPr>
          <w:p w:rsidR="001C6E61" w:rsidRDefault="007B4D00">
            <w:r>
              <w:rPr>
                <w:sz w:val="21"/>
              </w:rPr>
              <w:t>全市场标记不得被小池冒充；</w:t>
            </w:r>
            <w:r>
              <w:rPr>
                <w:sz w:val="21"/>
              </w:rPr>
              <w:t xml:space="preserve">SCANNED </w:t>
            </w:r>
            <w:r>
              <w:rPr>
                <w:sz w:val="21"/>
              </w:rPr>
              <w:t>行不得出现在买点或日报中</w:t>
            </w:r>
          </w:p>
        </w:tc>
      </w:tr>
      <w:tr w:rsidR="001C6E61" w:rsidTr="00E92B47">
        <w:tc>
          <w:tcPr>
            <w:tcW w:w="2093" w:type="dxa"/>
          </w:tcPr>
          <w:p w:rsidR="001C6E61" w:rsidRDefault="007B4D00">
            <w:r>
              <w:rPr>
                <w:sz w:val="21"/>
              </w:rPr>
              <w:t>3</w:t>
            </w:r>
          </w:p>
        </w:tc>
        <w:tc>
          <w:tcPr>
            <w:tcW w:w="4253" w:type="dxa"/>
          </w:tcPr>
          <w:p w:rsidR="001C6E61" w:rsidRDefault="007B4D00">
            <w:r>
              <w:rPr>
                <w:sz w:val="21"/>
              </w:rPr>
              <w:t>日报时点</w:t>
            </w:r>
          </w:p>
        </w:tc>
        <w:tc>
          <w:tcPr>
            <w:tcW w:w="3173" w:type="dxa"/>
          </w:tcPr>
          <w:p w:rsidR="001C6E61" w:rsidRDefault="007B4D00">
            <w:r>
              <w:rPr>
                <w:sz w:val="21"/>
              </w:rPr>
              <w:t>定时推送应晚于</w:t>
            </w:r>
            <w:r>
              <w:rPr>
                <w:sz w:val="21"/>
              </w:rPr>
              <w:t xml:space="preserve"> 19:50 </w:t>
            </w:r>
            <w:r>
              <w:rPr>
                <w:sz w:val="21"/>
              </w:rPr>
              <w:t>预计算；休市日应跳过；立即触发会忽略休市与当日去重</w:t>
            </w:r>
          </w:p>
        </w:tc>
      </w:tr>
      <w:tr w:rsidR="001C6E61" w:rsidTr="00E92B47">
        <w:tc>
          <w:tcPr>
            <w:tcW w:w="2093" w:type="dxa"/>
          </w:tcPr>
          <w:p w:rsidR="001C6E61" w:rsidRDefault="007B4D00">
            <w:r>
              <w:rPr>
                <w:sz w:val="21"/>
              </w:rPr>
              <w:t>4</w:t>
            </w:r>
          </w:p>
        </w:tc>
        <w:tc>
          <w:tcPr>
            <w:tcW w:w="4253" w:type="dxa"/>
          </w:tcPr>
          <w:p w:rsidR="001C6E61" w:rsidRDefault="007B4D00">
            <w:r>
              <w:rPr>
                <w:sz w:val="21"/>
              </w:rPr>
              <w:t>回测缓存</w:t>
            </w:r>
          </w:p>
        </w:tc>
        <w:tc>
          <w:tcPr>
            <w:tcW w:w="3173" w:type="dxa"/>
          </w:tcPr>
          <w:p w:rsidR="001C6E61" w:rsidRDefault="007B4D00">
            <w:r>
              <w:rPr>
                <w:sz w:val="21"/>
              </w:rPr>
              <w:t>全市场任务优先读</w:t>
            </w:r>
            <w:r>
              <w:rPr>
                <w:sz w:val="21"/>
              </w:rPr>
              <w:t xml:space="preserve"> trace</w:t>
            </w:r>
            <w:r>
              <w:rPr>
                <w:sz w:val="21"/>
              </w:rPr>
              <w:t>；关缓存或信号过少不宜作主结论</w:t>
            </w:r>
          </w:p>
        </w:tc>
      </w:tr>
      <w:tr w:rsidR="001C6E61" w:rsidTr="00E92B47">
        <w:tc>
          <w:tcPr>
            <w:tcW w:w="2093" w:type="dxa"/>
          </w:tcPr>
          <w:p w:rsidR="001C6E61" w:rsidRDefault="007B4D00">
            <w:r>
              <w:rPr>
                <w:sz w:val="21"/>
              </w:rPr>
              <w:t>5</w:t>
            </w:r>
          </w:p>
        </w:tc>
        <w:tc>
          <w:tcPr>
            <w:tcW w:w="4253" w:type="dxa"/>
          </w:tcPr>
          <w:p w:rsidR="001C6E61" w:rsidRDefault="007B4D00"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URT </w:t>
            </w:r>
            <w:r>
              <w:rPr>
                <w:sz w:val="21"/>
              </w:rPr>
              <w:t>边界</w:t>
            </w:r>
          </w:p>
        </w:tc>
        <w:tc>
          <w:tcPr>
            <w:tcW w:w="3173" w:type="dxa"/>
          </w:tcPr>
          <w:p w:rsidR="001C6E61" w:rsidRDefault="007B4D00">
            <w:r>
              <w:rPr>
                <w:sz w:val="21"/>
              </w:rPr>
              <w:t>不把连阳、站上</w:t>
            </w:r>
            <w:r>
              <w:rPr>
                <w:sz w:val="21"/>
              </w:rPr>
              <w:t xml:space="preserve"> MA20 </w:t>
            </w:r>
            <w:r>
              <w:rPr>
                <w:sz w:val="21"/>
              </w:rPr>
              <w:t>的右侧规则混进通道突破口径</w:t>
            </w:r>
          </w:p>
        </w:tc>
      </w:tr>
    </w:tbl>
    <w:p w:rsidR="001C6E61" w:rsidRDefault="001C6E61"/>
    <w:p w:rsidR="001C6E61" w:rsidRDefault="007B4D00">
      <w:pPr>
        <w:spacing w:after="120"/>
      </w:pPr>
      <w:r>
        <w:rPr>
          <w:b/>
          <w:sz w:val="28"/>
        </w:rPr>
        <w:t xml:space="preserve">13. </w:t>
      </w:r>
      <w:r>
        <w:rPr>
          <w:b/>
          <w:sz w:val="28"/>
        </w:rPr>
        <w:t>配套文档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6E61">
        <w:tc>
          <w:tcPr>
            <w:tcW w:w="4759" w:type="dxa"/>
          </w:tcPr>
          <w:p w:rsidR="001C6E61" w:rsidRDefault="007B4D00">
            <w:r>
              <w:rPr>
                <w:b/>
                <w:sz w:val="21"/>
              </w:rPr>
              <w:t>文档</w:t>
            </w:r>
          </w:p>
        </w:tc>
        <w:tc>
          <w:tcPr>
            <w:tcW w:w="4759" w:type="dxa"/>
          </w:tcPr>
          <w:p w:rsidR="001C6E61" w:rsidRDefault="007B4D00">
            <w:r>
              <w:rPr>
                <w:b/>
                <w:sz w:val="21"/>
              </w:rPr>
              <w:t>用途</w:t>
            </w:r>
          </w:p>
        </w:tc>
      </w:tr>
      <w:tr w:rsidR="001C6E61">
        <w:tc>
          <w:tcPr>
            <w:tcW w:w="4759" w:type="dxa"/>
          </w:tcPr>
          <w:p w:rsidR="001C6E61" w:rsidRDefault="007B4D00">
            <w:r>
              <w:rPr>
                <w:sz w:val="21"/>
              </w:rPr>
              <w:t>本说明书</w:t>
            </w:r>
          </w:p>
        </w:tc>
        <w:tc>
          <w:tcPr>
            <w:tcW w:w="4759" w:type="dxa"/>
          </w:tcPr>
          <w:p w:rsidR="001C6E61" w:rsidRDefault="007B4D00">
            <w:r>
              <w:rPr>
                <w:sz w:val="21"/>
              </w:rPr>
              <w:t>管理层与业务使用口径</w:t>
            </w:r>
          </w:p>
        </w:tc>
      </w:tr>
      <w:tr w:rsidR="001C6E61">
        <w:tc>
          <w:tcPr>
            <w:tcW w:w="4759" w:type="dxa"/>
          </w:tcPr>
          <w:p w:rsidR="001C6E61" w:rsidRDefault="007B4D00">
            <w:r>
              <w:rPr>
                <w:sz w:val="21"/>
              </w:rPr>
              <w:t>CSB</w:t>
            </w:r>
            <w:r>
              <w:rPr>
                <w:sz w:val="21"/>
              </w:rPr>
              <w:t>通道突破策略功能模块列表</w:t>
            </w:r>
            <w:r>
              <w:rPr>
                <w:sz w:val="21"/>
              </w:rPr>
              <w:t>.xlsx</w:t>
            </w:r>
          </w:p>
        </w:tc>
        <w:tc>
          <w:tcPr>
            <w:tcW w:w="4759" w:type="dxa"/>
          </w:tcPr>
          <w:p w:rsidR="001C6E61" w:rsidRDefault="007B4D00">
            <w:r>
              <w:rPr>
                <w:sz w:val="21"/>
              </w:rPr>
              <w:t>模块完成度、业务链路、待优化与待跟踪</w:t>
            </w:r>
          </w:p>
        </w:tc>
      </w:tr>
      <w:tr w:rsidR="001C6E61">
        <w:tc>
          <w:tcPr>
            <w:tcW w:w="4759" w:type="dxa"/>
          </w:tcPr>
          <w:p w:rsidR="001C6E61" w:rsidRDefault="007B4D00">
            <w:r>
              <w:rPr>
                <w:sz w:val="21"/>
              </w:rPr>
              <w:t>docs/strategies/csb/CSB_</w:t>
            </w:r>
            <w:r>
              <w:rPr>
                <w:sz w:val="21"/>
              </w:rPr>
              <w:t>通道突破</w:t>
            </w:r>
            <w:r>
              <w:rPr>
                <w:sz w:val="21"/>
              </w:rPr>
              <w:t>_</w:t>
            </w:r>
            <w:r>
              <w:rPr>
                <w:sz w:val="21"/>
              </w:rPr>
              <w:t>业务规则与信号计算规则</w:t>
            </w:r>
            <w:r>
              <w:rPr>
                <w:sz w:val="21"/>
              </w:rPr>
              <w:t>.md</w:t>
            </w:r>
          </w:p>
        </w:tc>
        <w:tc>
          <w:tcPr>
            <w:tcW w:w="4759" w:type="dxa"/>
          </w:tcPr>
          <w:p w:rsidR="001C6E61" w:rsidRDefault="007B4D00">
            <w:r>
              <w:rPr>
                <w:sz w:val="21"/>
              </w:rPr>
              <w:t>与代码一一对应的判定与评分</w:t>
            </w:r>
          </w:p>
        </w:tc>
      </w:tr>
      <w:tr w:rsidR="001C6E61">
        <w:tc>
          <w:tcPr>
            <w:tcW w:w="4759" w:type="dxa"/>
          </w:tcPr>
          <w:p w:rsidR="001C6E61" w:rsidRDefault="007B4D00">
            <w:r>
              <w:rPr>
                <w:sz w:val="21"/>
              </w:rPr>
              <w:t>docs/strategies/csb/CSB_</w:t>
            </w:r>
            <w:r>
              <w:rPr>
                <w:sz w:val="21"/>
              </w:rPr>
              <w:t>通道突破</w:t>
            </w:r>
            <w:r>
              <w:rPr>
                <w:sz w:val="21"/>
              </w:rPr>
              <w:t>_</w:t>
            </w:r>
            <w:r>
              <w:rPr>
                <w:sz w:val="21"/>
              </w:rPr>
              <w:t>操作使用手册</w:t>
            </w:r>
            <w:r>
              <w:rPr>
                <w:sz w:val="21"/>
              </w:rPr>
              <w:t>.md</w:t>
            </w:r>
          </w:p>
        </w:tc>
        <w:tc>
          <w:tcPr>
            <w:tcW w:w="4759" w:type="dxa"/>
          </w:tcPr>
          <w:p w:rsidR="001C6E61" w:rsidRDefault="007B4D00">
            <w:r>
              <w:rPr>
                <w:sz w:val="21"/>
              </w:rPr>
              <w:t>选股、追溯、预计算、回测操作</w:t>
            </w:r>
          </w:p>
        </w:tc>
      </w:tr>
      <w:tr w:rsidR="001C6E61">
        <w:tc>
          <w:tcPr>
            <w:tcW w:w="4759" w:type="dxa"/>
          </w:tcPr>
          <w:p w:rsidR="001C6E61" w:rsidRDefault="007B4D00">
            <w:r>
              <w:rPr>
                <w:sz w:val="21"/>
              </w:rPr>
              <w:t>docs/strategies/csb/CSB_</w:t>
            </w:r>
            <w:r>
              <w:rPr>
                <w:sz w:val="21"/>
              </w:rPr>
              <w:t>回测口径与</w:t>
            </w:r>
            <w:r>
              <w:rPr>
                <w:sz w:val="21"/>
              </w:rPr>
              <w:t>URT</w:t>
            </w:r>
            <w:r>
              <w:rPr>
                <w:sz w:val="21"/>
              </w:rPr>
              <w:t>对照</w:t>
            </w:r>
            <w:r>
              <w:rPr>
                <w:sz w:val="21"/>
              </w:rPr>
              <w:t>.md</w:t>
            </w:r>
          </w:p>
        </w:tc>
        <w:tc>
          <w:tcPr>
            <w:tcW w:w="4759" w:type="dxa"/>
          </w:tcPr>
          <w:p w:rsidR="001C6E61" w:rsidRDefault="007B4D00">
            <w:r>
              <w:rPr>
                <w:sz w:val="21"/>
              </w:rPr>
              <w:t>出场模式、分桶及与</w:t>
            </w:r>
            <w:r>
              <w:rPr>
                <w:sz w:val="21"/>
              </w:rPr>
              <w:t xml:space="preserve"> URT </w:t>
            </w:r>
            <w:r>
              <w:rPr>
                <w:sz w:val="21"/>
              </w:rPr>
              <w:t>的对照</w:t>
            </w:r>
          </w:p>
        </w:tc>
      </w:tr>
    </w:tbl>
    <w:p w:rsidR="001C6E61" w:rsidRDefault="001C6E61"/>
    <w:p w:rsidR="001C6E61" w:rsidRDefault="007B4D00">
      <w:pPr>
        <w:spacing w:after="120"/>
      </w:pPr>
      <w:r>
        <w:rPr>
          <w:sz w:val="21"/>
        </w:rPr>
        <w:t>参数默认值以</w:t>
      </w:r>
      <w:r>
        <w:rPr>
          <w:sz w:val="21"/>
        </w:rPr>
        <w:t xml:space="preserve"> backend_core/strategies/csb/config.py </w:t>
      </w:r>
      <w:r>
        <w:rPr>
          <w:sz w:val="21"/>
        </w:rPr>
        <w:t>中的</w:t>
      </w:r>
      <w:r>
        <w:rPr>
          <w:sz w:val="21"/>
        </w:rPr>
        <w:t xml:space="preserve"> get_default_csb_config() </w:t>
      </w:r>
      <w:r>
        <w:rPr>
          <w:sz w:val="21"/>
        </w:rPr>
        <w:t>为准。本文与代码不一致时，以代码与上述业务规则文档为准。</w:t>
      </w:r>
    </w:p>
    <w:sectPr w:rsidR="001C6E61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D00" w:rsidRDefault="007B4D00" w:rsidP="00DD56BC">
      <w:pPr>
        <w:spacing w:after="0" w:line="240" w:lineRule="auto"/>
      </w:pPr>
      <w:r>
        <w:separator/>
      </w:r>
    </w:p>
  </w:endnote>
  <w:endnote w:type="continuationSeparator" w:id="0">
    <w:p w:rsidR="007B4D00" w:rsidRDefault="007B4D00" w:rsidP="00DD56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D00" w:rsidRDefault="007B4D00" w:rsidP="00DD56BC">
      <w:pPr>
        <w:spacing w:after="0" w:line="240" w:lineRule="auto"/>
      </w:pPr>
      <w:r>
        <w:separator/>
      </w:r>
    </w:p>
  </w:footnote>
  <w:footnote w:type="continuationSeparator" w:id="0">
    <w:p w:rsidR="007B4D00" w:rsidRDefault="007B4D00" w:rsidP="00DD56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D2C"/>
    <w:rsid w:val="0015074B"/>
    <w:rsid w:val="001C6E61"/>
    <w:rsid w:val="0029639D"/>
    <w:rsid w:val="00326F90"/>
    <w:rsid w:val="004B3991"/>
    <w:rsid w:val="004C705E"/>
    <w:rsid w:val="007B4D00"/>
    <w:rsid w:val="00820704"/>
    <w:rsid w:val="00AA1D8D"/>
    <w:rsid w:val="00B47730"/>
    <w:rsid w:val="00BF254E"/>
    <w:rsid w:val="00CB0664"/>
    <w:rsid w:val="00CD5EAF"/>
    <w:rsid w:val="00DD56BC"/>
    <w:rsid w:val="00E92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497D998B-457C-45D3-BD6B-9A90EE44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86CB7F-D080-4EFB-B010-95CAE1E17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10</cp:revision>
  <dcterms:created xsi:type="dcterms:W3CDTF">2013-12-23T23:15:00Z</dcterms:created>
  <dcterms:modified xsi:type="dcterms:W3CDTF">2026-10-19T06:18:00Z</dcterms:modified>
  <cp:category/>
</cp:coreProperties>
</file>