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526" w:rsidRPr="00C45DC8" w:rsidRDefault="00FC5FE4" w:rsidP="00C45DC8">
      <w:pPr>
        <w:pStyle w:val="1"/>
        <w:spacing w:line="600" w:lineRule="auto"/>
        <w:rPr>
          <w:b/>
        </w:rPr>
      </w:pPr>
      <w:bookmarkStart w:id="0" w:name="上升趋势交易策略urt说明书"/>
      <w:r w:rsidRPr="00C45DC8">
        <w:rPr>
          <w:rFonts w:hint="eastAsia"/>
          <w:b/>
        </w:rPr>
        <w:t>上升趋势交易策略（</w:t>
      </w:r>
      <w:r w:rsidRPr="00C45DC8">
        <w:rPr>
          <w:rFonts w:hint="eastAsia"/>
          <w:b/>
        </w:rPr>
        <w:t>URT</w:t>
      </w:r>
      <w:r w:rsidRPr="00C45DC8">
        <w:rPr>
          <w:rFonts w:hint="eastAsia"/>
          <w:b/>
        </w:rPr>
        <w:t>）说明书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446526" w:rsidTr="004465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446526" w:rsidRPr="00C45DC8" w:rsidRDefault="00FC5FE4">
            <w:pPr>
              <w:pStyle w:val="Compact"/>
              <w:rPr>
                <w:b/>
              </w:rPr>
            </w:pPr>
            <w:r w:rsidRPr="00C45DC8">
              <w:rPr>
                <w:rFonts w:hint="eastAsia"/>
                <w:b/>
              </w:rPr>
              <w:t>项目</w:t>
            </w:r>
          </w:p>
        </w:tc>
        <w:tc>
          <w:tcPr>
            <w:tcW w:w="3960" w:type="dxa"/>
          </w:tcPr>
          <w:p w:rsidR="00446526" w:rsidRPr="00C45DC8" w:rsidRDefault="00FC5FE4">
            <w:pPr>
              <w:pStyle w:val="Compact"/>
              <w:rPr>
                <w:b/>
              </w:rPr>
            </w:pPr>
            <w:r w:rsidRPr="00C45DC8">
              <w:rPr>
                <w:rFonts w:hint="eastAsia"/>
                <w:b/>
              </w:rPr>
              <w:t>内容</w:t>
            </w:r>
          </w:p>
        </w:tc>
      </w:tr>
      <w:tr w:rsidR="00446526">
        <w:tc>
          <w:tcPr>
            <w:tcW w:w="3960" w:type="dxa"/>
          </w:tcPr>
          <w:p w:rsidR="00446526" w:rsidRDefault="00FC5FE4" w:rsidP="00C45DC8">
            <w:pPr>
              <w:pStyle w:val="Compact"/>
              <w:spacing w:line="276" w:lineRule="auto"/>
            </w:pPr>
            <w:r>
              <w:rPr>
                <w:rFonts w:hint="eastAsia"/>
              </w:rPr>
              <w:t>文档性质</w:t>
            </w:r>
          </w:p>
        </w:tc>
        <w:tc>
          <w:tcPr>
            <w:tcW w:w="3960" w:type="dxa"/>
          </w:tcPr>
          <w:p w:rsidR="00446526" w:rsidRDefault="00C82944" w:rsidP="00C45DC8">
            <w:pPr>
              <w:pStyle w:val="Compact"/>
              <w:spacing w:line="276" w:lineRule="auto"/>
            </w:pPr>
            <w:r>
              <w:rPr>
                <w:rFonts w:hint="eastAsia"/>
              </w:rPr>
              <w:t>策略说明与能力交付摘要</w:t>
            </w:r>
            <w:bookmarkStart w:id="1" w:name="_GoBack"/>
            <w:bookmarkEnd w:id="1"/>
          </w:p>
        </w:tc>
      </w:tr>
      <w:tr w:rsidR="00446526">
        <w:tc>
          <w:tcPr>
            <w:tcW w:w="3960" w:type="dxa"/>
          </w:tcPr>
          <w:p w:rsidR="00446526" w:rsidRDefault="00FC5FE4" w:rsidP="00C45DC8">
            <w:pPr>
              <w:pStyle w:val="Compact"/>
              <w:spacing w:line="276" w:lineRule="auto"/>
            </w:pPr>
            <w:r>
              <w:rPr>
                <w:rFonts w:hint="eastAsia"/>
              </w:rPr>
              <w:t>策略全称</w:t>
            </w:r>
          </w:p>
        </w:tc>
        <w:tc>
          <w:tcPr>
            <w:tcW w:w="3960" w:type="dxa"/>
          </w:tcPr>
          <w:p w:rsidR="00446526" w:rsidRDefault="00FC5FE4" w:rsidP="00C45DC8">
            <w:pPr>
              <w:pStyle w:val="Compact"/>
              <w:spacing w:line="276" w:lineRule="auto"/>
            </w:pPr>
            <w:r>
              <w:rPr>
                <w:rFonts w:hint="eastAsia"/>
              </w:rPr>
              <w:t>上升趋势交易策略</w:t>
            </w:r>
          </w:p>
        </w:tc>
      </w:tr>
      <w:tr w:rsidR="00446526">
        <w:tc>
          <w:tcPr>
            <w:tcW w:w="3960" w:type="dxa"/>
          </w:tcPr>
          <w:p w:rsidR="00446526" w:rsidRDefault="00FC5FE4" w:rsidP="00C45DC8">
            <w:pPr>
              <w:pStyle w:val="Compact"/>
              <w:spacing w:line="276" w:lineRule="auto"/>
            </w:pPr>
            <w:r>
              <w:rPr>
                <w:rFonts w:hint="eastAsia"/>
              </w:rPr>
              <w:t>策略代码</w:t>
            </w:r>
          </w:p>
        </w:tc>
        <w:tc>
          <w:tcPr>
            <w:tcW w:w="3960" w:type="dxa"/>
          </w:tcPr>
          <w:p w:rsidR="00446526" w:rsidRDefault="00FC5FE4" w:rsidP="00C45DC8">
            <w:pPr>
              <w:pStyle w:val="Compact"/>
              <w:spacing w:line="276" w:lineRule="auto"/>
            </w:pPr>
            <w:r>
              <w:rPr>
                <w:rFonts w:hint="eastAsia"/>
              </w:rPr>
              <w:t>URT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Upward</w:t>
            </w:r>
            <w:r>
              <w:t xml:space="preserve"> Right-side </w:t>
            </w:r>
            <w:r>
              <w:rPr>
                <w:rFonts w:hint="eastAsia"/>
              </w:rPr>
              <w:t>Trend</w:t>
            </w:r>
            <w:r>
              <w:rPr>
                <w:rFonts w:hint="eastAsia"/>
              </w:rPr>
              <w:t>）</w:t>
            </w:r>
          </w:p>
        </w:tc>
      </w:tr>
      <w:tr w:rsidR="00446526">
        <w:tc>
          <w:tcPr>
            <w:tcW w:w="3960" w:type="dxa"/>
          </w:tcPr>
          <w:p w:rsidR="00446526" w:rsidRDefault="00FC5FE4" w:rsidP="00C45DC8">
            <w:pPr>
              <w:pStyle w:val="Compact"/>
              <w:spacing w:line="276" w:lineRule="auto"/>
            </w:pPr>
            <w:r>
              <w:rPr>
                <w:rFonts w:hint="eastAsia"/>
              </w:rPr>
              <w:t>产品名称</w:t>
            </w:r>
          </w:p>
        </w:tc>
        <w:tc>
          <w:tcPr>
            <w:tcW w:w="3960" w:type="dxa"/>
          </w:tcPr>
          <w:p w:rsidR="00446526" w:rsidRDefault="00FC5FE4" w:rsidP="00C45DC8">
            <w:pPr>
              <w:pStyle w:val="Compact"/>
              <w:spacing w:line="276" w:lineRule="auto"/>
            </w:pPr>
            <w:r>
              <w:rPr>
                <w:rFonts w:hint="eastAsia"/>
              </w:rPr>
              <w:t>上升趋势</w:t>
            </w:r>
          </w:p>
        </w:tc>
      </w:tr>
      <w:tr w:rsidR="00446526">
        <w:tc>
          <w:tcPr>
            <w:tcW w:w="3960" w:type="dxa"/>
          </w:tcPr>
          <w:p w:rsidR="00446526" w:rsidRDefault="00FC5FE4" w:rsidP="00C45DC8">
            <w:pPr>
              <w:pStyle w:val="Compact"/>
              <w:spacing w:line="276" w:lineRule="auto"/>
            </w:pPr>
            <w:r>
              <w:rPr>
                <w:rFonts w:hint="eastAsia"/>
              </w:rPr>
              <w:t>文档版本</w:t>
            </w:r>
          </w:p>
        </w:tc>
        <w:tc>
          <w:tcPr>
            <w:tcW w:w="3960" w:type="dxa"/>
          </w:tcPr>
          <w:p w:rsidR="00446526" w:rsidRDefault="00FC5FE4" w:rsidP="00C45DC8">
            <w:pPr>
              <w:pStyle w:val="Compact"/>
              <w:spacing w:line="276" w:lineRule="auto"/>
            </w:pPr>
            <w:r>
              <w:t>V1.3</w:t>
            </w:r>
          </w:p>
        </w:tc>
      </w:tr>
      <w:tr w:rsidR="00446526">
        <w:tc>
          <w:tcPr>
            <w:tcW w:w="3960" w:type="dxa"/>
          </w:tcPr>
          <w:p w:rsidR="00446526" w:rsidRDefault="00FC5FE4" w:rsidP="00C45DC8">
            <w:pPr>
              <w:pStyle w:val="Compact"/>
              <w:spacing w:line="276" w:lineRule="auto"/>
            </w:pPr>
            <w:r>
              <w:rPr>
                <w:rFonts w:hint="eastAsia"/>
              </w:rPr>
              <w:t>编制日期</w:t>
            </w:r>
          </w:p>
        </w:tc>
        <w:tc>
          <w:tcPr>
            <w:tcW w:w="3960" w:type="dxa"/>
          </w:tcPr>
          <w:p w:rsidR="00446526" w:rsidRDefault="00FC5FE4" w:rsidP="00C45DC8">
            <w:pPr>
              <w:pStyle w:val="Compact"/>
              <w:spacing w:line="276" w:lineRule="auto"/>
            </w:pPr>
            <w:r>
              <w:t>2026-08-20</w:t>
            </w:r>
          </w:p>
        </w:tc>
      </w:tr>
      <w:tr w:rsidR="00446526">
        <w:tc>
          <w:tcPr>
            <w:tcW w:w="3960" w:type="dxa"/>
          </w:tcPr>
          <w:p w:rsidR="00446526" w:rsidRDefault="00FC5FE4" w:rsidP="00C45DC8">
            <w:pPr>
              <w:pStyle w:val="Compact"/>
              <w:spacing w:line="276" w:lineRule="auto"/>
            </w:pPr>
            <w:r>
              <w:rPr>
                <w:rFonts w:hint="eastAsia"/>
              </w:rPr>
              <w:t>适用系统</w:t>
            </w:r>
          </w:p>
        </w:tc>
        <w:tc>
          <w:tcPr>
            <w:tcW w:w="3960" w:type="dxa"/>
          </w:tcPr>
          <w:p w:rsidR="00446526" w:rsidRDefault="00FC5FE4" w:rsidP="00C45DC8">
            <w:pPr>
              <w:pStyle w:val="Compact"/>
              <w:spacing w:line="276" w:lineRule="auto"/>
            </w:pPr>
            <w:r>
              <w:rPr>
                <w:rFonts w:hint="eastAsia"/>
              </w:rPr>
              <w:t>股票行情分析系统（选股、推送、回测、管理端）</w:t>
            </w:r>
          </w:p>
        </w:tc>
      </w:tr>
      <w:tr w:rsidR="00446526">
        <w:tc>
          <w:tcPr>
            <w:tcW w:w="3960" w:type="dxa"/>
          </w:tcPr>
          <w:p w:rsidR="00446526" w:rsidRDefault="00FC5FE4" w:rsidP="00C45DC8">
            <w:pPr>
              <w:pStyle w:val="Compact"/>
              <w:spacing w:line="276" w:lineRule="auto"/>
            </w:pPr>
            <w:r>
              <w:rPr>
                <w:rFonts w:hint="eastAsia"/>
              </w:rPr>
              <w:t>当前状态</w:t>
            </w:r>
          </w:p>
        </w:tc>
        <w:tc>
          <w:tcPr>
            <w:tcW w:w="3960" w:type="dxa"/>
          </w:tcPr>
          <w:p w:rsidR="00446526" w:rsidRDefault="00FC5FE4" w:rsidP="00C45DC8">
            <w:pPr>
              <w:pStyle w:val="Compact"/>
              <w:spacing w:line="276" w:lineRule="auto"/>
            </w:pPr>
            <w:r>
              <w:rPr>
                <w:rFonts w:hint="eastAsia"/>
              </w:rPr>
              <w:t>主链路已交付上线</w:t>
            </w:r>
          </w:p>
        </w:tc>
      </w:tr>
      <w:tr w:rsidR="00446526">
        <w:tc>
          <w:tcPr>
            <w:tcW w:w="3960" w:type="dxa"/>
          </w:tcPr>
          <w:p w:rsidR="00446526" w:rsidRDefault="00FC5FE4" w:rsidP="00C45DC8">
            <w:pPr>
              <w:pStyle w:val="Compact"/>
              <w:spacing w:line="276" w:lineRule="auto"/>
            </w:pPr>
            <w:r>
              <w:rPr>
                <w:rFonts w:hint="eastAsia"/>
              </w:rPr>
              <w:t>参考文档</w:t>
            </w:r>
          </w:p>
        </w:tc>
        <w:tc>
          <w:tcPr>
            <w:tcW w:w="3960" w:type="dxa"/>
          </w:tcPr>
          <w:p w:rsidR="00446526" w:rsidRDefault="00FC5FE4" w:rsidP="00C45DC8">
            <w:pPr>
              <w:pStyle w:val="Compact"/>
              <w:spacing w:line="276" w:lineRule="auto"/>
            </w:pPr>
            <w:r>
              <w:rPr>
                <w:rFonts w:hint="eastAsia"/>
              </w:rPr>
              <w:t>《均值引力与动量突变交易策略（</w:t>
            </w:r>
            <w:r>
              <w:rPr>
                <w:rFonts w:hint="eastAsia"/>
              </w:rPr>
              <w:t>GMS</w:t>
            </w:r>
            <w:r>
              <w:rPr>
                <w:rFonts w:hint="eastAsia"/>
              </w:rPr>
              <w:t>）—</w:t>
            </w:r>
            <w:r>
              <w:t xml:space="preserve"> </w:t>
            </w:r>
            <w:r>
              <w:rPr>
                <w:rFonts w:hint="eastAsia"/>
              </w:rPr>
              <w:t>策略说明》《</w:t>
            </w:r>
            <w:r>
              <w:rPr>
                <w:rFonts w:hint="eastAsia"/>
              </w:rPr>
              <w:t>GMS</w:t>
            </w:r>
            <w:r>
              <w:t xml:space="preserve"> </w:t>
            </w:r>
            <w:r>
              <w:rPr>
                <w:rFonts w:hint="eastAsia"/>
              </w:rPr>
              <w:t>判定规则设计》</w:t>
            </w:r>
          </w:p>
        </w:tc>
      </w:tr>
    </w:tbl>
    <w:p w:rsidR="00446526" w:rsidRDefault="00FC5FE4">
      <w:r>
        <w:pict>
          <v:rect id="_x0000_i1025" style="width:0;height:1.5pt" o:hralign="center" o:hrstd="t" o:hr="t"/>
        </w:pict>
      </w:r>
    </w:p>
    <w:p w:rsidR="00446526" w:rsidRDefault="00FC5FE4">
      <w:pPr>
        <w:pStyle w:val="2"/>
      </w:pPr>
      <w:bookmarkStart w:id="2" w:name="一策略定义upward-right-side-trend"/>
      <w:r>
        <w:rPr>
          <w:rFonts w:hint="eastAsia"/>
        </w:rPr>
        <w:t>一、策略定义（</w:t>
      </w:r>
      <w:r>
        <w:rPr>
          <w:rFonts w:hint="eastAsia"/>
        </w:rPr>
        <w:t>Upward</w:t>
      </w:r>
      <w:r>
        <w:t xml:space="preserve"> Right-side </w:t>
      </w:r>
      <w:r>
        <w:rPr>
          <w:rFonts w:hint="eastAsia"/>
        </w:rPr>
        <w:t>Trend</w:t>
      </w:r>
      <w:r>
        <w:rPr>
          <w:rFonts w:hint="eastAsia"/>
        </w:rPr>
        <w:t>）</w:t>
      </w:r>
    </w:p>
    <w:p w:rsidR="00446526" w:rsidRDefault="00FC5FE4">
      <w:pPr>
        <w:pStyle w:val="FirstParagraph"/>
      </w:pPr>
      <w:r>
        <w:rPr>
          <w:rFonts w:hint="eastAsia"/>
        </w:rPr>
        <w:t>本策略旨在针对中国</w:t>
      </w:r>
      <w:r>
        <w:t xml:space="preserve"> </w:t>
      </w:r>
      <w:r>
        <w:rPr>
          <w:b/>
          <w:bCs/>
        </w:rPr>
        <w:t xml:space="preserve">A </w:t>
      </w:r>
      <w:r>
        <w:rPr>
          <w:rFonts w:hint="eastAsia"/>
          <w:b/>
          <w:bCs/>
        </w:rPr>
        <w:t>股、港股</w:t>
      </w:r>
      <w:r>
        <w:t xml:space="preserve"> </w:t>
      </w:r>
      <w:r>
        <w:rPr>
          <w:rFonts w:hint="eastAsia"/>
        </w:rPr>
        <w:t>市场的日线交易特性，通过监测中期均线站位、近期连续收阳结构与当日量能放大，识别</w:t>
      </w:r>
      <w:r>
        <w:rPr>
          <w:rFonts w:hint="eastAsia"/>
          <w:b/>
          <w:bCs/>
        </w:rPr>
        <w:t>右侧趋势已确认</w:t>
      </w:r>
      <w:r>
        <w:rPr>
          <w:rFonts w:hint="eastAsia"/>
        </w:rPr>
        <w:t>的短线交易机会，建立一套可量化的入场与退出决策体系。</w:t>
      </w:r>
    </w:p>
    <w:p w:rsidR="00446526" w:rsidRDefault="00FC5FE4">
      <w:pPr>
        <w:pStyle w:val="a0"/>
      </w:pPr>
      <w:r>
        <w:rPr>
          <w:rFonts w:hint="eastAsia"/>
        </w:rPr>
        <w:t>本策略核心在于：</w:t>
      </w:r>
      <w:r>
        <w:rPr>
          <w:rFonts w:hint="eastAsia"/>
          <w:b/>
          <w:bCs/>
        </w:rPr>
        <w:t>先做硬性条件过滤，再做百分制评分排序，并以结构位置与过热程度作为硬性否决闸门</w:t>
      </w:r>
      <w:r>
        <w:rPr>
          <w:rFonts w:hint="eastAsia"/>
        </w:rPr>
        <w:t>。系统不追求左侧“均值吸附”式抄底，而是等待价格站上中期均线、连阳结构成立、资金放量确认后再给出正式买点。方法论目的在于构建“趋势确认</w:t>
      </w:r>
      <w:r>
        <w:t xml:space="preserve"> → </w:t>
      </w:r>
      <w:r>
        <w:rPr>
          <w:rFonts w:hint="eastAsia"/>
        </w:rPr>
        <w:t>结构风控</w:t>
      </w:r>
      <w:r>
        <w:t xml:space="preserve"> → </w:t>
      </w:r>
      <w:r>
        <w:rPr>
          <w:rFonts w:hint="eastAsia"/>
        </w:rPr>
        <w:t>纪律</w:t>
      </w:r>
      <w:r>
        <w:rPr>
          <w:rFonts w:hint="eastAsia"/>
        </w:rPr>
        <w:t>/</w:t>
      </w:r>
      <w:r>
        <w:rPr>
          <w:rFonts w:hint="eastAsia"/>
        </w:rPr>
        <w:t>结构出场”的闭环，并配合过热减仓提示与回测</w:t>
      </w:r>
      <w:r>
        <w:rPr>
          <w:rFonts w:hint="eastAsia"/>
        </w:rPr>
        <w:t>验证，实现对风险与收益的平衡管理。</w:t>
      </w:r>
    </w:p>
    <w:p w:rsidR="00446526" w:rsidRDefault="00FC5FE4">
      <w:pPr>
        <w:pStyle w:val="a0"/>
      </w:pPr>
      <w:r>
        <w:rPr>
          <w:rFonts w:hint="eastAsia"/>
        </w:rPr>
        <w:t>与系统内</w:t>
      </w:r>
      <w:r>
        <w:t xml:space="preserve"> </w:t>
      </w:r>
      <w:r>
        <w:rPr>
          <w:rFonts w:hint="eastAsia"/>
          <w:b/>
          <w:bCs/>
        </w:rPr>
        <w:t>GMS</w:t>
      </w:r>
      <w:r>
        <w:rPr>
          <w:rFonts w:hint="eastAsia"/>
          <w:b/>
          <w:bCs/>
        </w:rPr>
        <w:t>（均值引力与动量突变）</w:t>
      </w:r>
      <w:r>
        <w:t xml:space="preserve"> </w:t>
      </w:r>
      <w:r>
        <w:rPr>
          <w:rFonts w:hint="eastAsia"/>
        </w:rPr>
        <w:t>的关系：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330"/>
        <w:gridCol w:w="2897"/>
      </w:tblGrid>
      <w:tr w:rsidR="00446526" w:rsidTr="004465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对比项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t>GMS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t>URT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覆盖逻辑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左侧均值收敛</w:t>
            </w:r>
            <w:r>
              <w:t xml:space="preserve"> + </w:t>
            </w:r>
            <w:r>
              <w:rPr>
                <w:rFonts w:hint="eastAsia"/>
              </w:rPr>
              <w:t>右侧动量溢出（双轨）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  <w:b/>
                <w:bCs/>
              </w:rPr>
              <w:t>仅右侧</w:t>
            </w:r>
            <w:r>
              <w:rPr>
                <w:rFonts w:hint="eastAsia"/>
              </w:rPr>
              <w:t>趋势确认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lastRenderedPageBreak/>
              <w:t>评分形态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双模块阶梯分，取较高者排序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单轨百分制</w:t>
            </w:r>
            <w:r>
              <w:t xml:space="preserve"> + </w:t>
            </w:r>
            <w:r>
              <w:rPr>
                <w:rFonts w:hint="eastAsia"/>
              </w:rPr>
              <w:t>硬筛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硬闸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数据主源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含独立指标表等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日</w:t>
            </w:r>
            <w:r>
              <w:t xml:space="preserve"> K </w:t>
            </w:r>
            <w:r>
              <w:rPr>
                <w:rFonts w:hint="eastAsia"/>
              </w:rPr>
              <w:t>现算（</w:t>
            </w:r>
            <w:r>
              <w:rPr>
                <w:rFonts w:hint="eastAsia"/>
              </w:rPr>
              <w:t>A/</w:t>
            </w:r>
            <w:r>
              <w:rPr>
                <w:rFonts w:hint="eastAsia"/>
              </w:rPr>
              <w:t>港行情表）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产品定位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均值引力与动量突变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上升趋势</w:t>
            </w:r>
          </w:p>
        </w:tc>
      </w:tr>
    </w:tbl>
    <w:p w:rsidR="00446526" w:rsidRDefault="00FC5FE4">
      <w:r>
        <w:pict>
          <v:rect id="_x0000_i1026" style="width:0;height:1.5pt" o:hralign="center" o:hrstd="t" o:hr="t"/>
        </w:pict>
      </w:r>
    </w:p>
    <w:p w:rsidR="00446526" w:rsidRDefault="00FC5FE4">
      <w:pPr>
        <w:pStyle w:val="2"/>
      </w:pPr>
      <w:bookmarkStart w:id="3" w:name="二投资理念与策略"/>
      <w:bookmarkEnd w:id="2"/>
      <w:r>
        <w:rPr>
          <w:rFonts w:hint="eastAsia"/>
        </w:rPr>
        <w:t>二、投资理念与策略</w:t>
      </w:r>
    </w:p>
    <w:p w:rsidR="00446526" w:rsidRDefault="00FC5FE4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趋势确认后再入场</w:t>
      </w:r>
      <w:r>
        <w:rPr>
          <w:rFonts w:hint="eastAsia"/>
        </w:rPr>
        <w:t>：强调不抢左侧拐点，而在站上中期均线、连阳与放量同时成立时，认定趋势已由“酝酿”转为“确认”。</w:t>
      </w:r>
    </w:p>
    <w:p w:rsidR="00446526" w:rsidRDefault="00FC5FE4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短线游击、控制持有周期</w:t>
      </w:r>
      <w:r>
        <w:rPr>
          <w:rFonts w:hint="eastAsia"/>
        </w:rPr>
        <w:t>：默认以短线持有为假设，回测观察期缺省</w:t>
      </w:r>
      <w:r>
        <w:t xml:space="preserve"> 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>个交易日</w:t>
      </w:r>
      <w:r>
        <w:rPr>
          <w:rFonts w:hint="eastAsia"/>
        </w:rPr>
        <w:t>；不长期持有单一标的。</w:t>
      </w:r>
    </w:p>
    <w:p w:rsidR="00446526" w:rsidRDefault="00FC5FE4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止盈止损并重</w:t>
      </w:r>
      <w:r>
        <w:rPr>
          <w:rFonts w:hint="eastAsia"/>
        </w:rPr>
        <w:t>：验证阶段以</w:t>
      </w:r>
      <w:r>
        <w:rPr>
          <w:rFonts w:hint="eastAsia"/>
          <w:b/>
          <w:bCs/>
        </w:rPr>
        <w:t>结构出场</w:t>
      </w:r>
      <w:r>
        <w:rPr>
          <w:rFonts w:hint="eastAsia"/>
        </w:rPr>
        <w:t>（支撑止损</w:t>
      </w:r>
      <w:r>
        <w:t xml:space="preserve"> / </w:t>
      </w:r>
      <w:r>
        <w:rPr>
          <w:rFonts w:hint="eastAsia"/>
        </w:rPr>
        <w:t>阻力止盈）为主口径；另备纪律出场（固定止损</w:t>
      </w:r>
      <w:r>
        <w:t xml:space="preserve"> / </w:t>
      </w:r>
      <w:r>
        <w:rPr>
          <w:rFonts w:hint="eastAsia"/>
        </w:rPr>
        <w:t>连跌</w:t>
      </w:r>
      <w:r>
        <w:t xml:space="preserve"> / </w:t>
      </w:r>
      <w:r>
        <w:rPr>
          <w:rFonts w:hint="eastAsia"/>
        </w:rPr>
        <w:t>回撤）与命中率统计模式（仅用于目标触及率研究，不作实盘持有建议）。</w:t>
      </w:r>
    </w:p>
    <w:p w:rsidR="00446526" w:rsidRDefault="00FC5FE4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化繁为简</w:t>
      </w:r>
      <w:r>
        <w:rPr>
          <w:rFonts w:hint="eastAsia"/>
        </w:rPr>
        <w:t>：主逻辑回归日线</w:t>
      </w:r>
      <w:r>
        <w:t xml:space="preserve"> </w:t>
      </w:r>
      <w:r>
        <w:rPr>
          <w:rFonts w:hint="eastAsia"/>
          <w:b/>
          <w:bCs/>
        </w:rPr>
        <w:t>价格与成交量</w:t>
      </w:r>
      <w:r>
        <w:rPr>
          <w:rFonts w:hint="eastAsia"/>
        </w:rPr>
        <w:t>（均线、阴阳线、量能倍数、换手），辅以结构支撑</w:t>
      </w:r>
      <w:r>
        <w:rPr>
          <w:rFonts w:hint="eastAsia"/>
        </w:rPr>
        <w:t>/</w:t>
      </w:r>
      <w:r>
        <w:rPr>
          <w:rFonts w:hint="eastAsia"/>
        </w:rPr>
        <w:t>阻力与过热判定；不引入</w:t>
      </w:r>
      <w:r>
        <w:t xml:space="preserve"> GMS </w:t>
      </w:r>
      <w:r>
        <w:rPr>
          <w:rFonts w:hint="eastAsia"/>
        </w:rPr>
        <w:t>式左侧轨或复杂双模块评分。</w:t>
      </w:r>
    </w:p>
    <w:p w:rsidR="00446526" w:rsidRDefault="00FC5FE4">
      <w:r>
        <w:pict>
          <v:rect id="_x0000_i1027" style="width:0;height:1.5pt" o:hralign="center" o:hrstd="t" o:hr="t"/>
        </w:pict>
      </w:r>
    </w:p>
    <w:p w:rsidR="00446526" w:rsidRDefault="00FC5FE4">
      <w:pPr>
        <w:pStyle w:val="2"/>
      </w:pPr>
      <w:bookmarkStart w:id="4" w:name="三核心量化指标体系"/>
      <w:bookmarkEnd w:id="3"/>
      <w:r>
        <w:rPr>
          <w:rFonts w:hint="eastAsia"/>
        </w:rPr>
        <w:t>三、核心量化指标体系</w:t>
      </w:r>
    </w:p>
    <w:p w:rsidR="00446526" w:rsidRDefault="00FC5FE4">
      <w:pPr>
        <w:pStyle w:val="FirstParagraph"/>
      </w:pPr>
      <w:r>
        <w:rPr>
          <w:rFonts w:hint="eastAsia"/>
        </w:rPr>
        <w:t>策略基于日线</w:t>
      </w:r>
      <w:r>
        <w:t xml:space="preserve"> K </w:t>
      </w:r>
      <w:r>
        <w:rPr>
          <w:rFonts w:hint="eastAsia"/>
        </w:rPr>
        <w:t>线现算指标（基准日为信号日，</w:t>
      </w:r>
      <w:r>
        <w:rPr>
          <w:rFonts w:hint="eastAsia"/>
        </w:rPr>
        <w:t>K</w:t>
      </w:r>
      <w:r>
        <w:t xml:space="preserve"> </w:t>
      </w:r>
      <w:r>
        <w:rPr>
          <w:rFonts w:hint="eastAsia"/>
        </w:rPr>
        <w:t>线序列以该日为最新）。核心指标定义如下：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8"/>
        <w:gridCol w:w="1476"/>
        <w:gridCol w:w="4182"/>
      </w:tblGrid>
      <w:tr w:rsidR="00446526" w:rsidTr="004465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符号</w:t>
            </w:r>
            <w:r>
              <w:t xml:space="preserve"> / </w:t>
            </w:r>
            <w:r>
              <w:rPr>
                <w:rFonts w:hint="eastAsia"/>
              </w:rPr>
              <w:t>指标</w:t>
            </w:r>
          </w:p>
        </w:tc>
        <w:tc>
          <w:tcPr>
            <w:tcW w:w="132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定义</w:t>
            </w:r>
          </w:p>
        </w:tc>
        <w:tc>
          <w:tcPr>
            <w:tcW w:w="374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缺省窗口</w:t>
            </w:r>
            <w:r>
              <w:t xml:space="preserve"> / </w:t>
            </w:r>
            <w:r>
              <w:rPr>
                <w:rFonts w:hint="eastAsia"/>
              </w:rPr>
              <w:t>阈值</w:t>
            </w:r>
          </w:p>
        </w:tc>
      </w:tr>
      <w:tr w:rsidR="00446526">
        <w:tc>
          <w:tcPr>
            <w:tcW w:w="2860" w:type="dxa"/>
          </w:tcPr>
          <w:p w:rsidR="00446526" w:rsidRDefault="00FC5FE4">
            <w:pPr>
              <w:pStyle w:val="Compact"/>
            </w:pPr>
            <w:r>
              <w:t>MA20</w:t>
            </w:r>
          </w:p>
        </w:tc>
        <w:tc>
          <w:tcPr>
            <w:tcW w:w="132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收盘价简单移动平均</w:t>
            </w:r>
          </w:p>
        </w:tc>
        <w:tc>
          <w:tcPr>
            <w:tcW w:w="3740" w:type="dxa"/>
          </w:tcPr>
          <w:p w:rsidR="00446526" w:rsidRDefault="00FC5FE4"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>日；站上条件：收盘价</w:t>
            </w:r>
            <w:r>
              <w:t xml:space="preserve"> ≥ MA20</w:t>
            </w:r>
          </w:p>
        </w:tc>
      </w:tr>
      <w:tr w:rsidR="00446526">
        <w:tc>
          <w:tcPr>
            <w:tcW w:w="28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阳线</w:t>
            </w:r>
          </w:p>
        </w:tc>
        <w:tc>
          <w:tcPr>
            <w:tcW w:w="132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收盘价</w:t>
            </w:r>
            <w:r>
              <w:t xml:space="preserve"> &gt; </w:t>
            </w:r>
            <w:r>
              <w:rPr>
                <w:rFonts w:hint="eastAsia"/>
              </w:rPr>
              <w:t>开盘价</w:t>
            </w:r>
          </w:p>
        </w:tc>
        <w:tc>
          <w:tcPr>
            <w:tcW w:w="3740" w:type="dxa"/>
          </w:tcPr>
          <w:p w:rsidR="00446526" w:rsidRDefault="00FC5FE4">
            <w:pPr>
              <w:pStyle w:val="Compact"/>
            </w:pPr>
            <w:r>
              <w:t>—</w:t>
            </w:r>
          </w:p>
        </w:tc>
      </w:tr>
      <w:tr w:rsidR="00446526">
        <w:tc>
          <w:tcPr>
            <w:tcW w:w="28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连阳规则</w:t>
            </w:r>
            <w:r>
              <w:t xml:space="preserve"> A</w:t>
            </w:r>
          </w:p>
        </w:tc>
        <w:tc>
          <w:tcPr>
            <w:tcW w:w="132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近</w:t>
            </w:r>
            <w:r>
              <w:t xml:space="preserve"> N </w:t>
            </w:r>
            <w:r>
              <w:rPr>
                <w:rFonts w:hint="eastAsia"/>
              </w:rPr>
              <w:t>日阳线数</w:t>
            </w:r>
            <w:r>
              <w:t xml:space="preserve"> ≥ M</w:t>
            </w:r>
          </w:p>
        </w:tc>
        <w:tc>
          <w:tcPr>
            <w:tcW w:w="374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N=4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M=3</w:t>
            </w:r>
          </w:p>
        </w:tc>
      </w:tr>
      <w:tr w:rsidR="00446526">
        <w:tc>
          <w:tcPr>
            <w:tcW w:w="28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连阳规则</w:t>
            </w:r>
            <w:r>
              <w:t xml:space="preserve"> B</w:t>
            </w:r>
          </w:p>
        </w:tc>
        <w:tc>
          <w:tcPr>
            <w:tcW w:w="132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近</w:t>
            </w:r>
            <w:r>
              <w:t xml:space="preserve"> N </w:t>
            </w:r>
            <w:r>
              <w:rPr>
                <w:rFonts w:hint="eastAsia"/>
              </w:rPr>
              <w:t>日阳线数</w:t>
            </w:r>
            <w:r>
              <w:t xml:space="preserve"> ≥ M</w:t>
            </w:r>
          </w:p>
        </w:tc>
        <w:tc>
          <w:tcPr>
            <w:tcW w:w="374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N=5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M=4</w:t>
            </w:r>
          </w:p>
        </w:tc>
      </w:tr>
      <w:tr w:rsidR="00446526">
        <w:tc>
          <w:tcPr>
            <w:tcW w:w="28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连阳硬筛</w:t>
            </w:r>
          </w:p>
        </w:tc>
        <w:tc>
          <w:tcPr>
            <w:tcW w:w="1320" w:type="dxa"/>
          </w:tcPr>
          <w:p w:rsidR="00446526" w:rsidRDefault="00FC5FE4">
            <w:pPr>
              <w:pStyle w:val="Compact"/>
            </w:pPr>
            <w:r>
              <w:t xml:space="preserve">A </w:t>
            </w:r>
            <w:r>
              <w:rPr>
                <w:rFonts w:hint="eastAsia"/>
                <w:b/>
                <w:bCs/>
              </w:rPr>
              <w:t>或</w:t>
            </w:r>
            <w:r>
              <w:t xml:space="preserve"> B </w:t>
            </w:r>
            <w:r>
              <w:rPr>
                <w:rFonts w:hint="eastAsia"/>
              </w:rPr>
              <w:t>任一通过</w:t>
            </w:r>
          </w:p>
        </w:tc>
        <w:tc>
          <w:tcPr>
            <w:tcW w:w="3740" w:type="dxa"/>
          </w:tcPr>
          <w:p w:rsidR="00446526" w:rsidRDefault="00FC5FE4">
            <w:pPr>
              <w:pStyle w:val="Compact"/>
            </w:pPr>
            <w:r>
              <w:t>—</w:t>
            </w:r>
          </w:p>
        </w:tc>
      </w:tr>
      <w:tr w:rsidR="00446526">
        <w:tc>
          <w:tcPr>
            <w:tcW w:w="28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量能倍数</w:t>
            </w:r>
          </w:p>
        </w:tc>
        <w:tc>
          <w:tcPr>
            <w:tcW w:w="132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当日成交量</w:t>
            </w:r>
            <w:r>
              <w:t xml:space="preserve"> ÷ </w:t>
            </w:r>
            <w:r>
              <w:rPr>
                <w:rFonts w:hint="eastAsia"/>
              </w:rPr>
              <w:t>近</w:t>
            </w:r>
            <w:r>
              <w:t xml:space="preserve"> N </w:t>
            </w:r>
            <w:r>
              <w:rPr>
                <w:rFonts w:hint="eastAsia"/>
              </w:rPr>
              <w:t>日均量（</w:t>
            </w:r>
            <w:r>
              <w:rPr>
                <w:rFonts w:hint="eastAsia"/>
                <w:b/>
                <w:bCs/>
              </w:rPr>
              <w:t>均量不</w:t>
            </w:r>
            <w:r>
              <w:rPr>
                <w:rFonts w:hint="eastAsia"/>
                <w:b/>
                <w:bCs/>
              </w:rPr>
              <w:lastRenderedPageBreak/>
              <w:t>含当日</w:t>
            </w:r>
            <w:r>
              <w:rPr>
                <w:rFonts w:hint="eastAsia"/>
              </w:rPr>
              <w:t>）</w:t>
            </w:r>
          </w:p>
        </w:tc>
        <w:tc>
          <w:tcPr>
            <w:tcW w:w="374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lastRenderedPageBreak/>
              <w:t>N=20</w:t>
            </w:r>
            <w:r>
              <w:rPr>
                <w:rFonts w:hint="eastAsia"/>
              </w:rPr>
              <w:t>；硬筛阈值缺省</w:t>
            </w:r>
            <w:r>
              <w:t xml:space="preserve"> </w:t>
            </w:r>
            <w:r>
              <w:rPr>
                <w:b/>
                <w:bCs/>
              </w:rPr>
              <w:t>3.0</w:t>
            </w:r>
          </w:p>
        </w:tc>
      </w:tr>
      <w:tr w:rsidR="00446526">
        <w:tc>
          <w:tcPr>
            <w:tcW w:w="28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中期阳线</w:t>
            </w:r>
          </w:p>
        </w:tc>
        <w:tc>
          <w:tcPr>
            <w:tcW w:w="132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近</w:t>
            </w:r>
            <w:r>
              <w:t xml:space="preserve"> 10 / 15 / 20 </w:t>
            </w:r>
            <w:r>
              <w:rPr>
                <w:rFonts w:hint="eastAsia"/>
              </w:rPr>
              <w:t>日阳线数均达阈值</w:t>
            </w:r>
          </w:p>
        </w:tc>
        <w:tc>
          <w:tcPr>
            <w:tcW w:w="374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缺省</w:t>
            </w:r>
            <w:r>
              <w:t xml:space="preserve"> 10≥6 / 15≥8 / 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≥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（须全部满足）</w:t>
            </w:r>
          </w:p>
        </w:tc>
      </w:tr>
      <w:tr w:rsidR="00446526">
        <w:tc>
          <w:tcPr>
            <w:tcW w:w="28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均线多头</w:t>
            </w:r>
          </w:p>
        </w:tc>
        <w:tc>
          <w:tcPr>
            <w:tcW w:w="1320" w:type="dxa"/>
          </w:tcPr>
          <w:p w:rsidR="00446526" w:rsidRDefault="00FC5FE4">
            <w:pPr>
              <w:pStyle w:val="Compact"/>
            </w:pPr>
            <w:r>
              <w:t>MA5 &gt; MA10 &gt; MA20</w:t>
            </w:r>
          </w:p>
        </w:tc>
        <w:tc>
          <w:tcPr>
            <w:tcW w:w="374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缺省硬筛开启</w:t>
            </w:r>
          </w:p>
        </w:tc>
      </w:tr>
      <w:tr w:rsidR="00446526">
        <w:tc>
          <w:tcPr>
            <w:tcW w:w="28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换手率</w:t>
            </w:r>
          </w:p>
        </w:tc>
        <w:tc>
          <w:tcPr>
            <w:tcW w:w="132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当日换手率</w:t>
            </w:r>
          </w:p>
        </w:tc>
        <w:tc>
          <w:tcPr>
            <w:tcW w:w="374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硬筛缺省</w:t>
            </w:r>
            <w:r>
              <w:t xml:space="preserve"> ≥ </w:t>
            </w:r>
            <w:r>
              <w:rPr>
                <w:b/>
                <w:bCs/>
              </w:rPr>
              <w:t>3%</w:t>
            </w:r>
          </w:p>
        </w:tc>
      </w:tr>
      <w:tr w:rsidR="00446526">
        <w:tc>
          <w:tcPr>
            <w:tcW w:w="28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结构支撑</w:t>
            </w:r>
            <w:r>
              <w:t xml:space="preserve"> / </w:t>
            </w:r>
            <w:r>
              <w:rPr>
                <w:rFonts w:hint="eastAsia"/>
              </w:rPr>
              <w:t>阻力</w:t>
            </w:r>
          </w:p>
        </w:tc>
        <w:tc>
          <w:tcPr>
            <w:tcW w:w="132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与个股关键价位同口径（</w:t>
            </w:r>
            <w:r>
              <w:rPr>
                <w:rFonts w:hint="eastAsia"/>
              </w:rPr>
              <w:t>KDE</w:t>
            </w:r>
            <w:r>
              <w:t xml:space="preserve"> / </w:t>
            </w:r>
            <w:r>
              <w:rPr>
                <w:rFonts w:hint="eastAsia"/>
              </w:rPr>
              <w:t>共振等）</w:t>
            </w:r>
          </w:p>
        </w:tc>
        <w:tc>
          <w:tcPr>
            <w:tcW w:w="374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信号日固化，持仓期默认不重算</w:t>
            </w:r>
          </w:p>
        </w:tc>
      </w:tr>
      <w:tr w:rsidR="00446526">
        <w:tc>
          <w:tcPr>
            <w:tcW w:w="28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结构盈亏比</w:t>
            </w:r>
            <w:r>
              <w:t xml:space="preserve"> RR</w:t>
            </w:r>
          </w:p>
        </w:tc>
        <w:tc>
          <w:tcPr>
            <w:tcW w:w="132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上行空间</w:t>
            </w:r>
            <w:r>
              <w:t xml:space="preserve"> / </w:t>
            </w:r>
            <w:r>
              <w:rPr>
                <w:rFonts w:hint="eastAsia"/>
              </w:rPr>
              <w:t>下行风险分母</w:t>
            </w:r>
          </w:p>
        </w:tc>
        <w:tc>
          <w:tcPr>
            <w:tcW w:w="374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偏低时提示，不单独否决买点</w:t>
            </w:r>
          </w:p>
        </w:tc>
      </w:tr>
      <w:tr w:rsidR="00446526">
        <w:tc>
          <w:tcPr>
            <w:tcW w:w="28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近窗涨幅</w:t>
            </w:r>
            <w:r>
              <w:t xml:space="preserve"> (R_N)</w:t>
            </w:r>
          </w:p>
        </w:tc>
        <w:tc>
          <w:tcPr>
            <w:tcW w:w="132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相对近</w:t>
            </w:r>
            <w:r>
              <w:t xml:space="preserve"> N </w:t>
            </w:r>
            <w:r>
              <w:rPr>
                <w:rFonts w:hint="eastAsia"/>
              </w:rPr>
              <w:t>日窗内最低价涨幅</w:t>
            </w:r>
          </w:p>
        </w:tc>
        <w:tc>
          <w:tcPr>
            <w:tcW w:w="374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N=10</w:t>
            </w:r>
            <w:r>
              <w:rPr>
                <w:rFonts w:hint="eastAsia"/>
              </w:rPr>
              <w:t>；软提示</w:t>
            </w:r>
            <w:r>
              <w:t xml:space="preserve"> </w:t>
            </w:r>
            <w:r>
              <w:rPr>
                <w:rFonts w:hint="eastAsia"/>
              </w:rPr>
              <w:t>15%</w:t>
            </w:r>
            <w:r>
              <w:rPr>
                <w:rFonts w:hint="eastAsia"/>
              </w:rPr>
              <w:t>，硬闸</w:t>
            </w:r>
            <w:r>
              <w:t xml:space="preserve"> 25%</w:t>
            </w:r>
          </w:p>
        </w:tc>
      </w:tr>
      <w:tr w:rsidR="00446526">
        <w:tc>
          <w:tcPr>
            <w:tcW w:w="2860" w:type="dxa"/>
          </w:tcPr>
          <w:p w:rsidR="00446526" w:rsidRDefault="00FC5FE4">
            <w:pPr>
              <w:pStyle w:val="Compact"/>
            </w:pPr>
            <w:r>
              <w:t xml:space="preserve">MA20 </w:t>
            </w:r>
            <w:r>
              <w:rPr>
                <w:rFonts w:hint="eastAsia"/>
              </w:rPr>
              <w:t>乖离</w:t>
            </w:r>
          </w:p>
        </w:tc>
        <w:tc>
          <w:tcPr>
            <w:tcW w:w="132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收盘相对</w:t>
            </w:r>
            <w:r>
              <w:t xml:space="preserve"> MA20 </w:t>
            </w:r>
            <w:r>
              <w:rPr>
                <w:rFonts w:hint="eastAsia"/>
              </w:rPr>
              <w:t>偏离</w:t>
            </w:r>
          </w:p>
        </w:tc>
        <w:tc>
          <w:tcPr>
            <w:tcW w:w="374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软提示</w:t>
            </w:r>
            <w:r>
              <w:t xml:space="preserve"> </w:t>
            </w:r>
            <w:r>
              <w:rPr>
                <w:rFonts w:hint="eastAsia"/>
              </w:rPr>
              <w:t>15%</w:t>
            </w:r>
            <w:r>
              <w:rPr>
                <w:rFonts w:hint="eastAsia"/>
              </w:rPr>
              <w:t>，硬闸</w:t>
            </w:r>
            <w:r>
              <w:t xml:space="preserve"> 20%</w:t>
            </w:r>
          </w:p>
        </w:tc>
      </w:tr>
    </w:tbl>
    <w:p w:rsidR="00446526" w:rsidRDefault="00FC5FE4">
      <w:pPr>
        <w:pStyle w:val="a0"/>
      </w:pPr>
      <w:r>
        <w:rPr>
          <w:rFonts w:hint="eastAsia"/>
        </w:rPr>
        <w:t>频率：</w:t>
      </w:r>
      <w:r>
        <w:rPr>
          <w:rFonts w:hint="eastAsia"/>
          <w:b/>
          <w:bCs/>
        </w:rPr>
        <w:t>日线、按交易日</w:t>
      </w:r>
      <w:r>
        <w:rPr>
          <w:rFonts w:hint="eastAsia"/>
        </w:rPr>
        <w:t>。选股可指定基准日；若该日无行情则回退至表内最新交易日。</w:t>
      </w:r>
    </w:p>
    <w:p w:rsidR="00446526" w:rsidRDefault="00FC5FE4">
      <w:r>
        <w:pict>
          <v:rect id="_x0000_i1028" style="width:0;height:1.5pt" o:hralign="center" o:hrstd="t" o:hr="t"/>
        </w:pict>
      </w:r>
    </w:p>
    <w:p w:rsidR="00446526" w:rsidRDefault="00FC5FE4">
      <w:pPr>
        <w:pStyle w:val="2"/>
      </w:pPr>
      <w:bookmarkStart w:id="5" w:name="四正式买点判定规则"/>
      <w:bookmarkEnd w:id="4"/>
      <w:r>
        <w:rPr>
          <w:rFonts w:hint="eastAsia"/>
        </w:rPr>
        <w:t>四、正式买点判定规则</w:t>
      </w:r>
    </w:p>
    <w:p w:rsidR="00446526" w:rsidRDefault="00FC5FE4">
      <w:pPr>
        <w:pStyle w:val="3"/>
      </w:pPr>
      <w:bookmarkStart w:id="6" w:name="正式买点定义"/>
      <w:r>
        <w:t xml:space="preserve">4.1 </w:t>
      </w:r>
      <w:r>
        <w:rPr>
          <w:rFonts w:hint="eastAsia"/>
        </w:rPr>
        <w:t>正式买点定义</w:t>
      </w:r>
    </w:p>
    <w:p w:rsidR="00446526" w:rsidRDefault="00FC5FE4">
      <w:pPr>
        <w:pStyle w:val="FirstParagraph"/>
      </w:pPr>
      <w:r>
        <w:rPr>
          <w:rFonts w:hint="eastAsia"/>
        </w:rPr>
        <w:t>标的在指定交易日被判定为</w:t>
      </w:r>
      <w:r>
        <w:rPr>
          <w:rFonts w:hint="eastAsia"/>
          <w:b/>
          <w:bCs/>
        </w:rPr>
        <w:t>正式买点（可交易候选）</w:t>
      </w:r>
      <w:r>
        <w:rPr>
          <w:rFonts w:hint="eastAsia"/>
        </w:rPr>
        <w:t>，须</w:t>
      </w:r>
      <w:r>
        <w:rPr>
          <w:rFonts w:hint="eastAsia"/>
          <w:b/>
          <w:bCs/>
        </w:rPr>
        <w:t>同时</w:t>
      </w:r>
      <w:r>
        <w:rPr>
          <w:rFonts w:hint="eastAsia"/>
        </w:rPr>
        <w:t>满足：</w:t>
      </w:r>
    </w:p>
    <w:p w:rsidR="00446526" w:rsidRDefault="00FC5FE4">
      <w:pPr>
        <w:pStyle w:val="SourceCode"/>
      </w:pPr>
      <w:r>
        <w:rPr>
          <w:rStyle w:val="VerbatimChar"/>
          <w:rFonts w:hint="eastAsia"/>
        </w:rPr>
        <w:t>正式买点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>硬筛全部通过</w:t>
      </w:r>
      <w:r>
        <w:br/>
      </w:r>
      <w:r>
        <w:rPr>
          <w:rStyle w:val="VerbatimChar"/>
        </w:rPr>
        <w:t xml:space="preserve">         AND </w:t>
      </w:r>
      <w:r>
        <w:rPr>
          <w:rStyle w:val="VerbatimChar"/>
          <w:rFonts w:hint="eastAsia"/>
        </w:rPr>
        <w:t>结构硬闸通过</w:t>
      </w:r>
      <w:r>
        <w:br/>
      </w:r>
      <w:r>
        <w:rPr>
          <w:rStyle w:val="VerbatimChar"/>
        </w:rPr>
        <w:t xml:space="preserve">         AND </w:t>
      </w:r>
      <w:r>
        <w:rPr>
          <w:rStyle w:val="VerbatimChar"/>
          <w:rFonts w:hint="eastAsia"/>
        </w:rPr>
        <w:t>过热硬闸通过</w:t>
      </w:r>
      <w:r>
        <w:br/>
      </w:r>
      <w:r>
        <w:rPr>
          <w:rStyle w:val="VerbatimChar"/>
        </w:rPr>
        <w:t xml:space="preserve">         AND </w:t>
      </w:r>
      <w:r>
        <w:rPr>
          <w:rStyle w:val="VerbatimChar"/>
          <w:rFonts w:hint="eastAsia"/>
        </w:rPr>
        <w:t>综合得分</w:t>
      </w:r>
      <w:r>
        <w:rPr>
          <w:rStyle w:val="VerbatimChar"/>
        </w:rPr>
        <w:t xml:space="preserve"> ≥ </w:t>
      </w:r>
      <w:r>
        <w:rPr>
          <w:rStyle w:val="VerbatimChar"/>
          <w:rFonts w:hint="eastAsia"/>
        </w:rPr>
        <w:t>最低分（缺省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70</w:t>
      </w:r>
      <w:r>
        <w:rPr>
          <w:rStyle w:val="VerbatimChar"/>
          <w:rFonts w:hint="eastAsia"/>
        </w:rPr>
        <w:t>）</w:t>
      </w:r>
    </w:p>
    <w:p w:rsidR="00446526" w:rsidRDefault="00FC5FE4">
      <w:pPr>
        <w:pStyle w:val="FirstParagraph"/>
      </w:pPr>
      <w:r>
        <w:rPr>
          <w:rFonts w:hint="eastAsia"/>
        </w:rPr>
        <w:t>仅正式买点可作为回测入场信号。日报中的「连阳补充」仅作观察，不构成入场条件。</w:t>
      </w:r>
    </w:p>
    <w:p w:rsidR="00446526" w:rsidRDefault="00FC5FE4">
      <w:pPr>
        <w:pStyle w:val="3"/>
      </w:pPr>
      <w:bookmarkStart w:id="7" w:name="默认硬筛条件"/>
      <w:bookmarkEnd w:id="6"/>
      <w:r>
        <w:lastRenderedPageBreak/>
        <w:t xml:space="preserve">4.2 </w:t>
      </w:r>
      <w:r>
        <w:rPr>
          <w:rFonts w:hint="eastAsia"/>
        </w:rPr>
        <w:t>默认硬筛条件</w:t>
      </w:r>
    </w:p>
    <w:p w:rsidR="00446526" w:rsidRDefault="00FC5FE4">
      <w:pPr>
        <w:pStyle w:val="FirstParagraph"/>
      </w:pPr>
      <w:r>
        <w:rPr>
          <w:rFonts w:hint="eastAsia"/>
        </w:rPr>
        <w:t>下列阈值为业务缺省口径，具体以管理端</w:t>
      </w:r>
      <w:r>
        <w:rPr>
          <w:rFonts w:hint="eastAsia"/>
          <w:b/>
          <w:bCs/>
        </w:rPr>
        <w:t>生效参数版本</w:t>
      </w:r>
      <w:r>
        <w:rPr>
          <w:rFonts w:hint="eastAsia"/>
        </w:rPr>
        <w:t>为准。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16"/>
        <w:gridCol w:w="2415"/>
        <w:gridCol w:w="4025"/>
      </w:tblGrid>
      <w:tr w:rsidR="00446526" w:rsidTr="004465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序号</w:t>
            </w:r>
          </w:p>
        </w:tc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条件</w:t>
            </w:r>
          </w:p>
        </w:tc>
        <w:tc>
          <w:tcPr>
            <w:tcW w:w="360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缺省要求</w:t>
            </w:r>
          </w:p>
        </w:tc>
      </w:tr>
      <w:tr w:rsidR="00446526"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t>1</w:t>
            </w:r>
          </w:p>
        </w:tc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站上均线</w:t>
            </w:r>
          </w:p>
        </w:tc>
        <w:tc>
          <w:tcPr>
            <w:tcW w:w="360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收盘价</w:t>
            </w:r>
            <w:r>
              <w:t xml:space="preserve"> ≥ MA20</w:t>
            </w:r>
          </w:p>
        </w:tc>
      </w:tr>
      <w:tr w:rsidR="00446526"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t>2</w:t>
            </w:r>
          </w:p>
        </w:tc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连阳结构</w:t>
            </w:r>
          </w:p>
        </w:tc>
        <w:tc>
          <w:tcPr>
            <w:tcW w:w="360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近</w:t>
            </w:r>
            <w:r>
              <w:t xml:space="preserve"> 4 </w:t>
            </w:r>
            <w:r>
              <w:rPr>
                <w:rFonts w:hint="eastAsia"/>
              </w:rPr>
              <w:t>日阳线数</w:t>
            </w:r>
            <w:r>
              <w:t xml:space="preserve"> ≥ 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b/>
                <w:bCs/>
              </w:rPr>
              <w:t>或</w:t>
            </w:r>
            <w:r>
              <w:t xml:space="preserve"> </w:t>
            </w:r>
            <w:r>
              <w:rPr>
                <w:rFonts w:hint="eastAsia"/>
              </w:rPr>
              <w:t>近</w:t>
            </w:r>
            <w:r>
              <w:t xml:space="preserve"> 5 </w:t>
            </w:r>
            <w:r>
              <w:rPr>
                <w:rFonts w:hint="eastAsia"/>
              </w:rPr>
              <w:t>日阳线数</w:t>
            </w:r>
            <w:r>
              <w:t xml:space="preserve"> ≥ 4</w:t>
            </w:r>
          </w:p>
        </w:tc>
      </w:tr>
      <w:tr w:rsidR="00446526"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t>3</w:t>
            </w:r>
          </w:p>
        </w:tc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量能放大</w:t>
            </w:r>
          </w:p>
        </w:tc>
        <w:tc>
          <w:tcPr>
            <w:tcW w:w="360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量能倍数</w:t>
            </w:r>
            <w:r>
              <w:t xml:space="preserve"> ≥ </w:t>
            </w:r>
            <w:r>
              <w:rPr>
                <w:b/>
                <w:bCs/>
              </w:rPr>
              <w:t>3.0</w:t>
            </w:r>
          </w:p>
        </w:tc>
      </w:tr>
      <w:tr w:rsidR="00446526"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t>4</w:t>
            </w:r>
          </w:p>
        </w:tc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中期阳线占比</w:t>
            </w:r>
          </w:p>
        </w:tc>
        <w:tc>
          <w:tcPr>
            <w:tcW w:w="360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近</w:t>
            </w:r>
            <w:r>
              <w:t xml:space="preserve"> 10 / 15 / 20 </w:t>
            </w:r>
            <w:r>
              <w:rPr>
                <w:rFonts w:hint="eastAsia"/>
              </w:rPr>
              <w:t>日阳线数达到配置阈值（缺省开启，须全部满足）</w:t>
            </w:r>
          </w:p>
        </w:tc>
      </w:tr>
      <w:tr w:rsidR="00446526"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t>5</w:t>
            </w:r>
          </w:p>
        </w:tc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均线多头排列</w:t>
            </w:r>
          </w:p>
        </w:tc>
        <w:tc>
          <w:tcPr>
            <w:tcW w:w="3600" w:type="dxa"/>
          </w:tcPr>
          <w:p w:rsidR="00446526" w:rsidRDefault="00FC5FE4">
            <w:pPr>
              <w:pStyle w:val="Compact"/>
            </w:pPr>
            <w:r>
              <w:t xml:space="preserve">MA5 &gt; MA10 &gt; </w:t>
            </w:r>
            <w:r>
              <w:rPr>
                <w:rFonts w:hint="eastAsia"/>
              </w:rPr>
              <w:t>MA20</w:t>
            </w:r>
            <w:r>
              <w:rPr>
                <w:rFonts w:hint="eastAsia"/>
              </w:rPr>
              <w:t>（缺省开启）</w:t>
            </w:r>
          </w:p>
        </w:tc>
      </w:tr>
      <w:tr w:rsidR="00446526"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t>6</w:t>
            </w:r>
          </w:p>
        </w:tc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换手率</w:t>
            </w:r>
          </w:p>
        </w:tc>
        <w:tc>
          <w:tcPr>
            <w:tcW w:w="360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当日换手率</w:t>
            </w:r>
            <w:r>
              <w:t xml:space="preserve"> ≥ </w:t>
            </w:r>
            <w:r>
              <w:rPr>
                <w:b/>
                <w:bCs/>
              </w:rPr>
              <w:t>3%</w:t>
            </w:r>
            <w:r>
              <w:rPr>
                <w:rFonts w:hint="eastAsia"/>
              </w:rPr>
              <w:t>（缺省开启）</w:t>
            </w:r>
          </w:p>
        </w:tc>
      </w:tr>
    </w:tbl>
    <w:p w:rsidR="00446526" w:rsidRDefault="00FC5FE4">
      <w:pPr>
        <w:pStyle w:val="3"/>
      </w:pPr>
      <w:bookmarkStart w:id="8" w:name="结构硬闸否决正式买点"/>
      <w:bookmarkEnd w:id="7"/>
      <w:r>
        <w:t xml:space="preserve">4.3 </w:t>
      </w:r>
      <w:r>
        <w:rPr>
          <w:rFonts w:hint="eastAsia"/>
        </w:rPr>
        <w:t>结构硬闸（否决正式买点）</w:t>
      </w:r>
    </w:p>
    <w:p w:rsidR="00446526" w:rsidRDefault="00FC5FE4">
      <w:pPr>
        <w:pStyle w:val="FirstParagraph"/>
      </w:pPr>
      <w:r>
        <w:rPr>
          <w:rFonts w:hint="eastAsia"/>
        </w:rPr>
        <w:t>相对</w:t>
      </w:r>
      <w:r>
        <w:rPr>
          <w:rFonts w:hint="eastAsia"/>
          <w:b/>
          <w:bCs/>
        </w:rPr>
        <w:t>最近</w:t>
      </w:r>
      <w:r>
        <w:rPr>
          <w:rFonts w:hint="eastAsia"/>
        </w:rPr>
        <w:t>支撑</w:t>
      </w:r>
      <w:r>
        <w:t xml:space="preserve"> / </w:t>
      </w:r>
      <w:r>
        <w:rPr>
          <w:rFonts w:hint="eastAsia"/>
        </w:rPr>
        <w:t>阻力判定（</w:t>
      </w:r>
      <w:r>
        <w:rPr>
          <w:rFonts w:hint="eastAsia"/>
        </w:rPr>
        <w:t>KDE</w:t>
      </w:r>
      <w:r>
        <w:t xml:space="preserve"> </w:t>
      </w:r>
      <w:r>
        <w:rPr>
          <w:rFonts w:hint="eastAsia"/>
        </w:rPr>
        <w:t>无效时不硬闸）：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6"/>
        <w:gridCol w:w="4330"/>
      </w:tblGrid>
      <w:tr w:rsidR="00446526" w:rsidTr="004465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情形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处理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破位支撑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否决正式买点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贴</w:t>
            </w:r>
            <w:r>
              <w:t xml:space="preserve"> / </w:t>
            </w:r>
            <w:r>
              <w:rPr>
                <w:rFonts w:hint="eastAsia"/>
              </w:rPr>
              <w:t>超阻力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否决正式买点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上行空间不足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相对现价距最近阻力缺省</w:t>
            </w:r>
            <w:r>
              <w:t xml:space="preserve"> </w:t>
            </w:r>
            <w:r>
              <w:rPr>
                <w:b/>
                <w:bCs/>
              </w:rPr>
              <w:t>&lt; 3%</w:t>
            </w:r>
            <w:r>
              <w:t xml:space="preserve"> → </w:t>
            </w:r>
            <w:r>
              <w:rPr>
                <w:rFonts w:hint="eastAsia"/>
              </w:rPr>
              <w:t>否决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悬空离支撑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相对支撑过远（缺省约</w:t>
            </w:r>
            <w:r>
              <w:t xml:space="preserve"> </w:t>
            </w:r>
            <w:r>
              <w:rPr>
                <w:b/>
                <w:bCs/>
              </w:rPr>
              <w:t>≥ 8%</w:t>
            </w:r>
            <w:r>
              <w:rPr>
                <w:rFonts w:hint="eastAsia"/>
              </w:rPr>
              <w:t>）→</w:t>
            </w:r>
            <w:r>
              <w:t xml:space="preserve"> </w:t>
            </w:r>
            <w:r>
              <w:rPr>
                <w:rFonts w:hint="eastAsia"/>
              </w:rPr>
              <w:t>否决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结构盈亏比</w:t>
            </w:r>
            <w:r>
              <w:t xml:space="preserve"> RR </w:t>
            </w:r>
            <w:r>
              <w:rPr>
                <w:rFonts w:hint="eastAsia"/>
              </w:rPr>
              <w:t>偏低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  <w:b/>
                <w:bCs/>
              </w:rPr>
              <w:t>仅提示</w:t>
            </w:r>
            <w:r>
              <w:rPr>
                <w:rFonts w:hint="eastAsia"/>
              </w:rPr>
              <w:t>，不单独否决</w:t>
            </w:r>
          </w:p>
        </w:tc>
      </w:tr>
    </w:tbl>
    <w:p w:rsidR="00446526" w:rsidRDefault="00FC5FE4">
      <w:pPr>
        <w:pStyle w:val="3"/>
      </w:pPr>
      <w:bookmarkStart w:id="9" w:name="过热硬闸与提示"/>
      <w:bookmarkEnd w:id="8"/>
      <w:r>
        <w:t xml:space="preserve">4.4 </w:t>
      </w:r>
      <w:r>
        <w:rPr>
          <w:rFonts w:hint="eastAsia"/>
        </w:rPr>
        <w:t>过热硬闸与提示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44"/>
        <w:gridCol w:w="4769"/>
        <w:gridCol w:w="2043"/>
      </w:tblGrid>
      <w:tr w:rsidR="00446526" w:rsidTr="004465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4264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条件（缺省）</w:t>
            </w:r>
          </w:p>
        </w:tc>
        <w:tc>
          <w:tcPr>
            <w:tcW w:w="1827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处理</w:t>
            </w:r>
          </w:p>
        </w:tc>
      </w:tr>
      <w:tr w:rsidR="00446526">
        <w:tc>
          <w:tcPr>
            <w:tcW w:w="1827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过热硬闸</w:t>
            </w:r>
          </w:p>
        </w:tc>
        <w:tc>
          <w:tcPr>
            <w:tcW w:w="4264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近</w:t>
            </w:r>
            <w:r>
              <w:t xml:space="preserve"> 10 </w:t>
            </w:r>
            <w:r>
              <w:rPr>
                <w:rFonts w:hint="eastAsia"/>
              </w:rPr>
              <w:t>日相对低点涨幅</w:t>
            </w:r>
            <w:r>
              <w:t xml:space="preserve"> ≥ </w:t>
            </w:r>
            <w:r>
              <w:rPr>
                <w:b/>
                <w:bCs/>
              </w:rPr>
              <w:t>25%</w:t>
            </w:r>
            <w:r>
              <w:rPr>
                <w:rFonts w:hint="eastAsia"/>
              </w:rPr>
              <w:t>，或相对</w:t>
            </w:r>
            <w:r>
              <w:t xml:space="preserve"> MA20 </w:t>
            </w:r>
            <w:r>
              <w:rPr>
                <w:rFonts w:hint="eastAsia"/>
              </w:rPr>
              <w:t>乖离</w:t>
            </w:r>
            <w:r>
              <w:t xml:space="preserve"> ≥ </w:t>
            </w:r>
            <w:r>
              <w:rPr>
                <w:b/>
                <w:bCs/>
              </w:rPr>
              <w:t>20%</w:t>
            </w:r>
          </w:p>
        </w:tc>
        <w:tc>
          <w:tcPr>
            <w:tcW w:w="1827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  <w:b/>
                <w:bCs/>
              </w:rPr>
              <w:t>否决正式买点</w:t>
            </w:r>
          </w:p>
        </w:tc>
      </w:tr>
      <w:tr w:rsidR="00446526">
        <w:tc>
          <w:tcPr>
            <w:tcW w:w="1827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过热提示</w:t>
            </w:r>
          </w:p>
        </w:tc>
        <w:tc>
          <w:tcPr>
            <w:tcW w:w="4264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涨幅或乖离约达</w:t>
            </w:r>
            <w:r>
              <w:t xml:space="preserve"> </w:t>
            </w:r>
            <w:r>
              <w:rPr>
                <w:b/>
                <w:bCs/>
              </w:rPr>
              <w:t>15%</w:t>
            </w:r>
            <w:r>
              <w:t xml:space="preserve"> </w:t>
            </w:r>
            <w:r>
              <w:rPr>
                <w:rFonts w:hint="eastAsia"/>
              </w:rPr>
              <w:t>起</w:t>
            </w:r>
          </w:p>
        </w:tc>
        <w:tc>
          <w:tcPr>
            <w:tcW w:w="1827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提示并扣分，影响排序，不单独构成硬闸</w:t>
            </w:r>
          </w:p>
        </w:tc>
      </w:tr>
    </w:tbl>
    <w:p w:rsidR="00446526" w:rsidRDefault="00FC5FE4">
      <w:pPr>
        <w:pStyle w:val="3"/>
      </w:pPr>
      <w:bookmarkStart w:id="10" w:name="正式买点与连阳补充"/>
      <w:bookmarkEnd w:id="9"/>
      <w:r>
        <w:t xml:space="preserve">4.5 </w:t>
      </w:r>
      <w:r>
        <w:rPr>
          <w:rFonts w:hint="eastAsia"/>
        </w:rPr>
        <w:t>正式买点与连阳补充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5"/>
        <w:gridCol w:w="2393"/>
        <w:gridCol w:w="4548"/>
      </w:tblGrid>
      <w:tr w:rsidR="00446526" w:rsidTr="004465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12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对比项</w:t>
            </w:r>
          </w:p>
        </w:tc>
        <w:tc>
          <w:tcPr>
            <w:tcW w:w="214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正式买点</w:t>
            </w:r>
          </w:p>
        </w:tc>
        <w:tc>
          <w:tcPr>
            <w:tcW w:w="4067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连阳补充（仅日报）</w:t>
            </w:r>
          </w:p>
        </w:tc>
      </w:tr>
      <w:tr w:rsidR="00446526">
        <w:tc>
          <w:tcPr>
            <w:tcW w:w="1712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准入条件</w:t>
            </w:r>
          </w:p>
        </w:tc>
        <w:tc>
          <w:tcPr>
            <w:tcW w:w="214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硬筛</w:t>
            </w:r>
            <w:r>
              <w:t xml:space="preserve"> + </w:t>
            </w:r>
            <w:r>
              <w:rPr>
                <w:rFonts w:hint="eastAsia"/>
              </w:rPr>
              <w:t>结构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过热硬闸</w:t>
            </w:r>
            <w:r>
              <w:t xml:space="preserve"> + </w:t>
            </w:r>
            <w:r>
              <w:rPr>
                <w:rFonts w:hint="eastAsia"/>
              </w:rPr>
              <w:t>得分达标</w:t>
            </w:r>
          </w:p>
        </w:tc>
        <w:tc>
          <w:tcPr>
            <w:tcW w:w="4067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未达正式买点，但满足连阳规则</w:t>
            </w:r>
          </w:p>
        </w:tc>
      </w:tr>
      <w:tr w:rsidR="00446526">
        <w:tc>
          <w:tcPr>
            <w:tcW w:w="1712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lastRenderedPageBreak/>
              <w:t>是否买点</w:t>
            </w:r>
          </w:p>
        </w:tc>
        <w:tc>
          <w:tcPr>
            <w:tcW w:w="214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是</w:t>
            </w:r>
          </w:p>
        </w:tc>
        <w:tc>
          <w:tcPr>
            <w:tcW w:w="4067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</w:tr>
      <w:tr w:rsidR="00446526">
        <w:tc>
          <w:tcPr>
            <w:tcW w:w="1712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业务用途</w:t>
            </w:r>
          </w:p>
        </w:tc>
        <w:tc>
          <w:tcPr>
            <w:tcW w:w="214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可交易候选</w:t>
            </w:r>
          </w:p>
        </w:tc>
        <w:tc>
          <w:tcPr>
            <w:tcW w:w="4067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观察池补充</w:t>
            </w:r>
          </w:p>
        </w:tc>
      </w:tr>
      <w:tr w:rsidR="00446526">
        <w:tc>
          <w:tcPr>
            <w:tcW w:w="1712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回测入场</w:t>
            </w:r>
          </w:p>
        </w:tc>
        <w:tc>
          <w:tcPr>
            <w:tcW w:w="214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采用</w:t>
            </w:r>
          </w:p>
        </w:tc>
        <w:tc>
          <w:tcPr>
            <w:tcW w:w="4067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不采用</w:t>
            </w:r>
          </w:p>
        </w:tc>
      </w:tr>
    </w:tbl>
    <w:p w:rsidR="00446526" w:rsidRDefault="00FC5FE4">
      <w:pPr>
        <w:pStyle w:val="3"/>
      </w:pPr>
      <w:bookmarkStart w:id="11" w:name="判定流程摘要"/>
      <w:bookmarkEnd w:id="10"/>
      <w:r>
        <w:t xml:space="preserve">4.6 </w:t>
      </w:r>
      <w:r>
        <w:rPr>
          <w:rFonts w:hint="eastAsia"/>
        </w:rPr>
        <w:t>判定流程（摘要）</w:t>
      </w:r>
    </w:p>
    <w:p w:rsidR="00446526" w:rsidRDefault="00FC5FE4">
      <w:pPr>
        <w:pStyle w:val="SourceCode"/>
      </w:pPr>
      <w:r>
        <w:rPr>
          <w:rStyle w:val="VerbatimChar"/>
          <w:rFonts w:hint="eastAsia"/>
        </w:rPr>
        <w:t>日线行情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>候选池过滤（剔</w:t>
      </w:r>
      <w:r>
        <w:rPr>
          <w:rStyle w:val="VerbatimChar"/>
        </w:rPr>
        <w:t xml:space="preserve"> ST </w:t>
      </w:r>
      <w:r>
        <w:rPr>
          <w:rStyle w:val="VerbatimChar"/>
          <w:rFonts w:hint="eastAsia"/>
        </w:rPr>
        <w:t>等）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>硬筛（均线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连阳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量能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中期阳线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多头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换手）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>百分制得分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>结构硬闸（破位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贴阻力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上行不足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悬空）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>过热硬闸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>得分</w:t>
      </w:r>
      <w:r>
        <w:rPr>
          <w:rStyle w:val="VerbatimChar"/>
        </w:rPr>
        <w:t xml:space="preserve"> ≥ min_score ?</w:t>
      </w:r>
      <w:r>
        <w:br/>
      </w:r>
      <w:r>
        <w:rPr>
          <w:rStyle w:val="VerbatimChar"/>
        </w:rPr>
        <w:t xml:space="preserve">        ├─ </w:t>
      </w:r>
      <w:r>
        <w:rPr>
          <w:rStyle w:val="VerbatimChar"/>
          <w:rFonts w:hint="eastAsia"/>
        </w:rPr>
        <w:t>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正式买点（</w:t>
      </w:r>
      <w:r>
        <w:rPr>
          <w:rStyle w:val="VerbatimChar"/>
          <w:rFonts w:hint="eastAsia"/>
        </w:rPr>
        <w:t>buy_signal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>true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        └─ </w:t>
      </w:r>
      <w:r>
        <w:rPr>
          <w:rStyle w:val="VerbatimChar"/>
          <w:rFonts w:hint="eastAsia"/>
        </w:rPr>
        <w:t>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非买点（自选日报可作连阳补充观察）</w:t>
      </w:r>
    </w:p>
    <w:p w:rsidR="00446526" w:rsidRDefault="00FC5FE4">
      <w:pPr>
        <w:pStyle w:val="FirstParagraph"/>
      </w:pPr>
      <w:r>
        <w:rPr>
          <w:rFonts w:hint="eastAsia"/>
        </w:rPr>
        <w:t>说明：选股「全部</w:t>
      </w:r>
      <w:r>
        <w:t xml:space="preserve"> A </w:t>
      </w:r>
      <w:r>
        <w:rPr>
          <w:rFonts w:hint="eastAsia"/>
        </w:rPr>
        <w:t>股</w:t>
      </w:r>
      <w:r>
        <w:t xml:space="preserve"> / </w:t>
      </w:r>
      <w:r>
        <w:rPr>
          <w:rFonts w:hint="eastAsia"/>
        </w:rPr>
        <w:t>全部港股」默认</w:t>
      </w:r>
      <w:r>
        <w:rPr>
          <w:rFonts w:hint="eastAsia"/>
          <w:b/>
          <w:bCs/>
        </w:rPr>
        <w:t>只返回正式买点</w:t>
      </w:r>
      <w:r>
        <w:rPr>
          <w:rFonts w:hint="eastAsia"/>
        </w:rPr>
        <w:t>；自选</w:t>
      </w:r>
      <w:r>
        <w:t xml:space="preserve"> / </w:t>
      </w:r>
      <w:r>
        <w:rPr>
          <w:rFonts w:hint="eastAsia"/>
        </w:rPr>
        <w:t>行业</w:t>
      </w:r>
      <w:r>
        <w:t xml:space="preserve"> / </w:t>
      </w:r>
      <w:r>
        <w:rPr>
          <w:rFonts w:hint="eastAsia"/>
        </w:rPr>
        <w:t>概念</w:t>
      </w:r>
      <w:r>
        <w:t xml:space="preserve"> / </w:t>
      </w:r>
      <w:r>
        <w:rPr>
          <w:rFonts w:hint="eastAsia"/>
        </w:rPr>
        <w:t>单股可返回含未过筛明细，是否买点仍以系统标志为准。</w:t>
      </w:r>
    </w:p>
    <w:p w:rsidR="00446526" w:rsidRDefault="00FC5FE4">
      <w:r>
        <w:pict>
          <v:rect id="_x0000_i1029" style="width:0;height:1.5pt" o:hralign="center" o:hrstd="t" o:hr="t"/>
        </w:pict>
      </w:r>
    </w:p>
    <w:p w:rsidR="00446526" w:rsidRDefault="00FC5FE4">
      <w:pPr>
        <w:pStyle w:val="2"/>
      </w:pPr>
      <w:bookmarkStart w:id="12" w:name="五评分决策系统满分-100"/>
      <w:bookmarkEnd w:id="5"/>
      <w:bookmarkEnd w:id="11"/>
      <w:r>
        <w:rPr>
          <w:rFonts w:hint="eastAsia"/>
        </w:rPr>
        <w:t>五、评分决策系统（满分</w:t>
      </w:r>
      <w:r>
        <w:t xml:space="preserve"> </w:t>
      </w:r>
      <w:r>
        <w:rPr>
          <w:rFonts w:hint="eastAsia"/>
        </w:rPr>
        <w:t>100</w:t>
      </w:r>
      <w:r>
        <w:rPr>
          <w:rFonts w:hint="eastAsia"/>
        </w:rPr>
        <w:t>）</w:t>
      </w:r>
    </w:p>
    <w:p w:rsidR="00446526" w:rsidRDefault="00FC5FE4">
      <w:pPr>
        <w:pStyle w:val="FirstParagraph"/>
      </w:pPr>
      <w:r>
        <w:rPr>
          <w:rFonts w:hint="eastAsia"/>
        </w:rPr>
        <w:t>为对通过硬筛的标的进行排序与阈值过滤，系统采用</w:t>
      </w:r>
      <w:r>
        <w:rPr>
          <w:rFonts w:hint="eastAsia"/>
          <w:b/>
          <w:bCs/>
        </w:rPr>
        <w:t>单轨百分制</w:t>
      </w:r>
      <w:r>
        <w:rPr>
          <w:rFonts w:hint="eastAsia"/>
        </w:rPr>
        <w:t>评分。得分达标仅为正式买点必要条件之一；</w:t>
      </w:r>
      <w:r>
        <w:rPr>
          <w:rFonts w:hint="eastAsia"/>
          <w:b/>
          <w:bCs/>
        </w:rPr>
        <w:t>满分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>已贴近最优入场价位</w:t>
      </w:r>
      <w:r>
        <w:rPr>
          <w:rFonts w:hint="eastAsia"/>
        </w:rPr>
        <w:t>，入场须结合结构位与买点标志审阅。</w:t>
      </w:r>
    </w:p>
    <w:p w:rsidR="00446526" w:rsidRDefault="00FC5FE4">
      <w:pPr>
        <w:pStyle w:val="3"/>
      </w:pPr>
      <w:bookmarkStart w:id="13" w:name="评分构成缺省上限约"/>
      <w:r>
        <w:t xml:space="preserve">5.1 </w:t>
      </w:r>
      <w:r>
        <w:rPr>
          <w:rFonts w:hint="eastAsia"/>
        </w:rPr>
        <w:t>评分构成（缺省上限，约）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4251"/>
        <w:gridCol w:w="1062"/>
      </w:tblGrid>
      <w:tr w:rsidR="00446526" w:rsidTr="004465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评估维度</w:t>
            </w:r>
          </w:p>
        </w:tc>
        <w:tc>
          <w:tcPr>
            <w:tcW w:w="1584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逻辑指标</w:t>
            </w:r>
          </w:p>
        </w:tc>
        <w:tc>
          <w:tcPr>
            <w:tcW w:w="3801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评分标准（满分约</w:t>
            </w:r>
            <w:r>
              <w:t xml:space="preserve"> 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）</w:t>
            </w:r>
          </w:p>
        </w:tc>
        <w:tc>
          <w:tcPr>
            <w:tcW w:w="95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446526">
        <w:tc>
          <w:tcPr>
            <w:tcW w:w="1584" w:type="dxa"/>
          </w:tcPr>
          <w:p w:rsidR="00446526" w:rsidRDefault="00FC5FE4">
            <w:pPr>
              <w:pStyle w:val="Compact"/>
            </w:pPr>
            <w:r>
              <w:t xml:space="preserve">MA20 </w:t>
            </w:r>
            <w:r>
              <w:rPr>
                <w:rFonts w:hint="eastAsia"/>
              </w:rPr>
              <w:t>趋势</w:t>
            </w:r>
          </w:p>
        </w:tc>
        <w:tc>
          <w:tcPr>
            <w:tcW w:w="1584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站上后乖离</w:t>
            </w:r>
            <w:r>
              <w:t xml:space="preserve"> + </w:t>
            </w:r>
            <w:r>
              <w:rPr>
                <w:rFonts w:hint="eastAsia"/>
              </w:rPr>
              <w:t>近</w:t>
            </w:r>
            <w:r>
              <w:t xml:space="preserve"> 5 </w:t>
            </w:r>
            <w:r>
              <w:rPr>
                <w:rFonts w:hint="eastAsia"/>
              </w:rPr>
              <w:t>日斜率</w:t>
            </w:r>
          </w:p>
        </w:tc>
        <w:tc>
          <w:tcPr>
            <w:tcW w:w="3801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上限约</w:t>
            </w:r>
            <w:r>
              <w:t xml:space="preserve"> </w:t>
            </w:r>
            <w:r>
              <w:rPr>
                <w:b/>
                <w:bCs/>
              </w:rPr>
              <w:t>10</w:t>
            </w:r>
          </w:p>
        </w:tc>
        <w:tc>
          <w:tcPr>
            <w:tcW w:w="95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未站上得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；站上后按梯度给分</w:t>
            </w:r>
          </w:p>
        </w:tc>
      </w:tr>
      <w:tr w:rsidR="00446526">
        <w:tc>
          <w:tcPr>
            <w:tcW w:w="1584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连阳天数</w:t>
            </w:r>
          </w:p>
        </w:tc>
        <w:tc>
          <w:tcPr>
            <w:tcW w:w="1584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近窗阳线数</w:t>
            </w:r>
          </w:p>
        </w:tc>
        <w:tc>
          <w:tcPr>
            <w:tcW w:w="3801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上限约</w:t>
            </w:r>
            <w:r>
              <w:t xml:space="preserve"> </w:t>
            </w:r>
            <w:r>
              <w:rPr>
                <w:b/>
                <w:bCs/>
              </w:rPr>
              <w:t>20</w:t>
            </w:r>
          </w:p>
        </w:tc>
        <w:tc>
          <w:tcPr>
            <w:tcW w:w="95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连阳越充分分越高</w:t>
            </w:r>
          </w:p>
        </w:tc>
      </w:tr>
      <w:tr w:rsidR="00446526">
        <w:tc>
          <w:tcPr>
            <w:tcW w:w="1584" w:type="dxa"/>
          </w:tcPr>
          <w:p w:rsidR="00446526" w:rsidRDefault="00FC5FE4">
            <w:pPr>
              <w:pStyle w:val="Compact"/>
            </w:pPr>
            <w:r>
              <w:t xml:space="preserve">K </w:t>
            </w:r>
            <w:r>
              <w:rPr>
                <w:rFonts w:hint="eastAsia"/>
              </w:rPr>
              <w:t>线实体质量</w:t>
            </w:r>
          </w:p>
        </w:tc>
        <w:tc>
          <w:tcPr>
            <w:tcW w:w="1584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近窗实体比</w:t>
            </w:r>
            <w:r>
              <w:t xml:space="preserve"> + </w:t>
            </w:r>
            <w:r>
              <w:rPr>
                <w:rFonts w:hint="eastAsia"/>
              </w:rPr>
              <w:t>突破波幅</w:t>
            </w:r>
          </w:p>
        </w:tc>
        <w:tc>
          <w:tcPr>
            <w:tcW w:w="3801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上限约</w:t>
            </w:r>
            <w:r>
              <w:t xml:space="preserve"> </w:t>
            </w:r>
            <w:r>
              <w:rPr>
                <w:b/>
                <w:bCs/>
              </w:rPr>
              <w:t>10</w:t>
            </w:r>
          </w:p>
        </w:tc>
        <w:tc>
          <w:tcPr>
            <w:tcW w:w="95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衡量阳线质量</w:t>
            </w:r>
          </w:p>
        </w:tc>
      </w:tr>
      <w:tr w:rsidR="00446526">
        <w:tc>
          <w:tcPr>
            <w:tcW w:w="1584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量能倍数</w:t>
            </w:r>
          </w:p>
        </w:tc>
        <w:tc>
          <w:tcPr>
            <w:tcW w:w="1584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当日量</w:t>
            </w:r>
            <w:r>
              <w:t xml:space="preserve"> / </w:t>
            </w:r>
            <w:r>
              <w:rPr>
                <w:rFonts w:hint="eastAsia"/>
              </w:rPr>
              <w:t>近</w:t>
            </w:r>
            <w:r>
              <w:t xml:space="preserve"> 20 </w:t>
            </w:r>
            <w:r>
              <w:rPr>
                <w:rFonts w:hint="eastAsia"/>
              </w:rPr>
              <w:lastRenderedPageBreak/>
              <w:t>日均量</w:t>
            </w:r>
          </w:p>
        </w:tc>
        <w:tc>
          <w:tcPr>
            <w:tcW w:w="3801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lastRenderedPageBreak/>
              <w:t>上限约</w:t>
            </w:r>
            <w:r>
              <w:t xml:space="preserve"> </w:t>
            </w:r>
            <w:r>
              <w:rPr>
                <w:b/>
                <w:bCs/>
              </w:rPr>
              <w:t>25</w:t>
            </w:r>
          </w:p>
        </w:tc>
        <w:tc>
          <w:tcPr>
            <w:tcW w:w="95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达硬筛</w:t>
            </w:r>
            <w:r>
              <w:rPr>
                <w:rFonts w:hint="eastAsia"/>
              </w:rPr>
              <w:lastRenderedPageBreak/>
              <w:t>阈值起分；约</w:t>
            </w:r>
            <w:r>
              <w:t xml:space="preserve"> </w:t>
            </w:r>
            <w:r>
              <w:rPr>
                <w:b/>
                <w:bCs/>
              </w:rPr>
              <w:t>4.0</w:t>
            </w:r>
            <w:r>
              <w:t xml:space="preserve"> </w:t>
            </w:r>
            <w:r>
              <w:rPr>
                <w:rFonts w:hint="eastAsia"/>
              </w:rPr>
              <w:t>倍附近拉满</w:t>
            </w:r>
          </w:p>
        </w:tc>
      </w:tr>
      <w:tr w:rsidR="00446526">
        <w:tc>
          <w:tcPr>
            <w:tcW w:w="1584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lastRenderedPageBreak/>
              <w:t>中期阳线</w:t>
            </w:r>
          </w:p>
        </w:tc>
        <w:tc>
          <w:tcPr>
            <w:tcW w:w="1584" w:type="dxa"/>
          </w:tcPr>
          <w:p w:rsidR="00446526" w:rsidRDefault="00FC5FE4">
            <w:pPr>
              <w:pStyle w:val="Compact"/>
            </w:pPr>
            <w:r>
              <w:t xml:space="preserve">10/15/20 </w:t>
            </w:r>
            <w:r>
              <w:rPr>
                <w:rFonts w:hint="eastAsia"/>
              </w:rPr>
              <w:t>日完成度</w:t>
            </w:r>
          </w:p>
        </w:tc>
        <w:tc>
          <w:tcPr>
            <w:tcW w:w="3801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上限约</w:t>
            </w:r>
            <w:r>
              <w:t xml:space="preserve"> </w:t>
            </w:r>
            <w:r>
              <w:rPr>
                <w:b/>
                <w:bCs/>
              </w:rPr>
              <w:t>5</w:t>
            </w:r>
          </w:p>
        </w:tc>
        <w:tc>
          <w:tcPr>
            <w:tcW w:w="95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相对阈值完成度等权</w:t>
            </w:r>
          </w:p>
        </w:tc>
      </w:tr>
      <w:tr w:rsidR="00446526">
        <w:tc>
          <w:tcPr>
            <w:tcW w:w="1584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均线多头</w:t>
            </w:r>
            <w:r>
              <w:t xml:space="preserve"> / </w:t>
            </w:r>
            <w:r>
              <w:rPr>
                <w:rFonts w:hint="eastAsia"/>
              </w:rPr>
              <w:t>空头</w:t>
            </w:r>
          </w:p>
        </w:tc>
        <w:tc>
          <w:tcPr>
            <w:tcW w:w="1584" w:type="dxa"/>
          </w:tcPr>
          <w:p w:rsidR="00446526" w:rsidRDefault="00FC5FE4">
            <w:pPr>
              <w:pStyle w:val="Compact"/>
            </w:pPr>
            <w:r>
              <w:t xml:space="preserve">MA </w:t>
            </w:r>
            <w:r>
              <w:rPr>
                <w:rFonts w:hint="eastAsia"/>
              </w:rPr>
              <w:t>前缀链深度</w:t>
            </w:r>
          </w:p>
        </w:tc>
        <w:tc>
          <w:tcPr>
            <w:tcW w:w="3801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  <w:b/>
                <w:bCs/>
              </w:rPr>
              <w:t>+0</w:t>
            </w:r>
            <w:r>
              <w:rPr>
                <w:rFonts w:hint="eastAsia"/>
                <w:b/>
                <w:bCs/>
              </w:rPr>
              <w:t>～</w:t>
            </w:r>
            <w:r>
              <w:rPr>
                <w:rFonts w:hint="eastAsia"/>
                <w:b/>
                <w:bCs/>
              </w:rPr>
              <w:t>8</w:t>
            </w:r>
            <w:r>
              <w:rPr>
                <w:b/>
                <w:bCs/>
              </w:rPr>
              <w:t xml:space="preserve"> / −8</w:t>
            </w:r>
          </w:p>
        </w:tc>
        <w:tc>
          <w:tcPr>
            <w:tcW w:w="95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硬筛仍看</w:t>
            </w:r>
            <w:r>
              <w:t xml:space="preserve"> </w:t>
            </w:r>
            <w:r>
              <w:rPr>
                <w:rFonts w:hint="eastAsia"/>
              </w:rPr>
              <w:t>5/10/20</w:t>
            </w:r>
            <w:r>
              <w:rPr>
                <w:rFonts w:hint="eastAsia"/>
              </w:rPr>
              <w:t>；积分可看更长链</w:t>
            </w:r>
          </w:p>
        </w:tc>
      </w:tr>
      <w:tr w:rsidR="00446526">
        <w:tc>
          <w:tcPr>
            <w:tcW w:w="1584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筹码位置与</w:t>
            </w:r>
            <w:r>
              <w:t xml:space="preserve"> RR</w:t>
            </w:r>
          </w:p>
        </w:tc>
        <w:tc>
          <w:tcPr>
            <w:tcW w:w="1584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贴近支撑</w:t>
            </w:r>
            <w:r>
              <w:t xml:space="preserve"> + </w:t>
            </w:r>
            <w:r>
              <w:rPr>
                <w:rFonts w:hint="eastAsia"/>
              </w:rPr>
              <w:t>结构盈亏比</w:t>
            </w:r>
          </w:p>
        </w:tc>
        <w:tc>
          <w:tcPr>
            <w:tcW w:w="3801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上限约</w:t>
            </w:r>
            <w:r>
              <w:t xml:space="preserve"> </w:t>
            </w:r>
            <w:r>
              <w:rPr>
                <w:b/>
                <w:bCs/>
              </w:rPr>
              <w:t>15</w:t>
            </w:r>
          </w:p>
        </w:tc>
        <w:tc>
          <w:tcPr>
            <w:tcW w:w="95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贴近支撑约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8</w:t>
            </w:r>
            <w:r>
              <w:t xml:space="preserve"> + RR </w:t>
            </w:r>
            <w:r>
              <w:rPr>
                <w:rFonts w:hint="eastAsia"/>
              </w:rPr>
              <w:t>约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7</w:t>
            </w:r>
          </w:p>
        </w:tc>
      </w:tr>
      <w:tr w:rsidR="00446526">
        <w:tc>
          <w:tcPr>
            <w:tcW w:w="1584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换手率</w:t>
            </w:r>
          </w:p>
        </w:tc>
        <w:tc>
          <w:tcPr>
            <w:tcW w:w="1584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相对近</w:t>
            </w:r>
            <w:r>
              <w:t xml:space="preserve"> 20 </w:t>
            </w:r>
            <w:r>
              <w:rPr>
                <w:rFonts w:hint="eastAsia"/>
              </w:rPr>
              <w:t>日中位甜区</w:t>
            </w:r>
          </w:p>
        </w:tc>
        <w:tc>
          <w:tcPr>
            <w:tcW w:w="3801" w:type="dxa"/>
          </w:tcPr>
          <w:p w:rsidR="00446526" w:rsidRDefault="00FC5FE4">
            <w:pPr>
              <w:pStyle w:val="Compact"/>
            </w:pPr>
            <w:r>
              <w:rPr>
                <w:b/>
                <w:bCs/>
              </w:rPr>
              <w:t>+8 / −8</w:t>
            </w:r>
          </w:p>
        </w:tc>
        <w:tc>
          <w:tcPr>
            <w:tcW w:w="95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过高或绝对极高等减分</w:t>
            </w:r>
          </w:p>
        </w:tc>
      </w:tr>
      <w:tr w:rsidR="00446526">
        <w:tc>
          <w:tcPr>
            <w:tcW w:w="1584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量比（可选）</w:t>
            </w:r>
          </w:p>
        </w:tc>
        <w:tc>
          <w:tcPr>
            <w:tcW w:w="1584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当日量</w:t>
            </w:r>
            <w:r>
              <w:t xml:space="preserve"> / </w:t>
            </w:r>
            <w:r>
              <w:rPr>
                <w:rFonts w:hint="eastAsia"/>
              </w:rPr>
              <w:t>前一日量</w:t>
            </w:r>
          </w:p>
        </w:tc>
        <w:tc>
          <w:tcPr>
            <w:tcW w:w="3801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最多约</w:t>
            </w:r>
            <w:r>
              <w:t xml:space="preserve"> </w:t>
            </w:r>
            <w:r>
              <w:rPr>
                <w:b/>
                <w:bCs/>
              </w:rPr>
              <w:t>5</w:t>
            </w:r>
          </w:p>
        </w:tc>
        <w:tc>
          <w:tcPr>
            <w:tcW w:w="95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默认不开启加分</w:t>
            </w:r>
          </w:p>
        </w:tc>
      </w:tr>
      <w:tr w:rsidR="00446526">
        <w:tc>
          <w:tcPr>
            <w:tcW w:w="1584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过热扣分</w:t>
            </w:r>
          </w:p>
        </w:tc>
        <w:tc>
          <w:tcPr>
            <w:tcW w:w="1584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近窗涨幅</w:t>
            </w:r>
            <w:r>
              <w:t xml:space="preserve"> / MA20 </w:t>
            </w:r>
            <w:r>
              <w:rPr>
                <w:rFonts w:hint="eastAsia"/>
              </w:rPr>
              <w:t>乖离</w:t>
            </w:r>
          </w:p>
        </w:tc>
        <w:tc>
          <w:tcPr>
            <w:tcW w:w="3801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约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−</w:t>
            </w:r>
            <w:r>
              <w:rPr>
                <w:rFonts w:hint="eastAsia"/>
                <w:b/>
                <w:bCs/>
              </w:rPr>
              <w:t>10</w:t>
            </w:r>
            <w:r>
              <w:rPr>
                <w:rFonts w:hint="eastAsia"/>
                <w:b/>
                <w:bCs/>
              </w:rPr>
              <w:t>～</w:t>
            </w:r>
            <w:r>
              <w:rPr>
                <w:rFonts w:hint="eastAsia"/>
                <w:b/>
                <w:bCs/>
              </w:rPr>
              <w:t>0</w:t>
            </w:r>
          </w:p>
        </w:tc>
        <w:tc>
          <w:tcPr>
            <w:tcW w:w="95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自软阈值起扣，逼近硬阈扣满</w:t>
            </w:r>
          </w:p>
        </w:tc>
      </w:tr>
    </w:tbl>
    <w:p w:rsidR="00446526" w:rsidRDefault="00FC5FE4">
      <w:pPr>
        <w:pStyle w:val="a0"/>
      </w:pPr>
      <w:r>
        <w:rPr>
          <w:rFonts w:hint="eastAsia"/>
        </w:rPr>
        <w:t>选股结果按</w:t>
      </w:r>
      <w:r>
        <w:rPr>
          <w:rFonts w:hint="eastAsia"/>
          <w:b/>
          <w:bCs/>
        </w:rPr>
        <w:t>综合得分降序</w:t>
      </w:r>
      <w:r>
        <w:rPr>
          <w:rFonts w:hint="eastAsia"/>
        </w:rPr>
        <w:t>排列。日报</w:t>
      </w:r>
      <w:r>
        <w:t xml:space="preserve"> </w:t>
      </w:r>
      <w:r>
        <w:rPr>
          <w:rFonts w:hint="eastAsia"/>
        </w:rPr>
        <w:t>Excel</w:t>
      </w:r>
      <w:r>
        <w:rPr>
          <w:rFonts w:hint="eastAsia"/>
        </w:rPr>
        <w:t>：先「是否买点」，再按得分（买点优先）。</w:t>
      </w:r>
    </w:p>
    <w:p w:rsidR="00446526" w:rsidRDefault="00FC5FE4">
      <w:pPr>
        <w:pStyle w:val="3"/>
      </w:pPr>
      <w:bookmarkStart w:id="14" w:name="执行标准业务口径"/>
      <w:bookmarkEnd w:id="13"/>
      <w:r>
        <w:t xml:space="preserve">5.2 </w:t>
      </w:r>
      <w:r>
        <w:rPr>
          <w:rFonts w:hint="eastAsia"/>
        </w:rPr>
        <w:t>执行标准（业务口径）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6456"/>
      </w:tblGrid>
      <w:tr w:rsidR="00446526" w:rsidTr="004465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情形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口径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lastRenderedPageBreak/>
              <w:t>正式买点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硬筛</w:t>
            </w:r>
            <w:r>
              <w:t xml:space="preserve"> + </w:t>
            </w:r>
            <w:r>
              <w:rPr>
                <w:rFonts w:hint="eastAsia"/>
              </w:rPr>
              <w:t>硬闸</w:t>
            </w:r>
            <w:r>
              <w:t xml:space="preserve"> + </w:t>
            </w:r>
            <w:r>
              <w:rPr>
                <w:rFonts w:hint="eastAsia"/>
              </w:rPr>
              <w:t>得分</w:t>
            </w:r>
            <w:r>
              <w:t xml:space="preserve"> ≥ </w:t>
            </w:r>
            <w:r>
              <w:rPr>
                <w:b/>
                <w:bCs/>
              </w:rPr>
              <w:t>70</w:t>
            </w:r>
            <w:r>
              <w:rPr>
                <w:rFonts w:hint="eastAsia"/>
              </w:rPr>
              <w:t>（缺省）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排序用途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得分用于候选排序与分桶分析，不单独替代硬闸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参数版本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权重与阈值可按管理端参数版本调整；改参后须预计算对齐</w:t>
            </w:r>
          </w:p>
        </w:tc>
      </w:tr>
    </w:tbl>
    <w:p w:rsidR="00446526" w:rsidRDefault="00FC5FE4">
      <w:pPr>
        <w:pStyle w:val="a0"/>
      </w:pPr>
      <w:r>
        <w:rPr>
          <w:rFonts w:hint="eastAsia"/>
        </w:rPr>
        <w:t>注：评分维度、权重与阈值需结合回测样本持续验证，后续可根据验证效果补充或调整（对齐</w:t>
      </w:r>
      <w:r>
        <w:t xml:space="preserve"> GMS </w:t>
      </w:r>
      <w:r>
        <w:rPr>
          <w:rFonts w:hint="eastAsia"/>
        </w:rPr>
        <w:t>说明中的验证注记原则）。</w:t>
      </w:r>
    </w:p>
    <w:p w:rsidR="00446526" w:rsidRDefault="00FC5FE4">
      <w:r>
        <w:pict>
          <v:rect id="_x0000_i1030" style="width:0;height:1.5pt" o:hralign="center" o:hrstd="t" o:hr="t"/>
        </w:pict>
      </w:r>
    </w:p>
    <w:p w:rsidR="00446526" w:rsidRDefault="00FC5FE4">
      <w:pPr>
        <w:pStyle w:val="2"/>
      </w:pPr>
      <w:bookmarkStart w:id="15" w:name="六风险管理与退出机制"/>
      <w:bookmarkEnd w:id="12"/>
      <w:bookmarkEnd w:id="14"/>
      <w:r>
        <w:rPr>
          <w:rFonts w:hint="eastAsia"/>
        </w:rPr>
        <w:t>六、风险管理与退出机制</w:t>
      </w:r>
    </w:p>
    <w:p w:rsidR="00446526" w:rsidRDefault="00FC5FE4">
      <w:pPr>
        <w:pStyle w:val="3"/>
      </w:pPr>
      <w:bookmarkStart w:id="16" w:name="买入规则回测-交易纪律"/>
      <w:r>
        <w:t xml:space="preserve">6.1 </w:t>
      </w:r>
      <w:r>
        <w:rPr>
          <w:rFonts w:hint="eastAsia"/>
        </w:rPr>
        <w:t>买入规则（回测</w:t>
      </w:r>
      <w:r>
        <w:t xml:space="preserve"> / </w:t>
      </w:r>
      <w:r>
        <w:rPr>
          <w:rFonts w:hint="eastAsia"/>
        </w:rPr>
        <w:t>交易纪律）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4776"/>
      </w:tblGrid>
      <w:tr w:rsidR="00446526" w:rsidTr="004465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步骤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规则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信号日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当日判定为正式买点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入场日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信号日之后</w:t>
            </w:r>
            <w:r>
              <w:rPr>
                <w:rFonts w:hint="eastAsia"/>
                <w:b/>
                <w:bCs/>
              </w:rPr>
              <w:t>下一交易日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入场价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该日</w:t>
            </w:r>
            <w:r>
              <w:rPr>
                <w:rFonts w:hint="eastAsia"/>
                <w:b/>
                <w:bCs/>
              </w:rPr>
              <w:t>开盘价</w:t>
            </w:r>
            <w:r>
              <w:rPr>
                <w:rFonts w:hint="eastAsia"/>
              </w:rPr>
              <w:t>（无效则跳过）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观察期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缺省</w:t>
            </w:r>
            <w:r>
              <w:t xml:space="preserve"> </w:t>
            </w:r>
            <w:r>
              <w:rPr>
                <w:b/>
                <w:bCs/>
              </w:rPr>
              <w:t>10</w:t>
            </w:r>
            <w:r>
              <w:t xml:space="preserve"> </w:t>
            </w:r>
            <w:r>
              <w:rPr>
                <w:rFonts w:hint="eastAsia"/>
              </w:rPr>
              <w:t>个交易日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去重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同一标的在上一笔观察期结束前不再开新仓</w:t>
            </w:r>
          </w:p>
        </w:tc>
      </w:tr>
    </w:tbl>
    <w:p w:rsidR="00446526" w:rsidRDefault="00FC5FE4">
      <w:pPr>
        <w:pStyle w:val="3"/>
      </w:pPr>
      <w:bookmarkStart w:id="17" w:name="目标涨幅判定统计用"/>
      <w:bookmarkEnd w:id="16"/>
      <w:r>
        <w:t xml:space="preserve">6.2 </w:t>
      </w:r>
      <w:r>
        <w:rPr>
          <w:rFonts w:hint="eastAsia"/>
        </w:rPr>
        <w:t>目标涨幅判定（统计用）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446526" w:rsidTr="004465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配置</w:t>
            </w:r>
          </w:p>
        </w:tc>
        <w:tc>
          <w:tcPr>
            <w:tcW w:w="39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判定</w:t>
            </w:r>
          </w:p>
        </w:tc>
      </w:tr>
      <w:tr w:rsidR="00446526">
        <w:tc>
          <w:tcPr>
            <w:tcW w:w="39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上下限相等（缺省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10%</w:t>
            </w:r>
            <w:r>
              <w:rPr>
                <w:rFonts w:hint="eastAsia"/>
                <w:b/>
                <w:bCs/>
              </w:rPr>
              <w:t>～</w:t>
            </w:r>
            <w:r>
              <w:rPr>
                <w:rFonts w:hint="eastAsia"/>
                <w:b/>
                <w:bCs/>
              </w:rPr>
              <w:t>10%</w:t>
            </w:r>
            <w:r>
              <w:rPr>
                <w:rFonts w:hint="eastAsia"/>
              </w:rPr>
              <w:t>）</w:t>
            </w:r>
          </w:p>
        </w:tc>
        <w:tc>
          <w:tcPr>
            <w:tcW w:w="39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观察期内最高价</w:t>
            </w:r>
            <w:r>
              <w:t xml:space="preserve"> ≥ </w:t>
            </w:r>
            <w:r>
              <w:rPr>
                <w:rFonts w:hint="eastAsia"/>
              </w:rPr>
              <w:t>入场价</w:t>
            </w:r>
            <w:r>
              <w:t xml:space="preserve"> × (1 + </w:t>
            </w:r>
            <w:r>
              <w:rPr>
                <w:rFonts w:hint="eastAsia"/>
              </w:rPr>
              <w:t>该值</w:t>
            </w:r>
            <w:r>
              <w:rPr>
                <w:rFonts w:hint="eastAsia"/>
              </w:rPr>
              <w:t>)</w:t>
            </w:r>
            <w:r>
              <w:t xml:space="preserve"> → </w:t>
            </w:r>
            <w:r>
              <w:rPr>
                <w:rFonts w:hint="eastAsia"/>
              </w:rPr>
              <w:t>计为命中</w:t>
            </w:r>
          </w:p>
        </w:tc>
      </w:tr>
      <w:tr w:rsidR="00446526">
        <w:tc>
          <w:tcPr>
            <w:tcW w:w="39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上下限不等（如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5%</w:t>
            </w:r>
            <w:r>
              <w:rPr>
                <w:rFonts w:hint="eastAsia"/>
                <w:b/>
                <w:bCs/>
              </w:rPr>
              <w:t>～</w:t>
            </w:r>
            <w:r>
              <w:rPr>
                <w:rFonts w:hint="eastAsia"/>
                <w:b/>
                <w:bCs/>
              </w:rPr>
              <w:t>8%</w:t>
            </w:r>
            <w:r>
              <w:rPr>
                <w:rFonts w:hint="eastAsia"/>
              </w:rPr>
              <w:t>）</w:t>
            </w:r>
          </w:p>
        </w:tc>
        <w:tc>
          <w:tcPr>
            <w:tcW w:w="39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最大涨幅落在闭区间内才计为区间命中；冲破上限另计统计字段，不计入区间命中</w:t>
            </w:r>
          </w:p>
        </w:tc>
      </w:tr>
    </w:tbl>
    <w:p w:rsidR="00446526" w:rsidRDefault="00FC5FE4">
      <w:pPr>
        <w:pStyle w:val="3"/>
      </w:pPr>
      <w:bookmarkStart w:id="18" w:name="三种出场模式"/>
      <w:bookmarkEnd w:id="17"/>
      <w:r>
        <w:t xml:space="preserve">6.3 </w:t>
      </w:r>
      <w:r>
        <w:rPr>
          <w:rFonts w:hint="eastAsia"/>
        </w:rPr>
        <w:t>三种出场模式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16"/>
        <w:gridCol w:w="2415"/>
        <w:gridCol w:w="4025"/>
      </w:tblGrid>
      <w:tr w:rsidR="00446526" w:rsidTr="004465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模式</w:t>
            </w:r>
          </w:p>
        </w:tc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目标</w:t>
            </w:r>
          </w:p>
        </w:tc>
        <w:tc>
          <w:tcPr>
            <w:tcW w:w="360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规则摘要</w:t>
            </w:r>
          </w:p>
        </w:tc>
      </w:tr>
      <w:tr w:rsidR="00446526"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  <w:b/>
                <w:bCs/>
              </w:rPr>
              <w:t>命中率模式</w:t>
            </w:r>
          </w:p>
        </w:tc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统计目标触及率</w:t>
            </w:r>
          </w:p>
        </w:tc>
        <w:tc>
          <w:tcPr>
            <w:tcW w:w="360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观察期内</w:t>
            </w:r>
            <w:r>
              <w:rPr>
                <w:rFonts w:hint="eastAsia"/>
                <w:b/>
                <w:bCs/>
              </w:rPr>
              <w:t>不止损</w:t>
            </w:r>
            <w:r>
              <w:rPr>
                <w:rFonts w:hint="eastAsia"/>
              </w:rPr>
              <w:t>；满期以收盘价记参考出场。</w:t>
            </w:r>
            <w:r>
              <w:rPr>
                <w:rFonts w:hint="eastAsia"/>
                <w:b/>
                <w:bCs/>
              </w:rPr>
              <w:t>不作实盘持有建议</w:t>
            </w:r>
          </w:p>
        </w:tc>
      </w:tr>
      <w:tr w:rsidR="00446526"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  <w:b/>
                <w:bCs/>
              </w:rPr>
              <w:t>纪律出场</w:t>
            </w:r>
          </w:p>
        </w:tc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可执行价格纪律</w:t>
            </w:r>
          </w:p>
        </w:tc>
        <w:tc>
          <w:tcPr>
            <w:tcW w:w="360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价格止损（缺省约</w:t>
            </w:r>
            <w:r>
              <w:t xml:space="preserve"> </w:t>
            </w:r>
            <w:r>
              <w:rPr>
                <w:b/>
                <w:bCs/>
              </w:rPr>
              <w:t>−</w:t>
            </w:r>
            <w:r>
              <w:rPr>
                <w:b/>
                <w:bCs/>
              </w:rPr>
              <w:t>10%</w:t>
            </w:r>
            <w:r>
              <w:rPr>
                <w:rFonts w:hint="eastAsia"/>
              </w:rPr>
              <w:t>）；连跌</w:t>
            </w:r>
            <w:r>
              <w:t xml:space="preserve"> </w:t>
            </w:r>
            <w:r>
              <w:rPr>
                <w:b/>
                <w:bCs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日且浮亏</w:t>
            </w:r>
            <w:r>
              <w:t xml:space="preserve"> ≥ </w:t>
            </w:r>
            <w:r>
              <w:rPr>
                <w:b/>
                <w:bCs/>
              </w:rPr>
              <w:t>4%</w:t>
            </w:r>
            <w:r>
              <w:rPr>
                <w:rFonts w:hint="eastAsia"/>
              </w:rPr>
              <w:t>；浮盈达约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8%</w:t>
            </w:r>
            <w:r>
              <w:rPr>
                <w:rFonts w:hint="eastAsia"/>
                <w:b/>
                <w:bCs/>
              </w:rPr>
              <w:t>～</w:t>
            </w:r>
            <w:r>
              <w:rPr>
                <w:rFonts w:hint="eastAsia"/>
                <w:b/>
                <w:bCs/>
              </w:rPr>
              <w:t>10%</w:t>
            </w:r>
            <w:r>
              <w:t xml:space="preserve"> </w:t>
            </w:r>
            <w:r>
              <w:rPr>
                <w:rFonts w:hint="eastAsia"/>
              </w:rPr>
              <w:t>后自高点回撤</w:t>
            </w:r>
            <w:r>
              <w:t xml:space="preserve"> </w:t>
            </w:r>
            <w:r>
              <w:rPr>
                <w:b/>
                <w:bCs/>
              </w:rPr>
              <w:t>5%</w:t>
            </w:r>
            <w:r>
              <w:t xml:space="preserve"> </w:t>
            </w:r>
            <w:r>
              <w:rPr>
                <w:rFonts w:hint="eastAsia"/>
              </w:rPr>
              <w:t>止盈</w:t>
            </w:r>
          </w:p>
        </w:tc>
      </w:tr>
      <w:tr w:rsidR="00446526"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  <w:b/>
                <w:bCs/>
              </w:rPr>
              <w:t>结构出场</w:t>
            </w:r>
            <w:r>
              <w:rPr>
                <w:rFonts w:hint="eastAsia"/>
              </w:rPr>
              <w:t>（当前验证重点）</w:t>
            </w:r>
          </w:p>
        </w:tc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与选股结构位一致</w:t>
            </w:r>
          </w:p>
        </w:tc>
        <w:tc>
          <w:tcPr>
            <w:tcW w:w="360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止损：最近支撑下移约</w:t>
            </w:r>
            <w:r>
              <w:t xml:space="preserve"> </w:t>
            </w:r>
            <w:r>
              <w:rPr>
                <w:b/>
                <w:bCs/>
              </w:rPr>
              <w:t>2%</w:t>
            </w:r>
            <w:r>
              <w:rPr>
                <w:rFonts w:hint="eastAsia"/>
              </w:rPr>
              <w:t>；止盈：阻力（上行不足则改百分比跟</w:t>
            </w:r>
            <w:r>
              <w:rPr>
                <w:rFonts w:hint="eastAsia"/>
              </w:rPr>
              <w:lastRenderedPageBreak/>
              <w:t>踪）；可含分批、保本与峰值回撤保护；无有效结构时回退固定止损（约</w:t>
            </w:r>
            <w:r>
              <w:t xml:space="preserve"> </w:t>
            </w:r>
            <w:r>
              <w:rPr>
                <w:b/>
                <w:bCs/>
              </w:rPr>
              <w:t>−</w:t>
            </w:r>
            <w:r>
              <w:rPr>
                <w:b/>
                <w:bCs/>
              </w:rPr>
              <w:t>8%</w:t>
            </w:r>
            <w:r>
              <w:rPr>
                <w:rFonts w:hint="eastAsia"/>
              </w:rPr>
              <w:t>）</w:t>
            </w:r>
          </w:p>
        </w:tc>
      </w:tr>
    </w:tbl>
    <w:p w:rsidR="00446526" w:rsidRDefault="00FC5FE4">
      <w:pPr>
        <w:pStyle w:val="a0"/>
      </w:pPr>
      <w:r>
        <w:rPr>
          <w:rFonts w:hint="eastAsia"/>
        </w:rPr>
        <w:lastRenderedPageBreak/>
        <w:t>策略建议优先验证</w:t>
      </w:r>
      <w:r>
        <w:rPr>
          <w:rFonts w:hint="eastAsia"/>
          <w:b/>
          <w:bCs/>
        </w:rPr>
        <w:t>结构出场</w:t>
      </w:r>
      <w:r>
        <w:rPr>
          <w:rFonts w:hint="eastAsia"/>
        </w:rPr>
        <w:t>的一致性；命中率模式仅用于对照“有没有摸到目标涨幅”。</w:t>
      </w:r>
    </w:p>
    <w:p w:rsidR="00446526" w:rsidRDefault="00FC5FE4">
      <w:pPr>
        <w:pStyle w:val="3"/>
      </w:pPr>
      <w:bookmarkStart w:id="19" w:name="持仓期保护结构出场摘要"/>
      <w:bookmarkEnd w:id="18"/>
      <w:r>
        <w:t xml:space="preserve">6.4 </w:t>
      </w:r>
      <w:r>
        <w:rPr>
          <w:rFonts w:hint="eastAsia"/>
        </w:rPr>
        <w:t>持仓期保护（结构出场，摘要）</w:t>
      </w:r>
    </w:p>
    <w:p w:rsidR="00446526" w:rsidRDefault="00FC5FE4">
      <w:pPr>
        <w:pStyle w:val="Compact"/>
        <w:numPr>
          <w:ilvl w:val="0"/>
          <w:numId w:val="3"/>
        </w:numPr>
      </w:pPr>
      <w:r>
        <w:rPr>
          <w:rFonts w:hint="eastAsia"/>
        </w:rPr>
        <w:t>浮盈达约</w:t>
      </w:r>
      <w:r>
        <w:t xml:space="preserve"> </w:t>
      </w:r>
      <w:r>
        <w:rPr>
          <w:b/>
          <w:bCs/>
        </w:rPr>
        <w:t>+6.5%</w:t>
      </w:r>
      <w:r>
        <w:t xml:space="preserve"> </w:t>
      </w:r>
      <w:r>
        <w:rPr>
          <w:rFonts w:hint="eastAsia"/>
        </w:rPr>
        <w:t>后可武装保本</w:t>
      </w:r>
      <w:r>
        <w:t xml:space="preserve"> / </w:t>
      </w:r>
      <w:r>
        <w:rPr>
          <w:rFonts w:hint="eastAsia"/>
        </w:rPr>
        <w:t>跟踪。</w:t>
      </w:r>
      <w:r>
        <w:br/>
      </w:r>
    </w:p>
    <w:p w:rsidR="00446526" w:rsidRDefault="00FC5FE4">
      <w:pPr>
        <w:pStyle w:val="Compact"/>
        <w:numPr>
          <w:ilvl w:val="0"/>
          <w:numId w:val="3"/>
        </w:numPr>
      </w:pPr>
      <w:r>
        <w:rPr>
          <w:rFonts w:hint="eastAsia"/>
        </w:rPr>
        <w:t>阻力触及：默认可先平约</w:t>
      </w:r>
      <w:r>
        <w:t xml:space="preserve"> </w:t>
      </w:r>
      <w:r>
        <w:rPr>
          <w:b/>
          <w:bCs/>
        </w:rPr>
        <w:t>50%</w:t>
      </w:r>
      <w:r>
        <w:rPr>
          <w:rFonts w:hint="eastAsia"/>
        </w:rPr>
        <w:t>，余仓改移动止盈。</w:t>
      </w:r>
      <w:r>
        <w:br/>
      </w:r>
    </w:p>
    <w:p w:rsidR="00446526" w:rsidRDefault="00FC5FE4">
      <w:pPr>
        <w:pStyle w:val="Compact"/>
        <w:numPr>
          <w:ilvl w:val="0"/>
          <w:numId w:val="3"/>
        </w:numPr>
      </w:pPr>
      <w:r>
        <w:rPr>
          <w:rFonts w:hint="eastAsia"/>
        </w:rPr>
        <w:t>同日优先级：先判保护</w:t>
      </w:r>
      <w:r>
        <w:t xml:space="preserve"> / </w:t>
      </w:r>
      <w:r>
        <w:rPr>
          <w:rFonts w:hint="eastAsia"/>
        </w:rPr>
        <w:t>止损，再判阻力</w:t>
      </w:r>
      <w:r>
        <w:t xml:space="preserve"> / </w:t>
      </w:r>
      <w:r>
        <w:rPr>
          <w:rFonts w:hint="eastAsia"/>
        </w:rPr>
        <w:t>百分比目标。</w:t>
      </w:r>
    </w:p>
    <w:p w:rsidR="00446526" w:rsidRDefault="00FC5FE4">
      <w:r>
        <w:pict>
          <v:rect id="_x0000_i1031" style="width:0;height:1.5pt" o:hralign="center" o:hrstd="t" o:hr="t"/>
        </w:pict>
      </w:r>
    </w:p>
    <w:p w:rsidR="00446526" w:rsidRDefault="00FC5FE4">
      <w:pPr>
        <w:pStyle w:val="2"/>
      </w:pPr>
      <w:bookmarkStart w:id="20" w:name="七业务适用范围与作业节奏"/>
      <w:bookmarkEnd w:id="15"/>
      <w:bookmarkEnd w:id="19"/>
      <w:r>
        <w:rPr>
          <w:rFonts w:hint="eastAsia"/>
        </w:rPr>
        <w:t>七、业务适用范围与作业节奏</w:t>
      </w:r>
    </w:p>
    <w:p w:rsidR="00446526" w:rsidRDefault="00FC5FE4">
      <w:pPr>
        <w:pStyle w:val="3"/>
      </w:pPr>
      <w:bookmarkStart w:id="21" w:name="适用范围"/>
      <w:r>
        <w:t xml:space="preserve">7.1 </w:t>
      </w:r>
      <w:r>
        <w:rPr>
          <w:rFonts w:hint="eastAsia"/>
        </w:rPr>
        <w:t>适用范围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6710"/>
      </w:tblGrid>
      <w:tr w:rsidR="00446526" w:rsidTr="004465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业务场景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适用范围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选股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全部</w:t>
            </w:r>
            <w:r>
              <w:t xml:space="preserve"> A </w:t>
            </w:r>
            <w:r>
              <w:rPr>
                <w:rFonts w:hint="eastAsia"/>
              </w:rPr>
              <w:t>股、全部港股、用户自选、行业</w:t>
            </w:r>
            <w:r>
              <w:t xml:space="preserve"> / </w:t>
            </w:r>
            <w:r>
              <w:rPr>
                <w:rFonts w:hint="eastAsia"/>
              </w:rPr>
              <w:t>概念板块、单股明细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日报推送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仅用户自选中的</w:t>
            </w:r>
            <w:r>
              <w:t xml:space="preserve"> </w:t>
            </w:r>
            <w:r>
              <w:rPr>
                <w:b/>
                <w:bCs/>
              </w:rPr>
              <w:t xml:space="preserve">A </w:t>
            </w:r>
            <w:r>
              <w:rPr>
                <w:rFonts w:hint="eastAsia"/>
                <w:b/>
                <w:bCs/>
              </w:rPr>
              <w:t>股</w:t>
            </w:r>
            <w:r>
              <w:rPr>
                <w:rFonts w:hint="eastAsia"/>
              </w:rPr>
              <w:t>（正式买点</w:t>
            </w:r>
            <w:r>
              <w:t xml:space="preserve"> + </w:t>
            </w:r>
            <w:r>
              <w:rPr>
                <w:rFonts w:hint="eastAsia"/>
              </w:rPr>
              <w:t>连阳补充）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历史回测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  <w:b/>
                <w:bCs/>
              </w:rPr>
              <w:t>仅</w:t>
            </w:r>
            <w:r>
              <w:rPr>
                <w:b/>
                <w:bCs/>
              </w:rPr>
              <w:t xml:space="preserve"> A </w:t>
            </w:r>
            <w:r>
              <w:rPr>
                <w:rFonts w:hint="eastAsia"/>
                <w:b/>
                <w:bCs/>
              </w:rPr>
              <w:t>股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标的剔除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证券简称含「</w:t>
            </w:r>
            <w:r>
              <w:rPr>
                <w:rFonts w:hint="eastAsia"/>
              </w:rPr>
              <w:t>ST</w:t>
            </w:r>
            <w:r>
              <w:rPr>
                <w:rFonts w:hint="eastAsia"/>
              </w:rPr>
              <w:t>」的标的不进入候选池</w:t>
            </w:r>
          </w:p>
        </w:tc>
      </w:tr>
    </w:tbl>
    <w:p w:rsidR="00446526" w:rsidRDefault="00FC5FE4">
      <w:pPr>
        <w:pStyle w:val="3"/>
      </w:pPr>
      <w:bookmarkStart w:id="22" w:name="a-股板块与候选过滤"/>
      <w:bookmarkEnd w:id="21"/>
      <w:r>
        <w:t xml:space="preserve">7.2 A </w:t>
      </w:r>
      <w:r>
        <w:rPr>
          <w:rFonts w:hint="eastAsia"/>
        </w:rPr>
        <w:t>股板块与候选过滤</w:t>
      </w:r>
    </w:p>
    <w:p w:rsidR="00446526" w:rsidRDefault="00FC5FE4">
      <w:pPr>
        <w:pStyle w:val="Compact"/>
        <w:numPr>
          <w:ilvl w:val="0"/>
          <w:numId w:val="4"/>
        </w:numPr>
      </w:pPr>
      <w:r>
        <w:rPr>
          <w:rFonts w:hint="eastAsia"/>
        </w:rPr>
        <w:t>选股支持主板</w:t>
      </w:r>
      <w:r>
        <w:t xml:space="preserve"> / </w:t>
      </w:r>
      <w:r>
        <w:rPr>
          <w:rFonts w:hint="eastAsia"/>
        </w:rPr>
        <w:t>创业板</w:t>
      </w:r>
      <w:r>
        <w:t xml:space="preserve"> / </w:t>
      </w:r>
      <w:r>
        <w:rPr>
          <w:rFonts w:hint="eastAsia"/>
        </w:rPr>
        <w:t>中小板</w:t>
      </w:r>
      <w:r>
        <w:t xml:space="preserve"> / </w:t>
      </w:r>
      <w:r>
        <w:rPr>
          <w:rFonts w:hint="eastAsia"/>
        </w:rPr>
        <w:t>科创板</w:t>
      </w:r>
      <w:r>
        <w:t xml:space="preserve"> / </w:t>
      </w:r>
      <w:r>
        <w:rPr>
          <w:rFonts w:hint="eastAsia"/>
        </w:rPr>
        <w:t>北证等代码段过滤（可多选并集；不选</w:t>
      </w:r>
      <w:r>
        <w:rPr>
          <w:rFonts w:hint="eastAsia"/>
        </w:rPr>
        <w:t>=</w:t>
      </w:r>
      <w:r>
        <w:rPr>
          <w:rFonts w:hint="eastAsia"/>
        </w:rPr>
        <w:t>不限）。</w:t>
      </w:r>
      <w:r>
        <w:br/>
      </w:r>
    </w:p>
    <w:p w:rsidR="00446526" w:rsidRDefault="00FC5FE4">
      <w:pPr>
        <w:pStyle w:val="Compact"/>
        <w:numPr>
          <w:ilvl w:val="0"/>
          <w:numId w:val="4"/>
        </w:numPr>
      </w:pPr>
      <w:r>
        <w:rPr>
          <w:rFonts w:hint="eastAsia"/>
        </w:rPr>
        <w:t>港股不适用</w:t>
      </w:r>
      <w:r>
        <w:t xml:space="preserve"> A </w:t>
      </w:r>
      <w:r>
        <w:rPr>
          <w:rFonts w:hint="eastAsia"/>
        </w:rPr>
        <w:t>股板块参数。</w:t>
      </w:r>
      <w:r>
        <w:br/>
      </w:r>
    </w:p>
    <w:p w:rsidR="00446526" w:rsidRDefault="00FC5FE4">
      <w:pPr>
        <w:pStyle w:val="Compact"/>
        <w:numPr>
          <w:ilvl w:val="0"/>
          <w:numId w:val="4"/>
        </w:numPr>
      </w:pPr>
      <w:r>
        <w:rPr>
          <w:rFonts w:hint="eastAsia"/>
        </w:rPr>
        <w:t>单股明细解析以</w:t>
      </w:r>
      <w:r>
        <w:t xml:space="preserve"> </w:t>
      </w:r>
      <w:r>
        <w:rPr>
          <w:rFonts w:hint="eastAsia"/>
          <w:b/>
          <w:bCs/>
        </w:rPr>
        <w:t>六位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>股</w:t>
      </w:r>
      <w:r>
        <w:t xml:space="preserve"> </w:t>
      </w:r>
      <w:r>
        <w:rPr>
          <w:rFonts w:hint="eastAsia"/>
        </w:rPr>
        <w:t>为主。</w:t>
      </w:r>
    </w:p>
    <w:p w:rsidR="00446526" w:rsidRDefault="00FC5FE4">
      <w:pPr>
        <w:pStyle w:val="3"/>
      </w:pPr>
      <w:bookmarkStart w:id="23" w:name="参数版本管理"/>
      <w:bookmarkEnd w:id="22"/>
      <w:r>
        <w:t xml:space="preserve">7.3 </w:t>
      </w:r>
      <w:r>
        <w:rPr>
          <w:rFonts w:hint="eastAsia"/>
        </w:rPr>
        <w:t>参数版本管理</w:t>
      </w:r>
    </w:p>
    <w:p w:rsidR="00446526" w:rsidRDefault="00FC5FE4">
      <w:pPr>
        <w:pStyle w:val="Compact"/>
        <w:numPr>
          <w:ilvl w:val="0"/>
          <w:numId w:val="5"/>
        </w:numPr>
      </w:pPr>
      <w:r>
        <w:rPr>
          <w:rFonts w:hint="eastAsia"/>
        </w:rPr>
        <w:t>管理端维护多套策略参数版本；标记为默认</w:t>
      </w:r>
      <w:r>
        <w:t xml:space="preserve"> / </w:t>
      </w:r>
      <w:r>
        <w:rPr>
          <w:rFonts w:hint="eastAsia"/>
        </w:rPr>
        <w:t>生效的版本，与前台日常选股及信号跟踪保持一致。</w:t>
      </w:r>
      <w:r>
        <w:br/>
      </w:r>
    </w:p>
    <w:p w:rsidR="00446526" w:rsidRDefault="00FC5FE4">
      <w:pPr>
        <w:pStyle w:val="Compact"/>
        <w:numPr>
          <w:ilvl w:val="0"/>
          <w:numId w:val="5"/>
        </w:numPr>
      </w:pPr>
      <w:r>
        <w:rPr>
          <w:rFonts w:hint="eastAsia"/>
        </w:rPr>
        <w:t>参数变更后，应对该版本执行信号预计算，以保证选股与缓存一致。</w:t>
      </w:r>
      <w:r>
        <w:br/>
      </w:r>
    </w:p>
    <w:p w:rsidR="00446526" w:rsidRDefault="00FC5FE4">
      <w:pPr>
        <w:pStyle w:val="Compact"/>
        <w:numPr>
          <w:ilvl w:val="0"/>
          <w:numId w:val="5"/>
        </w:numPr>
      </w:pPr>
      <w:r>
        <w:rPr>
          <w:rFonts w:hint="eastAsia"/>
        </w:rPr>
        <w:lastRenderedPageBreak/>
        <w:t>已生成的历史回测任务结果</w:t>
      </w:r>
      <w:r>
        <w:rPr>
          <w:rFonts w:hint="eastAsia"/>
          <w:b/>
          <w:bCs/>
        </w:rPr>
        <w:t>不因</w:t>
      </w:r>
      <w:r>
        <w:rPr>
          <w:rFonts w:hint="eastAsia"/>
        </w:rPr>
        <w:t>后续改参而自动重写。</w:t>
      </w:r>
      <w:r>
        <w:br/>
      </w:r>
    </w:p>
    <w:p w:rsidR="00446526" w:rsidRDefault="00FC5FE4">
      <w:pPr>
        <w:pStyle w:val="Compact"/>
        <w:numPr>
          <w:ilvl w:val="0"/>
          <w:numId w:val="5"/>
        </w:numPr>
      </w:pPr>
      <w:r>
        <w:rPr>
          <w:rFonts w:hint="eastAsia"/>
        </w:rPr>
        <w:t>回测若选用非生效版本或覆盖最低分等字段，系统标记为「已偏离生效配置」。</w:t>
      </w:r>
    </w:p>
    <w:p w:rsidR="00446526" w:rsidRDefault="00FC5FE4">
      <w:pPr>
        <w:pStyle w:val="3"/>
      </w:pPr>
      <w:bookmarkStart w:id="24" w:name="日终作业节奏工作日"/>
      <w:bookmarkEnd w:id="23"/>
      <w:r>
        <w:t xml:space="preserve">7.4 </w:t>
      </w:r>
      <w:r>
        <w:rPr>
          <w:rFonts w:hint="eastAsia"/>
        </w:rPr>
        <w:t>日终作业节奏（工作日）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16"/>
        <w:gridCol w:w="4025"/>
        <w:gridCol w:w="2415"/>
      </w:tblGrid>
      <w:tr w:rsidR="00446526" w:rsidTr="004465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作业</w:t>
            </w:r>
          </w:p>
        </w:tc>
        <w:tc>
          <w:tcPr>
            <w:tcW w:w="360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建议时点</w:t>
            </w:r>
          </w:p>
        </w:tc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446526"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>股信号预计算</w:t>
            </w:r>
          </w:p>
        </w:tc>
        <w:tc>
          <w:tcPr>
            <w:tcW w:w="360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约</w:t>
            </w:r>
            <w:r>
              <w:t xml:space="preserve"> </w:t>
            </w:r>
            <w:r>
              <w:rPr>
                <w:b/>
                <w:bCs/>
              </w:rPr>
              <w:t>16:45</w:t>
            </w:r>
          </w:p>
        </w:tc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写入信号缓存，供选股加速与回测复用</w:t>
            </w:r>
          </w:p>
        </w:tc>
      </w:tr>
      <w:tr w:rsidR="00446526"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港股信号预计算</w:t>
            </w:r>
          </w:p>
        </w:tc>
        <w:tc>
          <w:tcPr>
            <w:tcW w:w="360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约</w:t>
            </w:r>
            <w:r>
              <w:t xml:space="preserve"> </w:t>
            </w:r>
            <w:r>
              <w:rPr>
                <w:b/>
                <w:bCs/>
              </w:rPr>
              <w:t>17:20</w:t>
            </w:r>
          </w:p>
        </w:tc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同上</w:t>
            </w:r>
          </w:p>
        </w:tc>
      </w:tr>
      <w:tr w:rsidR="00446526"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自选股日报（</w:t>
            </w:r>
            <w:r>
              <w:rPr>
                <w:rFonts w:hint="eastAsia"/>
              </w:rPr>
              <w:t>urt_daily</w:t>
            </w:r>
            <w:r>
              <w:rPr>
                <w:rFonts w:hint="eastAsia"/>
              </w:rPr>
              <w:t>）</w:t>
            </w:r>
          </w:p>
        </w:tc>
        <w:tc>
          <w:tcPr>
            <w:tcW w:w="360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建议约</w:t>
            </w:r>
            <w:r>
              <w:t xml:space="preserve"> </w:t>
            </w:r>
            <w:r>
              <w:rPr>
                <w:b/>
                <w:bCs/>
              </w:rPr>
              <w:t>17:30</w:t>
            </w:r>
          </w:p>
        </w:tc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须晚于预计算；范围仅限自选</w:t>
            </w:r>
            <w:r>
              <w:t xml:space="preserve"> A </w:t>
            </w:r>
            <w:r>
              <w:rPr>
                <w:rFonts w:hint="eastAsia"/>
              </w:rPr>
              <w:t>股</w:t>
            </w:r>
          </w:p>
        </w:tc>
      </w:tr>
    </w:tbl>
    <w:p w:rsidR="00446526" w:rsidRDefault="00FC5FE4">
      <w:r>
        <w:pict>
          <v:rect id="_x0000_i1032" style="width:0;height:1.5pt" o:hralign="center" o:hrstd="t" o:hr="t"/>
        </w:pict>
      </w:r>
    </w:p>
    <w:p w:rsidR="00446526" w:rsidRDefault="00FC5FE4">
      <w:pPr>
        <w:pStyle w:val="2"/>
      </w:pPr>
      <w:bookmarkStart w:id="25" w:name="八能力交付清单"/>
      <w:bookmarkEnd w:id="20"/>
      <w:bookmarkEnd w:id="24"/>
      <w:r>
        <w:rPr>
          <w:rFonts w:hint="eastAsia"/>
        </w:rPr>
        <w:t>八、能力交付清单</w:t>
      </w:r>
    </w:p>
    <w:p w:rsidR="00446526" w:rsidRDefault="00FC5FE4">
      <w:pPr>
        <w:pStyle w:val="FirstParagraph"/>
      </w:pPr>
      <w:r>
        <w:rPr>
          <w:rFonts w:hint="eastAsia"/>
        </w:rPr>
        <w:t>状态定义：</w:t>
      </w:r>
    </w:p>
    <w:p w:rsidR="00446526" w:rsidRDefault="00FC5FE4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已交付</w:t>
      </w:r>
      <w:r>
        <w:rPr>
          <w:rFonts w:hint="eastAsia"/>
        </w:rPr>
        <w:t>：已上线，可按现行流程演示与使用</w:t>
      </w:r>
      <w:r>
        <w:br/>
      </w:r>
    </w:p>
    <w:p w:rsidR="00446526" w:rsidRDefault="00FC5FE4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有条件可用</w:t>
      </w:r>
      <w:r>
        <w:rPr>
          <w:rFonts w:hint="eastAsia"/>
        </w:rPr>
        <w:t>：功能可用，但存在明确边界</w:t>
      </w:r>
      <w:r>
        <w:br/>
      </w:r>
    </w:p>
    <w:p w:rsidR="00446526" w:rsidRDefault="00FC5FE4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未纳入范围</w:t>
      </w:r>
      <w:r>
        <w:rPr>
          <w:rFonts w:hint="eastAsia"/>
        </w:rPr>
        <w:t>：相对对标能力明确未建设</w:t>
      </w:r>
    </w:p>
    <w:p w:rsidR="00446526" w:rsidRDefault="00FC5FE4">
      <w:pPr>
        <w:pStyle w:val="3"/>
      </w:pPr>
      <w:bookmarkStart w:id="26" w:name="已交付"/>
      <w:r>
        <w:t xml:space="preserve">8.1 </w:t>
      </w:r>
      <w:r>
        <w:rPr>
          <w:rFonts w:hint="eastAsia"/>
        </w:rPr>
        <w:t>已交付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16"/>
        <w:gridCol w:w="4025"/>
        <w:gridCol w:w="2415"/>
      </w:tblGrid>
      <w:tr w:rsidR="00446526" w:rsidTr="004465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模块</w:t>
            </w:r>
          </w:p>
        </w:tc>
        <w:tc>
          <w:tcPr>
            <w:tcW w:w="360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能力说明</w:t>
            </w:r>
          </w:p>
        </w:tc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状态</w:t>
            </w:r>
          </w:p>
        </w:tc>
      </w:tr>
      <w:tr w:rsidR="00446526"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策略引擎</w:t>
            </w:r>
          </w:p>
        </w:tc>
        <w:tc>
          <w:tcPr>
            <w:tcW w:w="360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硬筛、评分、结构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过热硬闸、买点判定</w:t>
            </w:r>
          </w:p>
        </w:tc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已交付</w:t>
            </w:r>
          </w:p>
        </w:tc>
      </w:tr>
      <w:tr w:rsidR="00446526"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用户选股</w:t>
            </w:r>
          </w:p>
        </w:tc>
        <w:tc>
          <w:tcPr>
            <w:tcW w:w="360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「上升趋势」页签：全市场</w:t>
            </w:r>
            <w:r>
              <w:t xml:space="preserve"> / </w:t>
            </w:r>
            <w:r>
              <w:rPr>
                <w:rFonts w:hint="eastAsia"/>
              </w:rPr>
              <w:t>港股</w:t>
            </w:r>
            <w:r>
              <w:t xml:space="preserve"> / </w:t>
            </w:r>
            <w:r>
              <w:rPr>
                <w:rFonts w:hint="eastAsia"/>
              </w:rPr>
              <w:t>自选</w:t>
            </w:r>
            <w:r>
              <w:t xml:space="preserve"> / </w:t>
            </w:r>
            <w:r>
              <w:rPr>
                <w:rFonts w:hint="eastAsia"/>
              </w:rPr>
              <w:t>板块</w:t>
            </w:r>
            <w:r>
              <w:t xml:space="preserve"> / </w:t>
            </w:r>
            <w:r>
              <w:rPr>
                <w:rFonts w:hint="eastAsia"/>
              </w:rPr>
              <w:t>单股</w:t>
            </w:r>
          </w:p>
        </w:tc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已交付</w:t>
            </w:r>
          </w:p>
        </w:tc>
      </w:tr>
      <w:tr w:rsidR="00446526"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参数版本</w:t>
            </w:r>
          </w:p>
        </w:tc>
        <w:tc>
          <w:tcPr>
            <w:tcW w:w="360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前台可选版本；管理端多版本维护与默认生效</w:t>
            </w:r>
          </w:p>
        </w:tc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已交付</w:t>
            </w:r>
          </w:p>
        </w:tc>
      </w:tr>
      <w:tr w:rsidR="00446526"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信号预计算</w:t>
            </w:r>
          </w:p>
        </w:tc>
        <w:tc>
          <w:tcPr>
            <w:tcW w:w="3600" w:type="dxa"/>
          </w:tcPr>
          <w:p w:rsidR="00446526" w:rsidRDefault="00FC5FE4"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>股、港股日终预计算；管理端支持指定日手动补算</w:t>
            </w:r>
          </w:p>
        </w:tc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已交付</w:t>
            </w:r>
          </w:p>
        </w:tc>
      </w:tr>
      <w:tr w:rsidR="00446526"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信号历史</w:t>
            </w:r>
          </w:p>
        </w:tc>
        <w:tc>
          <w:tcPr>
            <w:tcW w:w="360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个股信号追溯、强制重算</w:t>
            </w:r>
          </w:p>
        </w:tc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已交付</w:t>
            </w:r>
          </w:p>
        </w:tc>
      </w:tr>
      <w:tr w:rsidR="00446526"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计算明细</w:t>
            </w:r>
          </w:p>
        </w:tc>
        <w:tc>
          <w:tcPr>
            <w:tcW w:w="360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得分分项、结构位、盈亏比、买点建议；支持导出</w:t>
            </w:r>
            <w:r>
              <w:t xml:space="preserve"> PDF</w:t>
            </w:r>
          </w:p>
        </w:tc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已交付</w:t>
            </w:r>
          </w:p>
        </w:tc>
      </w:tr>
      <w:tr w:rsidR="00446526"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交易闭环</w:t>
            </w:r>
          </w:p>
        </w:tc>
        <w:tc>
          <w:tcPr>
            <w:tcW w:w="360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选股页「交易观察</w:t>
            </w:r>
            <w:r>
              <w:t xml:space="preserve"> / </w:t>
            </w:r>
            <w:r>
              <w:rPr>
                <w:rFonts w:hint="eastAsia"/>
              </w:rPr>
              <w:t>正式交易」</w:t>
            </w:r>
          </w:p>
        </w:tc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已交付</w:t>
            </w:r>
          </w:p>
        </w:tc>
      </w:tr>
      <w:tr w:rsidR="00446526"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lastRenderedPageBreak/>
              <w:t>推送日报</w:t>
            </w:r>
          </w:p>
        </w:tc>
        <w:tc>
          <w:tcPr>
            <w:tcW w:w="360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自选</w:t>
            </w:r>
            <w:r>
              <w:t xml:space="preserve"> A </w:t>
            </w:r>
            <w:r>
              <w:rPr>
                <w:rFonts w:hint="eastAsia"/>
              </w:rPr>
              <w:t>股上升趋势信号</w:t>
            </w:r>
            <w:r>
              <w:t xml:space="preserve"> Excel </w:t>
            </w:r>
            <w:r>
              <w:rPr>
                <w:rFonts w:hint="eastAsia"/>
              </w:rPr>
              <w:t>日报</w:t>
            </w:r>
          </w:p>
        </w:tc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已交付</w:t>
            </w:r>
          </w:p>
        </w:tc>
      </w:tr>
      <w:tr w:rsidR="00446526"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管理端回测</w:t>
            </w:r>
          </w:p>
        </w:tc>
        <w:tc>
          <w:tcPr>
            <w:tcW w:w="360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命中率</w:t>
            </w:r>
            <w:r>
              <w:t xml:space="preserve"> / </w:t>
            </w:r>
            <w:r>
              <w:rPr>
                <w:rFonts w:hint="eastAsia"/>
              </w:rPr>
              <w:t>纪律出场</w:t>
            </w:r>
            <w:r>
              <w:t xml:space="preserve"> / </w:t>
            </w:r>
            <w:r>
              <w:rPr>
                <w:rFonts w:hint="eastAsia"/>
              </w:rPr>
              <w:t>结构出场；目标涨幅区间；</w:t>
            </w:r>
            <w:r>
              <w:rPr>
                <w:rFonts w:hint="eastAsia"/>
              </w:rPr>
              <w:t>CSV</w:t>
            </w:r>
            <w:r>
              <w:t xml:space="preserve"> / XLSX / PDF</w:t>
            </w:r>
          </w:p>
        </w:tc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已交付</w:t>
            </w:r>
          </w:p>
        </w:tc>
      </w:tr>
      <w:tr w:rsidR="00446526"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报告分析</w:t>
            </w:r>
          </w:p>
        </w:tc>
        <w:tc>
          <w:tcPr>
            <w:tcW w:w="360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历史报告、分桶统计、命中率对照</w:t>
            </w:r>
          </w:p>
        </w:tc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已交付</w:t>
            </w:r>
          </w:p>
        </w:tc>
      </w:tr>
      <w:tr w:rsidR="00446526"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审计与状态</w:t>
            </w:r>
          </w:p>
        </w:tc>
        <w:tc>
          <w:tcPr>
            <w:tcW w:w="360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操作记录、系统状态展示</w:t>
            </w:r>
          </w:p>
        </w:tc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已交付</w:t>
            </w:r>
          </w:p>
        </w:tc>
      </w:tr>
      <w:tr w:rsidR="00446526"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个股入口</w:t>
            </w:r>
          </w:p>
        </w:tc>
        <w:tc>
          <w:tcPr>
            <w:tcW w:w="360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行情详情页</w:t>
            </w:r>
            <w:r>
              <w:t xml:space="preserve"> URT </w:t>
            </w:r>
            <w:r>
              <w:rPr>
                <w:rFonts w:hint="eastAsia"/>
              </w:rPr>
              <w:t>策略卡片</w:t>
            </w:r>
          </w:p>
        </w:tc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已交付</w:t>
            </w:r>
          </w:p>
        </w:tc>
      </w:tr>
    </w:tbl>
    <w:p w:rsidR="00446526" w:rsidRDefault="00FC5FE4">
      <w:pPr>
        <w:pStyle w:val="3"/>
      </w:pPr>
      <w:bookmarkStart w:id="27" w:name="有条件可用"/>
      <w:bookmarkEnd w:id="26"/>
      <w:r>
        <w:t xml:space="preserve">8.2 </w:t>
      </w:r>
      <w:r>
        <w:rPr>
          <w:rFonts w:hint="eastAsia"/>
        </w:rPr>
        <w:t>有条件可用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30"/>
        <w:gridCol w:w="6326"/>
      </w:tblGrid>
      <w:tr w:rsidR="00446526" w:rsidTr="004465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项</w:t>
            </w:r>
          </w:p>
        </w:tc>
        <w:tc>
          <w:tcPr>
            <w:tcW w:w="5657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边界说明</w:t>
            </w:r>
          </w:p>
        </w:tc>
      </w:tr>
      <w:tr w:rsidR="00446526">
        <w:tc>
          <w:tcPr>
            <w:tcW w:w="2262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单股明细</w:t>
            </w:r>
          </w:p>
        </w:tc>
        <w:tc>
          <w:tcPr>
            <w:tcW w:w="5657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已支持；证券代码解析以六位</w:t>
            </w:r>
            <w:r>
              <w:t xml:space="preserve"> A </w:t>
            </w:r>
            <w:r>
              <w:rPr>
                <w:rFonts w:hint="eastAsia"/>
              </w:rPr>
              <w:t>股为主</w:t>
            </w:r>
          </w:p>
        </w:tc>
      </w:tr>
      <w:tr w:rsidR="00446526">
        <w:tc>
          <w:tcPr>
            <w:tcW w:w="2262" w:type="dxa"/>
          </w:tcPr>
          <w:p w:rsidR="00446526" w:rsidRDefault="00FC5FE4">
            <w:pPr>
              <w:pStyle w:val="Compact"/>
            </w:pPr>
            <w:r>
              <w:t xml:space="preserve">ST </w:t>
            </w:r>
            <w:r>
              <w:rPr>
                <w:rFonts w:hint="eastAsia"/>
              </w:rPr>
              <w:t>剔除</w:t>
            </w:r>
          </w:p>
        </w:tc>
        <w:tc>
          <w:tcPr>
            <w:tcW w:w="5657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候选池自动剔除；选股界面无独立开关</w:t>
            </w:r>
          </w:p>
        </w:tc>
      </w:tr>
      <w:tr w:rsidR="00446526">
        <w:tc>
          <w:tcPr>
            <w:tcW w:w="2262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回测市场范围</w:t>
            </w:r>
          </w:p>
        </w:tc>
        <w:tc>
          <w:tcPr>
            <w:tcW w:w="5657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仅</w:t>
            </w:r>
            <w:r>
              <w:t xml:space="preserve"> A </w:t>
            </w:r>
            <w:r>
              <w:rPr>
                <w:rFonts w:hint="eastAsia"/>
              </w:rPr>
              <w:t>股；选股可覆盖港股</w:t>
            </w:r>
          </w:p>
        </w:tc>
      </w:tr>
      <w:tr w:rsidR="00446526">
        <w:tc>
          <w:tcPr>
            <w:tcW w:w="2262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管理端扩展能力</w:t>
            </w:r>
          </w:p>
        </w:tc>
        <w:tc>
          <w:tcPr>
            <w:tcW w:w="5657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相对</w:t>
            </w:r>
            <w:r>
              <w:t xml:space="preserve"> GMS </w:t>
            </w:r>
            <w:r>
              <w:rPr>
                <w:rFonts w:hint="eastAsia"/>
              </w:rPr>
              <w:t>管理端功能集精简（例如无完整「按版本维护观察股池」）</w:t>
            </w:r>
          </w:p>
        </w:tc>
      </w:tr>
    </w:tbl>
    <w:p w:rsidR="00446526" w:rsidRDefault="00FC5FE4">
      <w:pPr>
        <w:pStyle w:val="3"/>
      </w:pPr>
      <w:bookmarkStart w:id="28" w:name="未纳入范围"/>
      <w:bookmarkEnd w:id="27"/>
      <w:r>
        <w:t xml:space="preserve">8.3 </w:t>
      </w:r>
      <w:r>
        <w:rPr>
          <w:rFonts w:hint="eastAsia"/>
        </w:rPr>
        <w:t>未纳入范围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56"/>
        <w:gridCol w:w="5217"/>
      </w:tblGrid>
      <w:tr w:rsidR="00446526" w:rsidTr="004465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项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t xml:space="preserve">ETF </w:t>
            </w:r>
            <w:r>
              <w:rPr>
                <w:rFonts w:hint="eastAsia"/>
              </w:rPr>
              <w:t>独立选股范围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未建设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按策略版本维护观察股池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未建设（已有交易观察，无</w:t>
            </w:r>
            <w:r>
              <w:t xml:space="preserve"> GMS </w:t>
            </w:r>
            <w:r>
              <w:rPr>
                <w:rFonts w:hint="eastAsia"/>
              </w:rPr>
              <w:t>式版本股池）</w:t>
            </w:r>
          </w:p>
        </w:tc>
      </w:tr>
    </w:tbl>
    <w:p w:rsidR="00446526" w:rsidRDefault="00FC5FE4">
      <w:pPr>
        <w:pStyle w:val="3"/>
      </w:pPr>
      <w:bookmarkStart w:id="29" w:name="交付结论"/>
      <w:bookmarkEnd w:id="28"/>
      <w:r>
        <w:t xml:space="preserve">8.4 </w:t>
      </w:r>
      <w:r>
        <w:rPr>
          <w:rFonts w:hint="eastAsia"/>
        </w:rPr>
        <w:t>交付结论</w:t>
      </w:r>
    </w:p>
    <w:p w:rsidR="00446526" w:rsidRDefault="00FC5FE4">
      <w:pPr>
        <w:pStyle w:val="FirstParagraph"/>
      </w:pPr>
      <w:r>
        <w:rPr>
          <w:rFonts w:hint="eastAsia"/>
        </w:rPr>
        <w:t>面向</w:t>
      </w:r>
      <w:r>
        <w:t xml:space="preserve"> A </w:t>
      </w:r>
      <w:r>
        <w:rPr>
          <w:rFonts w:hint="eastAsia"/>
        </w:rPr>
        <w:t>股右侧趋势选股、推送与回测的主链路已交付，可支撑管理层演示与日常业务使用。剩余事项主要为覆盖面扩展、策略参数优化与体验增强，不影响当前主链路结论。</w:t>
      </w:r>
    </w:p>
    <w:p w:rsidR="00446526" w:rsidRDefault="00FC5FE4">
      <w:r>
        <w:pict>
          <v:rect id="_x0000_i1033" style="width:0;height:1.5pt" o:hralign="center" o:hrstd="t" o:hr="t"/>
        </w:pict>
      </w:r>
    </w:p>
    <w:p w:rsidR="00446526" w:rsidRDefault="00FC5FE4">
      <w:pPr>
        <w:pStyle w:val="2"/>
      </w:pPr>
      <w:bookmarkStart w:id="30" w:name="九系统界面与操作入口"/>
      <w:bookmarkEnd w:id="25"/>
      <w:bookmarkEnd w:id="29"/>
      <w:r>
        <w:rPr>
          <w:rFonts w:hint="eastAsia"/>
        </w:rPr>
        <w:t>九、系统界面与操作入口</w:t>
      </w:r>
    </w:p>
    <w:p w:rsidR="00446526" w:rsidRDefault="00FC5FE4">
      <w:pPr>
        <w:pStyle w:val="3"/>
      </w:pPr>
      <w:bookmarkStart w:id="31" w:name="用户端"/>
      <w:r>
        <w:t xml:space="preserve">9.1 </w:t>
      </w:r>
      <w:r>
        <w:rPr>
          <w:rFonts w:hint="eastAsia"/>
        </w:rPr>
        <w:t>用户端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16"/>
        <w:gridCol w:w="2415"/>
        <w:gridCol w:w="4025"/>
      </w:tblGrid>
      <w:tr w:rsidR="00446526" w:rsidTr="004465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界面</w:t>
            </w:r>
          </w:p>
        </w:tc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入口</w:t>
            </w:r>
          </w:p>
        </w:tc>
        <w:tc>
          <w:tcPr>
            <w:tcW w:w="360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功能说明</w:t>
            </w:r>
          </w:p>
        </w:tc>
      </w:tr>
      <w:tr w:rsidR="00446526"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选股</w:t>
            </w:r>
            <w:r>
              <w:t xml:space="preserve"> · </w:t>
            </w:r>
            <w:r>
              <w:rPr>
                <w:rFonts w:hint="eastAsia"/>
              </w:rPr>
              <w:t>上升趋势</w:t>
            </w:r>
          </w:p>
        </w:tc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选股页</w:t>
            </w:r>
            <w:r>
              <w:t xml:space="preserve"> → </w:t>
            </w:r>
            <w:r>
              <w:rPr>
                <w:rFonts w:hint="eastAsia"/>
              </w:rPr>
              <w:t>Tab</w:t>
            </w:r>
            <w:r>
              <w:rPr>
                <w:rFonts w:hint="eastAsia"/>
              </w:rPr>
              <w:t>「上升趋势」</w:t>
            </w:r>
          </w:p>
        </w:tc>
        <w:tc>
          <w:tcPr>
            <w:tcW w:w="360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选择范围、板块、参数版本并刷新筛选；可进入交易观察或正式交易</w:t>
            </w:r>
          </w:p>
        </w:tc>
      </w:tr>
      <w:tr w:rsidR="00446526"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信号历史</w:t>
            </w:r>
          </w:p>
        </w:tc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选股结果或个股入口</w:t>
            </w:r>
            <w:r>
              <w:t xml:space="preserve"> → </w:t>
            </w:r>
            <w:r>
              <w:rPr>
                <w:rFonts w:hint="eastAsia"/>
              </w:rPr>
              <w:t>信号追溯页</w:t>
            </w:r>
          </w:p>
        </w:tc>
        <w:tc>
          <w:tcPr>
            <w:tcW w:w="360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查看历史买点；支持强制重算；可发起单股回测</w:t>
            </w:r>
          </w:p>
        </w:tc>
      </w:tr>
      <w:tr w:rsidR="00446526"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lastRenderedPageBreak/>
              <w:t>计算明细</w:t>
            </w:r>
          </w:p>
        </w:tc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得分明细页</w:t>
            </w:r>
          </w:p>
        </w:tc>
        <w:tc>
          <w:tcPr>
            <w:tcW w:w="360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查看得分构成、结构支撑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阻力、盈亏比、买点建议；可导出</w:t>
            </w:r>
            <w:r>
              <w:t xml:space="preserve"> PDF</w:t>
            </w:r>
          </w:p>
        </w:tc>
      </w:tr>
      <w:tr w:rsidR="00446526"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个股策略卡片</w:t>
            </w:r>
          </w:p>
        </w:tc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个股行情页</w:t>
            </w:r>
            <w:r>
              <w:t xml:space="preserve"> · URT </w:t>
            </w:r>
            <w:r>
              <w:rPr>
                <w:rFonts w:hint="eastAsia"/>
              </w:rPr>
              <w:t>上升趋势</w:t>
            </w:r>
          </w:p>
        </w:tc>
        <w:tc>
          <w:tcPr>
            <w:tcW w:w="360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跳转信号历史或计算明细</w:t>
            </w:r>
          </w:p>
        </w:tc>
      </w:tr>
      <w:tr w:rsidR="00446526"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邮件推送</w:t>
            </w:r>
          </w:p>
        </w:tc>
        <w:tc>
          <w:tcPr>
            <w:tcW w:w="216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推送配置</w:t>
            </w:r>
            <w:r>
              <w:t xml:space="preserve"> </w:t>
            </w:r>
            <w:r>
              <w:rPr>
                <w:rFonts w:hint="eastAsia"/>
              </w:rPr>
              <w:t>·「自选股上升趋势策略信号列表」</w:t>
            </w:r>
          </w:p>
        </w:tc>
        <w:tc>
          <w:tcPr>
            <w:tcW w:w="360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日终</w:t>
            </w:r>
            <w:r>
              <w:t xml:space="preserve"> Excel </w:t>
            </w:r>
            <w:r>
              <w:rPr>
                <w:rFonts w:hint="eastAsia"/>
              </w:rPr>
              <w:t>日报</w:t>
            </w:r>
          </w:p>
        </w:tc>
      </w:tr>
    </w:tbl>
    <w:p w:rsidR="00446526" w:rsidRDefault="00FC5FE4">
      <w:pPr>
        <w:pStyle w:val="a0"/>
      </w:pPr>
      <w:r>
        <w:rPr>
          <w:rFonts w:hint="eastAsia"/>
        </w:rPr>
        <w:t>操作要求：变更选股范围、板块、参数版本或相关筛选项后，须执行「刷新筛选」后方重新计算。</w:t>
      </w:r>
    </w:p>
    <w:p w:rsidR="00446526" w:rsidRDefault="00FC5FE4">
      <w:pPr>
        <w:pStyle w:val="3"/>
      </w:pPr>
      <w:bookmarkStart w:id="32" w:name="管理端"/>
      <w:bookmarkEnd w:id="31"/>
      <w:r>
        <w:t xml:space="preserve">9.2 </w:t>
      </w:r>
      <w:r>
        <w:rPr>
          <w:rFonts w:hint="eastAsia"/>
        </w:rPr>
        <w:t>管理端</w:t>
      </w:r>
    </w:p>
    <w:p w:rsidR="00446526" w:rsidRDefault="00FC5FE4">
      <w:pPr>
        <w:pStyle w:val="FirstParagraph"/>
      </w:pPr>
      <w:r>
        <w:rPr>
          <w:rFonts w:hint="eastAsia"/>
        </w:rPr>
        <w:t>入口：管理后台</w:t>
      </w:r>
      <w:r>
        <w:t xml:space="preserve"> → </w:t>
      </w:r>
      <w:r>
        <w:rPr>
          <w:rFonts w:hint="eastAsia"/>
          <w:b/>
          <w:bCs/>
        </w:rPr>
        <w:t>URT</w:t>
      </w:r>
      <w:r>
        <w:rPr>
          <w:rFonts w:hint="eastAsia"/>
          <w:b/>
          <w:bCs/>
        </w:rPr>
        <w:t>上升趋势策略</w:t>
      </w:r>
      <w:r>
        <w:rPr>
          <w:rFonts w:hint="eastAsia"/>
        </w:rPr>
        <w:t>（路由</w:t>
      </w:r>
      <w:r>
        <w:t xml:space="preserve"> </w:t>
      </w:r>
      <w:r>
        <w:rPr>
          <w:rStyle w:val="VerbatimChar"/>
        </w:rPr>
        <w:t>/urt-management</w:t>
      </w:r>
      <w:r>
        <w:rPr>
          <w:rFonts w:hint="eastAsia"/>
        </w:rPr>
        <w:t>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059"/>
        <w:gridCol w:w="2797"/>
      </w:tblGrid>
      <w:tr w:rsidR="00446526" w:rsidTr="004465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418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页签</w:t>
            </w:r>
            <w:r>
              <w:t xml:space="preserve"> / </w:t>
            </w:r>
            <w:r>
              <w:rPr>
                <w:rFonts w:hint="eastAsia"/>
              </w:rPr>
              <w:t>功能</w:t>
            </w:r>
          </w:p>
        </w:tc>
        <w:tc>
          <w:tcPr>
            <w:tcW w:w="2501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446526">
        <w:tc>
          <w:tcPr>
            <w:tcW w:w="5418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策略参数</w:t>
            </w:r>
          </w:p>
        </w:tc>
        <w:tc>
          <w:tcPr>
            <w:tcW w:w="2501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新建与编辑参数版本；设置默认生效版本；保存后可触发信号预计算</w:t>
            </w:r>
          </w:p>
        </w:tc>
      </w:tr>
      <w:tr w:rsidR="00446526">
        <w:tc>
          <w:tcPr>
            <w:tcW w:w="5418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回测管理</w:t>
            </w:r>
          </w:p>
        </w:tc>
        <w:tc>
          <w:tcPr>
            <w:tcW w:w="2501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创建回测任务：区间日期、目标涨幅上下限、观察日数、股票池、出场模式、是否读取缓存、是否命中率对照等；任务列表展示完成时间</w:t>
            </w:r>
          </w:p>
        </w:tc>
      </w:tr>
      <w:tr w:rsidR="00446526">
        <w:tc>
          <w:tcPr>
            <w:tcW w:w="5418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报告与分析</w:t>
            </w:r>
          </w:p>
        </w:tc>
        <w:tc>
          <w:tcPr>
            <w:tcW w:w="2501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查阅历史回测报告、图表及分桶统计</w:t>
            </w:r>
          </w:p>
        </w:tc>
      </w:tr>
      <w:tr w:rsidR="00446526">
        <w:tc>
          <w:tcPr>
            <w:tcW w:w="5418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操作记录</w:t>
            </w:r>
          </w:p>
        </w:tc>
        <w:tc>
          <w:tcPr>
            <w:tcW w:w="2501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审计日志</w:t>
            </w:r>
          </w:p>
        </w:tc>
      </w:tr>
      <w:tr w:rsidR="00446526">
        <w:tc>
          <w:tcPr>
            <w:tcW w:w="5418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信号预计算</w:t>
            </w:r>
          </w:p>
        </w:tc>
        <w:tc>
          <w:tcPr>
            <w:tcW w:w="2501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按交易日、市场、参数版本补齐全市场信号缓存</w:t>
            </w:r>
          </w:p>
        </w:tc>
      </w:tr>
    </w:tbl>
    <w:p w:rsidR="00446526" w:rsidRDefault="00FC5FE4">
      <w:pPr>
        <w:pStyle w:val="a0"/>
      </w:pPr>
      <w:r>
        <w:rPr>
          <w:rFonts w:hint="eastAsia"/>
        </w:rPr>
        <w:t>全市场回测操作要求：应启用「优先读缓存」。关闭缓存时对全市场实时扫描耗时显著增加；首次无缓存时任务将自动补扫，耗时较长属预期行为。</w:t>
      </w:r>
    </w:p>
    <w:p w:rsidR="00446526" w:rsidRDefault="00FC5FE4">
      <w:pPr>
        <w:pStyle w:val="3"/>
      </w:pPr>
      <w:bookmarkStart w:id="33" w:name="数据流概要"/>
      <w:bookmarkEnd w:id="32"/>
      <w:r>
        <w:lastRenderedPageBreak/>
        <w:t xml:space="preserve">9.3 </w:t>
      </w:r>
      <w:r>
        <w:rPr>
          <w:rFonts w:hint="eastAsia"/>
        </w:rPr>
        <w:t>数据流概要</w:t>
      </w:r>
    </w:p>
    <w:p w:rsidR="00446526" w:rsidRDefault="00FC5FE4">
      <w:pPr>
        <w:pStyle w:val="SourceCode"/>
      </w:pPr>
      <w:r>
        <w:rPr>
          <w:rStyle w:val="VerbatimChar"/>
          <w:rFonts w:hint="eastAsia"/>
        </w:rPr>
        <w:t>日线数据采集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>日终信号预计算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>信号缓存（</w:t>
      </w:r>
      <w:r>
        <w:rPr>
          <w:rStyle w:val="VerbatimChar"/>
          <w:rFonts w:hint="eastAsia"/>
        </w:rPr>
        <w:t>urt_signal_trace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</w:rPr>
        <w:t xml:space="preserve">     ├→ </w:t>
      </w:r>
      <w:r>
        <w:rPr>
          <w:rStyle w:val="VerbatimChar"/>
          <w:rFonts w:hint="eastAsia"/>
        </w:rPr>
        <w:t>用户选股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信号历史</w:t>
      </w:r>
      <w:r>
        <w:br/>
      </w:r>
      <w:r>
        <w:rPr>
          <w:rStyle w:val="VerbatimChar"/>
        </w:rPr>
        <w:t xml:space="preserve">         ├→ </w:t>
      </w:r>
      <w:r>
        <w:rPr>
          <w:rStyle w:val="VerbatimChar"/>
          <w:rFonts w:hint="eastAsia"/>
        </w:rPr>
        <w:t>回测（可读缓存）</w:t>
      </w:r>
      <w:r>
        <w:br/>
      </w:r>
      <w:r>
        <w:rPr>
          <w:rStyle w:val="VerbatimChar"/>
        </w:rPr>
        <w:t xml:space="preserve">         └→ </w:t>
      </w:r>
      <w:r>
        <w:rPr>
          <w:rStyle w:val="VerbatimChar"/>
          <w:rFonts w:hint="eastAsia"/>
        </w:rPr>
        <w:t>自选股日报推送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管理端报告导出</w:t>
      </w:r>
    </w:p>
    <w:p w:rsidR="00446526" w:rsidRDefault="00FC5FE4">
      <w:pPr>
        <w:pStyle w:val="FirstParagraph"/>
      </w:pPr>
      <w:r>
        <w:rPr>
          <w:rFonts w:hint="eastAsia"/>
        </w:rPr>
        <w:t>参数版本配置贯穿预计算、选股、回测及明细展示全流程。</w:t>
      </w:r>
    </w:p>
    <w:p w:rsidR="00446526" w:rsidRDefault="00FC5FE4">
      <w:r>
        <w:pict>
          <v:rect id="_x0000_i1034" style="width:0;height:1.5pt" o:hralign="center" o:hrstd="t" o:hr="t"/>
        </w:pict>
      </w:r>
    </w:p>
    <w:p w:rsidR="00446526" w:rsidRDefault="00FC5FE4">
      <w:pPr>
        <w:pStyle w:val="2"/>
      </w:pPr>
      <w:bookmarkStart w:id="34" w:name="十验证结论与使用口径"/>
      <w:bookmarkEnd w:id="30"/>
      <w:bookmarkEnd w:id="33"/>
      <w:r>
        <w:rPr>
          <w:rFonts w:hint="eastAsia"/>
        </w:rPr>
        <w:t>十、验证结论与使用口径</w:t>
      </w:r>
    </w:p>
    <w:p w:rsidR="00446526" w:rsidRDefault="00FC5FE4">
      <w:pPr>
        <w:pStyle w:val="3"/>
      </w:pPr>
      <w:bookmarkStart w:id="35" w:name="已形成的验证结论"/>
      <w:r>
        <w:t xml:space="preserve">10.1 </w:t>
      </w:r>
      <w:r>
        <w:rPr>
          <w:rFonts w:hint="eastAsia"/>
        </w:rPr>
        <w:t>已形成的验证结论</w:t>
      </w:r>
    </w:p>
    <w:p w:rsidR="00446526" w:rsidRDefault="00FC5FE4">
      <w:pPr>
        <w:pStyle w:val="Compact"/>
        <w:numPr>
          <w:ilvl w:val="0"/>
          <w:numId w:val="7"/>
        </w:numPr>
      </w:pPr>
      <w:r>
        <w:rPr>
          <w:rFonts w:hint="eastAsia"/>
        </w:rPr>
        <w:t>以结构出场为主的全市场样本，在均盈亏、胜率、持有天数等指标上，整体优于早期纪律出场方案。</w:t>
      </w:r>
      <w:r>
        <w:br/>
      </w:r>
    </w:p>
    <w:p w:rsidR="00446526" w:rsidRDefault="00FC5FE4">
      <w:pPr>
        <w:pStyle w:val="Compact"/>
        <w:numPr>
          <w:ilvl w:val="0"/>
          <w:numId w:val="7"/>
        </w:numPr>
      </w:pPr>
      <w:r>
        <w:rPr>
          <w:rFonts w:hint="eastAsia"/>
        </w:rPr>
        <w:t>量能倍数低于</w:t>
      </w:r>
      <w:r>
        <w:t xml:space="preserve"> 3.5 </w:t>
      </w:r>
      <w:r>
        <w:rPr>
          <w:rFonts w:hint="eastAsia"/>
        </w:rPr>
        <w:t>的样本占比较高且表现偏弱，宜优先评估提高量能硬筛阈值。</w:t>
      </w:r>
      <w:r>
        <w:br/>
      </w:r>
    </w:p>
    <w:p w:rsidR="00446526" w:rsidRDefault="00FC5FE4">
      <w:pPr>
        <w:pStyle w:val="Compact"/>
        <w:numPr>
          <w:ilvl w:val="0"/>
          <w:numId w:val="7"/>
        </w:numPr>
      </w:pPr>
      <w:r>
        <w:rPr>
          <w:rFonts w:hint="eastAsia"/>
        </w:rPr>
        <w:t>近支撑止损触发偏密，宜评估「止损相对入场价至少下移</w:t>
      </w:r>
      <w:r>
        <w:t xml:space="preserve"> </w:t>
      </w:r>
      <w:r>
        <w:rPr>
          <w:rFonts w:hint="eastAsia"/>
        </w:rPr>
        <w:t>3%</w:t>
      </w:r>
      <w:r>
        <w:rPr>
          <w:rFonts w:hint="eastAsia"/>
        </w:rPr>
        <w:t>～</w:t>
      </w:r>
      <w:r>
        <w:rPr>
          <w:rFonts w:hint="eastAsia"/>
        </w:rPr>
        <w:t>4%</w:t>
      </w:r>
      <w:r>
        <w:rPr>
          <w:rFonts w:hint="eastAsia"/>
        </w:rPr>
        <w:t>，否则回退固定止损」等规则。</w:t>
      </w:r>
    </w:p>
    <w:p w:rsidR="00446526" w:rsidRDefault="00FC5FE4">
      <w:pPr>
        <w:pStyle w:val="3"/>
      </w:pPr>
      <w:bookmarkStart w:id="36" w:name="汇报与使用口径"/>
      <w:bookmarkEnd w:id="35"/>
      <w:r>
        <w:t xml:space="preserve">10.2 </w:t>
      </w:r>
      <w:r>
        <w:rPr>
          <w:rFonts w:hint="eastAsia"/>
        </w:rPr>
        <w:t>汇报与使用口径</w:t>
      </w:r>
    </w:p>
    <w:p w:rsidR="00446526" w:rsidRDefault="00FC5FE4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命中率模式</w:t>
      </w:r>
      <w:r>
        <w:rPr>
          <w:rFonts w:hint="eastAsia"/>
        </w:rPr>
        <w:t>仅用于统计观察期内是否触及目标涨幅，不构成实盘持有建议。</w:t>
      </w:r>
      <w:r>
        <w:br/>
      </w:r>
    </w:p>
    <w:p w:rsidR="00446526" w:rsidRDefault="00FC5FE4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结构出场</w:t>
      </w:r>
      <w:r>
        <w:rPr>
          <w:rFonts w:hint="eastAsia"/>
        </w:rPr>
        <w:t>与</w:t>
      </w:r>
      <w:r>
        <w:rPr>
          <w:rFonts w:hint="eastAsia"/>
          <w:b/>
          <w:bCs/>
        </w:rPr>
        <w:t>纪律出场</w:t>
      </w:r>
      <w:r>
        <w:rPr>
          <w:rFonts w:hint="eastAsia"/>
        </w:rPr>
        <w:t>更接近可执行交易路径，宜作为策略验证主口径。</w:t>
      </w:r>
      <w:r>
        <w:br/>
      </w:r>
    </w:p>
    <w:p w:rsidR="00446526" w:rsidRDefault="00FC5FE4">
      <w:pPr>
        <w:pStyle w:val="Compact"/>
        <w:numPr>
          <w:ilvl w:val="0"/>
          <w:numId w:val="8"/>
        </w:numPr>
      </w:pPr>
      <w:r>
        <w:rPr>
          <w:rFonts w:hint="eastAsia"/>
        </w:rPr>
        <w:t>全市场回测若信号量级异常偏低（如仅数十～三百笔而缓存声称已覆盖五千股），须核对参数版本、硬闸严格度及预计算是否与生效配置一致，不宜直接作为主结论。</w:t>
      </w:r>
      <w:r>
        <w:br/>
      </w:r>
    </w:p>
    <w:p w:rsidR="00446526" w:rsidRDefault="00FC5FE4">
      <w:pPr>
        <w:pStyle w:val="Compact"/>
        <w:numPr>
          <w:ilvl w:val="0"/>
          <w:numId w:val="8"/>
        </w:numPr>
      </w:pPr>
      <w:r>
        <w:rPr>
          <w:rFonts w:hint="eastAsia"/>
        </w:rPr>
        <w:t>目标涨幅已支持区间配置：缺省</w:t>
      </w:r>
      <w:r>
        <w:t xml:space="preserve"> </w:t>
      </w:r>
      <w:r>
        <w:rPr>
          <w:rFonts w:hint="eastAsia"/>
        </w:rPr>
        <w:t>10%</w:t>
      </w:r>
      <w:r>
        <w:rPr>
          <w:rFonts w:hint="eastAsia"/>
        </w:rPr>
        <w:t>～</w:t>
      </w:r>
      <w:r>
        <w:rPr>
          <w:rFonts w:hint="eastAsia"/>
        </w:rPr>
        <w:t>10%</w:t>
      </w:r>
      <w:r>
        <w:rPr>
          <w:rFonts w:hint="eastAsia"/>
        </w:rPr>
        <w:t>；配置为</w:t>
      </w:r>
      <w:r>
        <w:t xml:space="preserve"> </w:t>
      </w:r>
      <w:r>
        <w:rPr>
          <w:rFonts w:hint="eastAsia"/>
        </w:rPr>
        <w:t>5%</w:t>
      </w:r>
      <w:r>
        <w:rPr>
          <w:rFonts w:hint="eastAsia"/>
        </w:rPr>
        <w:t>～</w:t>
      </w:r>
      <w:r>
        <w:rPr>
          <w:rFonts w:hint="eastAsia"/>
        </w:rPr>
        <w:t>8%</w:t>
      </w:r>
      <w:r>
        <w:t xml:space="preserve"> </w:t>
      </w:r>
      <w:r>
        <w:rPr>
          <w:rFonts w:hint="eastAsia"/>
        </w:rPr>
        <w:t>时，表示最大涨幅须落在该区间内方计为区间命中。</w:t>
      </w:r>
    </w:p>
    <w:p w:rsidR="00446526" w:rsidRDefault="00FC5FE4">
      <w:r>
        <w:pict>
          <v:rect id="_x0000_i1035" style="width:0;height:1.5pt" o:hralign="center" o:hrstd="t" o:hr="t"/>
        </w:pict>
      </w:r>
    </w:p>
    <w:p w:rsidR="00446526" w:rsidRDefault="00FC5FE4">
      <w:pPr>
        <w:pStyle w:val="2"/>
      </w:pPr>
      <w:bookmarkStart w:id="37" w:name="十一后续待优化功能"/>
      <w:bookmarkEnd w:id="34"/>
      <w:bookmarkEnd w:id="36"/>
      <w:r>
        <w:rPr>
          <w:rFonts w:hint="eastAsia"/>
        </w:rPr>
        <w:t>十一、后续待优化功能</w:t>
      </w:r>
    </w:p>
    <w:p w:rsidR="00446526" w:rsidRDefault="00FC5FE4">
      <w:pPr>
        <w:pStyle w:val="FirstParagraph"/>
      </w:pPr>
      <w:r>
        <w:rPr>
          <w:rFonts w:hint="eastAsia"/>
        </w:rPr>
        <w:t>下列事项按优先级排列，供下一阶段排期参考。状态定义：</w:t>
      </w:r>
      <w:r>
        <w:rPr>
          <w:rFonts w:hint="eastAsia"/>
          <w:b/>
          <w:bCs/>
        </w:rPr>
        <w:t>待开发</w:t>
      </w:r>
      <w:r>
        <w:rPr>
          <w:rFonts w:hint="eastAsia"/>
        </w:rPr>
        <w:t>＝尚未实现；</w:t>
      </w:r>
      <w:r>
        <w:rPr>
          <w:rFonts w:hint="eastAsia"/>
          <w:b/>
          <w:bCs/>
        </w:rPr>
        <w:t>待产品确认</w:t>
      </w:r>
      <w:r>
        <w:rPr>
          <w:rFonts w:hint="eastAsia"/>
        </w:rPr>
        <w:t>＝需先明确是否纳入范围；</w:t>
      </w:r>
      <w:r>
        <w:rPr>
          <w:rFonts w:hint="eastAsia"/>
          <w:b/>
          <w:bCs/>
        </w:rPr>
        <w:t>体验增强</w:t>
      </w:r>
      <w:r>
        <w:rPr>
          <w:rFonts w:hint="eastAsia"/>
        </w:rPr>
        <w:t>＝非主链路阻塞项。</w:t>
      </w:r>
    </w:p>
    <w:p w:rsidR="00446526" w:rsidRDefault="00FC5FE4">
      <w:pPr>
        <w:pStyle w:val="3"/>
      </w:pPr>
      <w:bookmarkStart w:id="38" w:name="策略与回测规则建议优先"/>
      <w:r>
        <w:lastRenderedPageBreak/>
        <w:t xml:space="preserve">11.1 </w:t>
      </w:r>
      <w:r>
        <w:rPr>
          <w:rFonts w:hint="eastAsia"/>
        </w:rPr>
        <w:t>策略与回测规则（建议优先）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446526" w:rsidTr="004465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序号</w:t>
            </w:r>
          </w:p>
        </w:tc>
        <w:tc>
          <w:tcPr>
            <w:tcW w:w="198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事项</w:t>
            </w:r>
          </w:p>
        </w:tc>
        <w:tc>
          <w:tcPr>
            <w:tcW w:w="198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状态</w:t>
            </w:r>
          </w:p>
        </w:tc>
        <w:tc>
          <w:tcPr>
            <w:tcW w:w="198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446526">
        <w:tc>
          <w:tcPr>
            <w:tcW w:w="1980" w:type="dxa"/>
          </w:tcPr>
          <w:p w:rsidR="00446526" w:rsidRDefault="00FC5FE4">
            <w:pPr>
              <w:pStyle w:val="Compact"/>
            </w:pPr>
            <w:r>
              <w:t>1</w:t>
            </w:r>
          </w:p>
        </w:tc>
        <w:tc>
          <w:tcPr>
            <w:tcW w:w="198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提高量能硬筛阈值</w:t>
            </w:r>
          </w:p>
        </w:tc>
        <w:tc>
          <w:tcPr>
            <w:tcW w:w="198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待开发</w:t>
            </w:r>
          </w:p>
        </w:tc>
        <w:tc>
          <w:tcPr>
            <w:tcW w:w="198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建议先试硬筛</w:t>
            </w:r>
            <w:r>
              <w:t xml:space="preserve"> </w:t>
            </w:r>
            <w:r>
              <w:rPr>
                <w:b/>
                <w:bCs/>
              </w:rPr>
              <w:t>3.5</w:t>
            </w:r>
            <w:r>
              <w:rPr>
                <w:rFonts w:hint="eastAsia"/>
              </w:rPr>
              <w:t>，或以分层回测对照</w:t>
            </w:r>
          </w:p>
        </w:tc>
      </w:tr>
      <w:tr w:rsidR="00446526">
        <w:tc>
          <w:tcPr>
            <w:tcW w:w="1980" w:type="dxa"/>
          </w:tcPr>
          <w:p w:rsidR="00446526" w:rsidRDefault="00FC5FE4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结构止损最小距离</w:t>
            </w:r>
          </w:p>
        </w:tc>
        <w:tc>
          <w:tcPr>
            <w:tcW w:w="198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待开发</w:t>
            </w:r>
          </w:p>
        </w:tc>
        <w:tc>
          <w:tcPr>
            <w:tcW w:w="198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止损相对入场至少下移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3%</w:t>
            </w:r>
            <w:r>
              <w:rPr>
                <w:rFonts w:hint="eastAsia"/>
                <w:b/>
                <w:bCs/>
              </w:rPr>
              <w:t>～</w:t>
            </w:r>
            <w:r>
              <w:rPr>
                <w:rFonts w:hint="eastAsia"/>
                <w:b/>
                <w:bCs/>
              </w:rPr>
              <w:t>4%</w:t>
            </w:r>
            <w:r>
              <w:rPr>
                <w:rFonts w:hint="eastAsia"/>
              </w:rPr>
              <w:t>，否则回退固定止损（如</w:t>
            </w:r>
            <w:r>
              <w:t xml:space="preserve"> </w:t>
            </w:r>
            <w:r>
              <w:rPr>
                <w:rFonts w:hint="eastAsia"/>
              </w:rPr>
              <w:t>−</w:t>
            </w:r>
            <w:r>
              <w:rPr>
                <w:rFonts w:hint="eastAsia"/>
              </w:rPr>
              <w:t>8%</w:t>
            </w:r>
            <w:r>
              <w:rPr>
                <w:rFonts w:hint="eastAsia"/>
              </w:rPr>
              <w:t>）</w:t>
            </w:r>
          </w:p>
        </w:tc>
      </w:tr>
      <w:tr w:rsidR="00446526">
        <w:tc>
          <w:tcPr>
            <w:tcW w:w="1980" w:type="dxa"/>
          </w:tcPr>
          <w:p w:rsidR="00446526" w:rsidRDefault="00FC5FE4">
            <w:pPr>
              <w:pStyle w:val="Compact"/>
            </w:pPr>
            <w:r>
              <w:t>3</w:t>
            </w:r>
          </w:p>
        </w:tc>
        <w:tc>
          <w:tcPr>
            <w:tcW w:w="198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止损后再进场冷却</w:t>
            </w:r>
          </w:p>
        </w:tc>
        <w:tc>
          <w:tcPr>
            <w:tcW w:w="198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待开发</w:t>
            </w:r>
          </w:p>
        </w:tc>
        <w:tc>
          <w:tcPr>
            <w:tcW w:w="198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建议止损后冷却至观察期末或至少</w:t>
            </w:r>
            <w:r>
              <w:t xml:space="preserve"> 5 </w:t>
            </w:r>
            <w:r>
              <w:rPr>
                <w:rFonts w:hint="eastAsia"/>
              </w:rPr>
              <w:t>个交易日</w:t>
            </w:r>
          </w:p>
        </w:tc>
      </w:tr>
      <w:tr w:rsidR="00446526">
        <w:tc>
          <w:tcPr>
            <w:tcW w:w="1980" w:type="dxa"/>
          </w:tcPr>
          <w:p w:rsidR="00446526" w:rsidRDefault="00FC5FE4">
            <w:pPr>
              <w:pStyle w:val="Compact"/>
            </w:pPr>
            <w:r>
              <w:t>4</w:t>
            </w:r>
          </w:p>
        </w:tc>
        <w:tc>
          <w:tcPr>
            <w:tcW w:w="198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峰值回撤参数微调</w:t>
            </w:r>
          </w:p>
        </w:tc>
        <w:tc>
          <w:tcPr>
            <w:tcW w:w="198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待开发</w:t>
            </w:r>
          </w:p>
        </w:tc>
        <w:tc>
          <w:tcPr>
            <w:tcW w:w="198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可对已达</w:t>
            </w:r>
            <w:r>
              <w:t xml:space="preserve"> +10% </w:t>
            </w:r>
            <w:r>
              <w:rPr>
                <w:rFonts w:hint="eastAsia"/>
              </w:rPr>
              <w:t>的余仓略放宽回撤</w:t>
            </w:r>
          </w:p>
        </w:tc>
      </w:tr>
    </w:tbl>
    <w:p w:rsidR="00446526" w:rsidRDefault="00FC5FE4">
      <w:pPr>
        <w:pStyle w:val="3"/>
      </w:pPr>
      <w:bookmarkStart w:id="39" w:name="产品覆盖面扩展待产品确认"/>
      <w:bookmarkEnd w:id="38"/>
      <w:r>
        <w:t xml:space="preserve">11.2 </w:t>
      </w:r>
      <w:r>
        <w:rPr>
          <w:rFonts w:hint="eastAsia"/>
        </w:rPr>
        <w:t>产品覆盖面扩展（待产品确认）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856"/>
        <w:gridCol w:w="1416"/>
        <w:gridCol w:w="2856"/>
      </w:tblGrid>
      <w:tr w:rsidR="00446526" w:rsidTr="004465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序号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事项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状态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t xml:space="preserve">ETF </w:t>
            </w:r>
            <w:r>
              <w:rPr>
                <w:rFonts w:hint="eastAsia"/>
              </w:rPr>
              <w:t>独立选股范围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待产品确认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当前未纳入</w:t>
            </w:r>
            <w:r>
              <w:t xml:space="preserve"> URT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按策略版本维护观察股池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待产品确认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对标</w:t>
            </w:r>
            <w:r>
              <w:t xml:space="preserve"> GMS </w:t>
            </w:r>
            <w:r>
              <w:rPr>
                <w:rFonts w:hint="eastAsia"/>
              </w:rPr>
              <w:t>版本池能力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港股回测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待产品确认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选股与预计算已支持港股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港股单股明细</w:t>
            </w:r>
            <w:r>
              <w:t xml:space="preserve"> / </w:t>
            </w:r>
            <w:r>
              <w:rPr>
                <w:rFonts w:hint="eastAsia"/>
              </w:rPr>
              <w:t>日报推送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待产品确认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日报目前仅自选</w:t>
            </w:r>
            <w:r>
              <w:t xml:space="preserve"> A </w:t>
            </w:r>
            <w:r>
              <w:rPr>
                <w:rFonts w:hint="eastAsia"/>
              </w:rPr>
              <w:t>股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t xml:space="preserve">ST </w:t>
            </w:r>
            <w:r>
              <w:rPr>
                <w:rFonts w:hint="eastAsia"/>
              </w:rPr>
              <w:t>剔除可选开关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待产品确认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当前候选池硬剔除</w:t>
            </w:r>
          </w:p>
        </w:tc>
      </w:tr>
    </w:tbl>
    <w:p w:rsidR="00446526" w:rsidRDefault="00FC5FE4">
      <w:pPr>
        <w:pStyle w:val="3"/>
      </w:pPr>
      <w:bookmarkStart w:id="40" w:name="体验与管理端增强"/>
      <w:bookmarkEnd w:id="39"/>
      <w:r>
        <w:t xml:space="preserve">11.3 </w:t>
      </w:r>
      <w:r>
        <w:rPr>
          <w:rFonts w:hint="eastAsia"/>
        </w:rPr>
        <w:t>体验与管理端增强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446526" w:rsidTr="004465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序号</w:t>
            </w:r>
          </w:p>
        </w:tc>
        <w:tc>
          <w:tcPr>
            <w:tcW w:w="198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事项</w:t>
            </w:r>
          </w:p>
        </w:tc>
        <w:tc>
          <w:tcPr>
            <w:tcW w:w="198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状态</w:t>
            </w:r>
          </w:p>
        </w:tc>
        <w:tc>
          <w:tcPr>
            <w:tcW w:w="198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446526">
        <w:tc>
          <w:tcPr>
            <w:tcW w:w="1980" w:type="dxa"/>
          </w:tcPr>
          <w:p w:rsidR="00446526" w:rsidRDefault="00FC5FE4">
            <w:pPr>
              <w:pStyle w:val="Compact"/>
            </w:pPr>
            <w:r>
              <w:t>10</w:t>
            </w:r>
          </w:p>
        </w:tc>
        <w:tc>
          <w:tcPr>
            <w:tcW w:w="198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得分因子明细回测分桶</w:t>
            </w:r>
          </w:p>
        </w:tc>
        <w:tc>
          <w:tcPr>
            <w:tcW w:w="198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待开发</w:t>
            </w:r>
          </w:p>
        </w:tc>
        <w:tc>
          <w:tcPr>
            <w:tcW w:w="198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缺</w:t>
            </w:r>
            <w:r>
              <w:t xml:space="preserve"> </w:t>
            </w:r>
            <w:r>
              <w:rPr>
                <w:rStyle w:val="VerbatimChar"/>
              </w:rPr>
              <w:t>score_detail</w:t>
            </w:r>
            <w:r>
              <w:t xml:space="preserve"> </w:t>
            </w:r>
            <w:r>
              <w:rPr>
                <w:rFonts w:hint="eastAsia"/>
              </w:rPr>
              <w:t>时因子表不完整</w:t>
            </w:r>
          </w:p>
        </w:tc>
      </w:tr>
      <w:tr w:rsidR="00446526">
        <w:tc>
          <w:tcPr>
            <w:tcW w:w="1980" w:type="dxa"/>
          </w:tcPr>
          <w:p w:rsidR="00446526" w:rsidRDefault="00FC5FE4">
            <w:pPr>
              <w:pStyle w:val="Compact"/>
            </w:pPr>
            <w:r>
              <w:t>11</w:t>
            </w:r>
          </w:p>
        </w:tc>
        <w:tc>
          <w:tcPr>
            <w:tcW w:w="198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连跌叠加跌破</w:t>
            </w:r>
            <w:r>
              <w:t xml:space="preserve"> MA20</w:t>
            </w:r>
          </w:p>
        </w:tc>
        <w:tc>
          <w:tcPr>
            <w:tcW w:w="198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待开发</w:t>
            </w:r>
          </w:p>
        </w:tc>
        <w:tc>
          <w:tcPr>
            <w:tcW w:w="198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纪律出场尚未叠加均线跌破条件</w:t>
            </w:r>
          </w:p>
        </w:tc>
      </w:tr>
      <w:tr w:rsidR="00446526">
        <w:tc>
          <w:tcPr>
            <w:tcW w:w="1980" w:type="dxa"/>
          </w:tcPr>
          <w:p w:rsidR="00446526" w:rsidRDefault="00FC5FE4">
            <w:pPr>
              <w:pStyle w:val="Compact"/>
            </w:pPr>
            <w:r>
              <w:t>12</w:t>
            </w:r>
          </w:p>
        </w:tc>
        <w:tc>
          <w:tcPr>
            <w:tcW w:w="198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管理端参数版本对比</w:t>
            </w:r>
            <w:r>
              <w:t xml:space="preserve"> / </w:t>
            </w:r>
            <w:r>
              <w:rPr>
                <w:rFonts w:hint="eastAsia"/>
              </w:rPr>
              <w:t>克隆</w:t>
            </w:r>
          </w:p>
        </w:tc>
        <w:tc>
          <w:tcPr>
            <w:tcW w:w="198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体验增强</w:t>
            </w:r>
          </w:p>
        </w:tc>
        <w:tc>
          <w:tcPr>
            <w:tcW w:w="198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已有</w:t>
            </w:r>
            <w:r>
              <w:t xml:space="preserve"> CRUD </w:t>
            </w:r>
            <w:r>
              <w:rPr>
                <w:rFonts w:hint="eastAsia"/>
              </w:rPr>
              <w:t>与默认生效</w:t>
            </w:r>
          </w:p>
        </w:tc>
      </w:tr>
      <w:tr w:rsidR="00446526">
        <w:tc>
          <w:tcPr>
            <w:tcW w:w="1980" w:type="dxa"/>
          </w:tcPr>
          <w:p w:rsidR="00446526" w:rsidRDefault="00FC5FE4">
            <w:pPr>
              <w:pStyle w:val="Compact"/>
            </w:pPr>
            <w:r>
              <w:t>13</w:t>
            </w:r>
          </w:p>
        </w:tc>
        <w:tc>
          <w:tcPr>
            <w:tcW w:w="198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管理端独立选股结果中心</w:t>
            </w:r>
          </w:p>
        </w:tc>
        <w:tc>
          <w:tcPr>
            <w:tcW w:w="198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体验增强</w:t>
            </w:r>
          </w:p>
        </w:tc>
        <w:tc>
          <w:tcPr>
            <w:tcW w:w="198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网站端选股已可用，非阻塞</w:t>
            </w:r>
          </w:p>
        </w:tc>
      </w:tr>
    </w:tbl>
    <w:p w:rsidR="00446526" w:rsidRDefault="00FC5FE4">
      <w:r>
        <w:pict>
          <v:rect id="_x0000_i1036" style="width:0;height:1.5pt" o:hralign="center" o:hrstd="t" o:hr="t"/>
        </w:pict>
      </w:r>
    </w:p>
    <w:p w:rsidR="00446526" w:rsidRDefault="00FC5FE4">
      <w:pPr>
        <w:pStyle w:val="2"/>
      </w:pPr>
      <w:bookmarkStart w:id="41" w:name="十二待跟踪事项"/>
      <w:bookmarkEnd w:id="37"/>
      <w:bookmarkEnd w:id="40"/>
      <w:r>
        <w:rPr>
          <w:rFonts w:hint="eastAsia"/>
        </w:rPr>
        <w:lastRenderedPageBreak/>
        <w:t>十二、待跟踪事项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2"/>
        <w:gridCol w:w="2084"/>
        <w:gridCol w:w="2605"/>
        <w:gridCol w:w="2605"/>
      </w:tblGrid>
      <w:tr w:rsidR="00446526" w:rsidTr="004465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7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序号</w:t>
            </w:r>
          </w:p>
        </w:tc>
        <w:tc>
          <w:tcPr>
            <w:tcW w:w="1863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跟踪项</w:t>
            </w:r>
          </w:p>
        </w:tc>
        <w:tc>
          <w:tcPr>
            <w:tcW w:w="2329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责任侧重</w:t>
            </w:r>
          </w:p>
        </w:tc>
        <w:tc>
          <w:tcPr>
            <w:tcW w:w="2329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跟踪要点</w:t>
            </w:r>
          </w:p>
        </w:tc>
      </w:tr>
      <w:tr w:rsidR="00446526">
        <w:tc>
          <w:tcPr>
            <w:tcW w:w="1397" w:type="dxa"/>
          </w:tcPr>
          <w:p w:rsidR="00446526" w:rsidRDefault="00FC5FE4">
            <w:pPr>
              <w:pStyle w:val="Compact"/>
            </w:pPr>
            <w:r>
              <w:t>1</w:t>
            </w:r>
          </w:p>
        </w:tc>
        <w:tc>
          <w:tcPr>
            <w:tcW w:w="1863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结构出场主样本复验</w:t>
            </w:r>
          </w:p>
        </w:tc>
        <w:tc>
          <w:tcPr>
            <w:tcW w:w="2329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策略</w:t>
            </w:r>
            <w:r>
              <w:t xml:space="preserve"> / </w:t>
            </w:r>
            <w:r>
              <w:rPr>
                <w:rFonts w:hint="eastAsia"/>
              </w:rPr>
              <w:t>研发</w:t>
            </w:r>
          </w:p>
        </w:tc>
        <w:tc>
          <w:tcPr>
            <w:tcW w:w="2329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全市场、结构出场、观察期</w:t>
            </w:r>
            <w:r>
              <w:t xml:space="preserve"> 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、生效版本</w:t>
            </w:r>
            <w:r>
              <w:t xml:space="preserve"> + </w:t>
            </w:r>
            <w:r>
              <w:rPr>
                <w:rFonts w:hint="eastAsia"/>
              </w:rPr>
              <w:t>读缓存；对照量能</w:t>
            </w:r>
            <w:r>
              <w:t xml:space="preserve"> </w:t>
            </w:r>
            <w:r>
              <w:rPr>
                <w:rFonts w:hint="eastAsia"/>
              </w:rPr>
              <w:t>3.5</w:t>
            </w:r>
            <w:r>
              <w:rPr>
                <w:rFonts w:hint="eastAsia"/>
              </w:rPr>
              <w:t>、止损距离、冷却</w:t>
            </w:r>
          </w:p>
        </w:tc>
      </w:tr>
      <w:tr w:rsidR="00446526">
        <w:tc>
          <w:tcPr>
            <w:tcW w:w="1397" w:type="dxa"/>
          </w:tcPr>
          <w:p w:rsidR="00446526" w:rsidRDefault="00FC5FE4">
            <w:pPr>
              <w:pStyle w:val="Compact"/>
            </w:pPr>
            <w:r>
              <w:t>2</w:t>
            </w:r>
          </w:p>
        </w:tc>
        <w:tc>
          <w:tcPr>
            <w:tcW w:w="1863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全市场缓存与参数一致性</w:t>
            </w:r>
          </w:p>
        </w:tc>
        <w:tc>
          <w:tcPr>
            <w:tcW w:w="2329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研发</w:t>
            </w:r>
            <w:r>
              <w:t xml:space="preserve"> / </w:t>
            </w:r>
            <w:r>
              <w:rPr>
                <w:rFonts w:hint="eastAsia"/>
              </w:rPr>
              <w:t>运维</w:t>
            </w:r>
          </w:p>
        </w:tc>
        <w:tc>
          <w:tcPr>
            <w:tcW w:w="2329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小池占位不得冒充全市场；改参后须补预计算</w:t>
            </w:r>
          </w:p>
        </w:tc>
      </w:tr>
      <w:tr w:rsidR="00446526">
        <w:tc>
          <w:tcPr>
            <w:tcW w:w="1397" w:type="dxa"/>
          </w:tcPr>
          <w:p w:rsidR="00446526" w:rsidRDefault="00FC5FE4">
            <w:pPr>
              <w:pStyle w:val="Compact"/>
            </w:pPr>
            <w:r>
              <w:t>3</w:t>
            </w:r>
          </w:p>
        </w:tc>
        <w:tc>
          <w:tcPr>
            <w:tcW w:w="1863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自选股结构出场小样本</w:t>
            </w:r>
          </w:p>
        </w:tc>
        <w:tc>
          <w:tcPr>
            <w:tcW w:w="2329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策略</w:t>
            </w:r>
          </w:p>
        </w:tc>
        <w:tc>
          <w:tcPr>
            <w:tcW w:w="2329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用当前缺省观察期与结构保护规则重跑验证</w:t>
            </w:r>
          </w:p>
        </w:tc>
      </w:tr>
      <w:tr w:rsidR="00446526">
        <w:tc>
          <w:tcPr>
            <w:tcW w:w="1397" w:type="dxa"/>
          </w:tcPr>
          <w:p w:rsidR="00446526" w:rsidRDefault="00FC5FE4">
            <w:pPr>
              <w:pStyle w:val="Compact"/>
            </w:pPr>
            <w:r>
              <w:t>4</w:t>
            </w:r>
          </w:p>
        </w:tc>
        <w:tc>
          <w:tcPr>
            <w:tcW w:w="1863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命中率模式使用边界</w:t>
            </w:r>
          </w:p>
        </w:tc>
        <w:tc>
          <w:tcPr>
            <w:tcW w:w="2329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业务</w:t>
            </w:r>
            <w:r>
              <w:t xml:space="preserve"> / </w:t>
            </w:r>
            <w:r>
              <w:rPr>
                <w:rFonts w:hint="eastAsia"/>
              </w:rPr>
              <w:t>管理</w:t>
            </w:r>
          </w:p>
        </w:tc>
        <w:tc>
          <w:tcPr>
            <w:tcW w:w="2329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对外明确命中率仅作统计对照</w:t>
            </w:r>
          </w:p>
        </w:tc>
      </w:tr>
      <w:tr w:rsidR="00446526">
        <w:tc>
          <w:tcPr>
            <w:tcW w:w="1397" w:type="dxa"/>
          </w:tcPr>
          <w:p w:rsidR="00446526" w:rsidRDefault="00FC5FE4">
            <w:pPr>
              <w:pStyle w:val="Compact"/>
            </w:pPr>
            <w:r>
              <w:t>5</w:t>
            </w:r>
          </w:p>
        </w:tc>
        <w:tc>
          <w:tcPr>
            <w:tcW w:w="1863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产品缺口确认闭环</w:t>
            </w:r>
          </w:p>
        </w:tc>
        <w:tc>
          <w:tcPr>
            <w:tcW w:w="2329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产品</w:t>
            </w:r>
          </w:p>
        </w:tc>
        <w:tc>
          <w:tcPr>
            <w:tcW w:w="2329" w:type="dxa"/>
          </w:tcPr>
          <w:p w:rsidR="00446526" w:rsidRDefault="00FC5FE4">
            <w:pPr>
              <w:pStyle w:val="Compact"/>
            </w:pPr>
            <w:r>
              <w:t xml:space="preserve">ETF / </w:t>
            </w:r>
            <w:r>
              <w:rPr>
                <w:rFonts w:hint="eastAsia"/>
              </w:rPr>
              <w:t>版本池</w:t>
            </w:r>
            <w:r>
              <w:t xml:space="preserve"> / </w:t>
            </w:r>
            <w:r>
              <w:rPr>
                <w:rFonts w:hint="eastAsia"/>
              </w:rPr>
              <w:t>港股扩展形成「做</w:t>
            </w:r>
            <w:r>
              <w:t xml:space="preserve"> / </w:t>
            </w:r>
            <w:r>
              <w:rPr>
                <w:rFonts w:hint="eastAsia"/>
              </w:rPr>
              <w:t>不做」结论</w:t>
            </w:r>
          </w:p>
        </w:tc>
      </w:tr>
      <w:tr w:rsidR="00446526">
        <w:tc>
          <w:tcPr>
            <w:tcW w:w="1397" w:type="dxa"/>
          </w:tcPr>
          <w:p w:rsidR="00446526" w:rsidRDefault="00FC5FE4">
            <w:pPr>
              <w:pStyle w:val="Compact"/>
            </w:pPr>
            <w:r>
              <w:t>6</w:t>
            </w:r>
          </w:p>
        </w:tc>
        <w:tc>
          <w:tcPr>
            <w:tcW w:w="1863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回测报告归档口径</w:t>
            </w:r>
          </w:p>
        </w:tc>
        <w:tc>
          <w:tcPr>
            <w:tcW w:w="2329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策略</w:t>
            </w:r>
          </w:p>
        </w:tc>
        <w:tc>
          <w:tcPr>
            <w:tcW w:w="2329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关缓存或信号异常偏低任务不宜作主结论</w:t>
            </w:r>
          </w:p>
        </w:tc>
      </w:tr>
      <w:tr w:rsidR="00446526">
        <w:tc>
          <w:tcPr>
            <w:tcW w:w="1397" w:type="dxa"/>
          </w:tcPr>
          <w:p w:rsidR="00446526" w:rsidRDefault="00FC5FE4">
            <w:pPr>
              <w:pStyle w:val="Compact"/>
            </w:pPr>
            <w:r>
              <w:t>7</w:t>
            </w:r>
          </w:p>
        </w:tc>
        <w:tc>
          <w:tcPr>
            <w:tcW w:w="1863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与</w:t>
            </w:r>
            <w:r>
              <w:t xml:space="preserve"> GMS </w:t>
            </w:r>
            <w:r>
              <w:rPr>
                <w:rFonts w:hint="eastAsia"/>
              </w:rPr>
              <w:t>能力边界</w:t>
            </w:r>
          </w:p>
        </w:tc>
        <w:tc>
          <w:tcPr>
            <w:tcW w:w="2329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产品</w:t>
            </w:r>
            <w:r>
              <w:t xml:space="preserve"> / </w:t>
            </w:r>
            <w:r>
              <w:rPr>
                <w:rFonts w:hint="eastAsia"/>
              </w:rPr>
              <w:t>研发</w:t>
            </w:r>
          </w:p>
        </w:tc>
        <w:tc>
          <w:tcPr>
            <w:tcW w:w="2329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对齐选股—推送—回测能力面，不引入左侧轨</w:t>
            </w:r>
            <w:r>
              <w:t xml:space="preserve"> / </w:t>
            </w:r>
            <w:r>
              <w:rPr>
                <w:rFonts w:hint="eastAsia"/>
              </w:rPr>
              <w:t>双模块评分</w:t>
            </w:r>
          </w:p>
        </w:tc>
      </w:tr>
    </w:tbl>
    <w:p w:rsidR="00446526" w:rsidRDefault="00FC5FE4">
      <w:pPr>
        <w:pStyle w:val="a0"/>
      </w:pPr>
      <w:r>
        <w:rPr>
          <w:rFonts w:hint="eastAsia"/>
          <w:b/>
          <w:bCs/>
        </w:rPr>
        <w:t>建议下一轮最小验证包（结构出场）：</w:t>
      </w:r>
    </w:p>
    <w:p w:rsidR="00446526" w:rsidRDefault="00FC5FE4">
      <w:pPr>
        <w:pStyle w:val="Compact"/>
        <w:numPr>
          <w:ilvl w:val="0"/>
          <w:numId w:val="9"/>
        </w:numPr>
      </w:pPr>
      <w:r>
        <w:rPr>
          <w:rFonts w:hint="eastAsia"/>
        </w:rPr>
        <w:t>量能硬筛</w:t>
      </w:r>
      <w:r>
        <w:t xml:space="preserve"> </w:t>
      </w:r>
      <w:r>
        <w:rPr>
          <w:rFonts w:hint="eastAsia"/>
        </w:rPr>
        <w:t>3.5</w:t>
      </w:r>
      <w:r>
        <w:rPr>
          <w:rFonts w:hint="eastAsia"/>
        </w:rPr>
        <w:t>（或</w:t>
      </w:r>
      <w:r>
        <w:t xml:space="preserve"> ≥3.5 </w:t>
      </w:r>
      <w:r>
        <w:rPr>
          <w:rFonts w:hint="eastAsia"/>
        </w:rPr>
        <w:t>子样本）对照当前</w:t>
      </w:r>
      <w:r>
        <w:t xml:space="preserve"> </w:t>
      </w:r>
      <w:r>
        <w:rPr>
          <w:rFonts w:hint="eastAsia"/>
        </w:rPr>
        <w:t>3.0</w:t>
      </w:r>
      <w:r>
        <w:rPr>
          <w:rFonts w:hint="eastAsia"/>
        </w:rPr>
        <w:t>；</w:t>
      </w:r>
      <w:r>
        <w:br/>
      </w:r>
    </w:p>
    <w:p w:rsidR="00446526" w:rsidRDefault="00FC5FE4">
      <w:pPr>
        <w:pStyle w:val="Compact"/>
        <w:numPr>
          <w:ilvl w:val="0"/>
          <w:numId w:val="9"/>
        </w:numPr>
      </w:pPr>
      <w:r>
        <w:rPr>
          <w:rFonts w:hint="eastAsia"/>
        </w:rPr>
        <w:t>结构止损最小距离</w:t>
      </w:r>
      <w:r>
        <w:t xml:space="preserve"> </w:t>
      </w:r>
      <w:r>
        <w:rPr>
          <w:rFonts w:hint="eastAsia"/>
        </w:rPr>
        <w:t>3%</w:t>
      </w:r>
      <w:r>
        <w:rPr>
          <w:rFonts w:hint="eastAsia"/>
        </w:rPr>
        <w:t>～</w:t>
      </w:r>
      <w:r>
        <w:rPr>
          <w:rFonts w:hint="eastAsia"/>
        </w:rPr>
        <w:t>4%</w:t>
      </w:r>
      <w:r>
        <w:t xml:space="preserve"> / </w:t>
      </w:r>
      <w:r>
        <w:rPr>
          <w:rFonts w:hint="eastAsia"/>
        </w:rPr>
        <w:t>回退</w:t>
      </w:r>
      <w:r>
        <w:t xml:space="preserve"> </w:t>
      </w:r>
      <w:r>
        <w:rPr>
          <w:rFonts w:hint="eastAsia"/>
        </w:rPr>
        <w:t>−</w:t>
      </w:r>
      <w:r>
        <w:rPr>
          <w:rFonts w:hint="eastAsia"/>
        </w:rPr>
        <w:t>8%</w:t>
      </w:r>
      <w:r>
        <w:rPr>
          <w:rFonts w:hint="eastAsia"/>
        </w:rPr>
        <w:t>；</w:t>
      </w:r>
      <w:r>
        <w:br/>
      </w:r>
    </w:p>
    <w:p w:rsidR="00446526" w:rsidRDefault="00FC5FE4">
      <w:pPr>
        <w:pStyle w:val="Compact"/>
        <w:numPr>
          <w:ilvl w:val="0"/>
          <w:numId w:val="9"/>
        </w:numPr>
      </w:pPr>
      <w:r>
        <w:rPr>
          <w:rFonts w:hint="eastAsia"/>
        </w:rPr>
        <w:t>止损后冷却规则；</w:t>
      </w:r>
      <w:r>
        <w:br/>
      </w:r>
    </w:p>
    <w:p w:rsidR="00446526" w:rsidRDefault="00FC5FE4">
      <w:pPr>
        <w:pStyle w:val="Compact"/>
        <w:numPr>
          <w:ilvl w:val="0"/>
          <w:numId w:val="9"/>
        </w:numPr>
      </w:pPr>
      <w:r>
        <w:rPr>
          <w:rFonts w:hint="eastAsia"/>
        </w:rPr>
        <w:t>纪律出场新参仅作对照，不再作为主结论口径。</w:t>
      </w:r>
    </w:p>
    <w:p w:rsidR="00446526" w:rsidRDefault="00FC5FE4">
      <w:r>
        <w:pict>
          <v:rect id="_x0000_i1037" style="width:0;height:1.5pt" o:hralign="center" o:hrstd="t" o:hr="t"/>
        </w:pict>
      </w:r>
    </w:p>
    <w:p w:rsidR="00446526" w:rsidRDefault="00FC5FE4">
      <w:pPr>
        <w:pStyle w:val="2"/>
      </w:pPr>
      <w:bookmarkStart w:id="42" w:name="附录-a-关键缺省参数"/>
      <w:bookmarkEnd w:id="41"/>
      <w:r>
        <w:rPr>
          <w:rFonts w:hint="eastAsia"/>
        </w:rPr>
        <w:t>附录</w:t>
      </w:r>
      <w:r>
        <w:t xml:space="preserve"> A</w:t>
      </w:r>
      <w:r>
        <w:t xml:space="preserve">　</w:t>
      </w:r>
      <w:r>
        <w:rPr>
          <w:rFonts w:hint="eastAsia"/>
        </w:rPr>
        <w:t>关键缺省参数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30"/>
        <w:gridCol w:w="4231"/>
      </w:tblGrid>
      <w:tr w:rsidR="00446526" w:rsidTr="004465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参数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缺省值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最低得分（</w:t>
            </w:r>
            <w:r>
              <w:rPr>
                <w:rFonts w:hint="eastAsia"/>
              </w:rPr>
              <w:t>min_score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t>70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lastRenderedPageBreak/>
              <w:t xml:space="preserve">MA </w:t>
            </w:r>
            <w:r>
              <w:rPr>
                <w:rFonts w:hint="eastAsia"/>
              </w:rPr>
              <w:t>周期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t>20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连阳规则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>日≥</w:t>
            </w: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或</w:t>
            </w:r>
            <w:r>
              <w:t xml:space="preserve"> 5 </w:t>
            </w:r>
            <w:r>
              <w:rPr>
                <w:rFonts w:hint="eastAsia"/>
              </w:rPr>
              <w:t>日≥</w:t>
            </w:r>
            <w:r>
              <w:rPr>
                <w:rFonts w:hint="eastAsia"/>
              </w:rPr>
              <w:t>4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量能倍数阈值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（拉满分约</w:t>
            </w:r>
            <w:r>
              <w:t xml:space="preserve"> </w:t>
            </w:r>
            <w:r>
              <w:rPr>
                <w:rFonts w:hint="eastAsia"/>
              </w:rPr>
              <w:t>4.0</w:t>
            </w:r>
            <w:r>
              <w:rPr>
                <w:rFonts w:hint="eastAsia"/>
              </w:rPr>
              <w:t>）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换手硬筛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t>≥ 3%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结构最小上行（硬闸）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t>3%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悬空离支撑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约</w:t>
            </w:r>
            <w:r>
              <w:t xml:space="preserve"> 8%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过热软</w:t>
            </w:r>
            <w:r>
              <w:t xml:space="preserve"> / </w:t>
            </w:r>
            <w:r>
              <w:rPr>
                <w:rFonts w:hint="eastAsia"/>
              </w:rPr>
              <w:t>硬（近窗涨幅）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t>15% / 25%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过热软</w:t>
            </w:r>
            <w:r>
              <w:t xml:space="preserve"> / </w:t>
            </w:r>
            <w:r>
              <w:rPr>
                <w:rFonts w:hint="eastAsia"/>
              </w:rPr>
              <w:t>硬（</w:t>
            </w:r>
            <w:r>
              <w:rPr>
                <w:rFonts w:hint="eastAsia"/>
              </w:rPr>
              <w:t>MA20</w:t>
            </w:r>
            <w:r>
              <w:t xml:space="preserve"> </w:t>
            </w:r>
            <w:r>
              <w:rPr>
                <w:rFonts w:hint="eastAsia"/>
              </w:rPr>
              <w:t>乖离）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t>15% / 20%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回测观察期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>个交易日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回测目标涨幅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10%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10%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结构止损缓冲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相对支撑下移约</w:t>
            </w:r>
            <w:r>
              <w:t xml:space="preserve"> 2%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结构回退止损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约</w:t>
            </w:r>
            <w:r>
              <w:t xml:space="preserve"> −8%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纪律出场：价格止损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约</w:t>
            </w:r>
            <w:r>
              <w:t xml:space="preserve"> −10%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纪律出场：连跌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连续</w:t>
            </w:r>
            <w:r>
              <w:t xml:space="preserve"> 3 </w:t>
            </w:r>
            <w:r>
              <w:rPr>
                <w:rFonts w:hint="eastAsia"/>
              </w:rPr>
              <w:t>日且浮亏</w:t>
            </w:r>
            <w:r>
              <w:t xml:space="preserve"> ≥ 4%</w:t>
            </w:r>
          </w:p>
        </w:tc>
      </w:tr>
      <w:tr w:rsidR="00446526"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纪律出场：回撤武装</w:t>
            </w:r>
          </w:p>
        </w:tc>
        <w:tc>
          <w:tcPr>
            <w:tcW w:w="0" w:type="auto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浮盈约</w:t>
            </w:r>
            <w:r>
              <w:t xml:space="preserve"> </w:t>
            </w:r>
            <w:r>
              <w:rPr>
                <w:rFonts w:hint="eastAsia"/>
              </w:rPr>
              <w:t>8%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10%</w:t>
            </w:r>
            <w:r>
              <w:t xml:space="preserve"> </w:t>
            </w:r>
            <w:r>
              <w:rPr>
                <w:rFonts w:hint="eastAsia"/>
              </w:rPr>
              <w:t>后，自高点回撤</w:t>
            </w:r>
            <w:r>
              <w:t xml:space="preserve"> 5%</w:t>
            </w:r>
          </w:p>
        </w:tc>
      </w:tr>
    </w:tbl>
    <w:p w:rsidR="00446526" w:rsidRDefault="00FC5FE4">
      <w:r>
        <w:pict>
          <v:rect id="_x0000_i1038" style="width:0;height:1.5pt" o:hralign="center" o:hrstd="t" o:hr="t"/>
        </w:pict>
      </w:r>
    </w:p>
    <w:p w:rsidR="00446526" w:rsidRDefault="00FC5FE4">
      <w:pPr>
        <w:pStyle w:val="2"/>
      </w:pPr>
      <w:bookmarkStart w:id="43" w:name="附录-b-相关技术文档"/>
      <w:bookmarkEnd w:id="42"/>
      <w:r>
        <w:rPr>
          <w:rFonts w:hint="eastAsia"/>
        </w:rPr>
        <w:t>附录</w:t>
      </w:r>
      <w:r>
        <w:t xml:space="preserve"> B</w:t>
      </w:r>
      <w:r>
        <w:t xml:space="preserve">　</w:t>
      </w:r>
      <w:r>
        <w:rPr>
          <w:rFonts w:hint="eastAsia"/>
        </w:rPr>
        <w:t>相关技术文档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21"/>
        <w:gridCol w:w="5535"/>
      </w:tblGrid>
      <w:tr w:rsidR="00446526" w:rsidTr="004465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7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文档</w:t>
            </w:r>
          </w:p>
        </w:tc>
        <w:tc>
          <w:tcPr>
            <w:tcW w:w="495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适用读者</w:t>
            </w:r>
          </w:p>
        </w:tc>
      </w:tr>
      <w:tr w:rsidR="00446526">
        <w:tc>
          <w:tcPr>
            <w:tcW w:w="2970" w:type="dxa"/>
          </w:tcPr>
          <w:p w:rsidR="00446526" w:rsidRDefault="00FC5FE4">
            <w:pPr>
              <w:pStyle w:val="Compact"/>
            </w:pPr>
            <w:r>
              <w:rPr>
                <w:rStyle w:val="VerbatimChar"/>
                <w:rFonts w:hint="eastAsia"/>
              </w:rPr>
              <w:t>docs/strategies/urt/URT_</w:t>
            </w:r>
            <w:r>
              <w:rPr>
                <w:rStyle w:val="VerbatimChar"/>
                <w:rFonts w:hint="eastAsia"/>
              </w:rPr>
              <w:t>上升趋势</w:t>
            </w:r>
            <w:r>
              <w:rPr>
                <w:rStyle w:val="VerbatimChar"/>
                <w:rFonts w:hint="eastAsia"/>
              </w:rPr>
              <w:t>_</w:t>
            </w:r>
            <w:r>
              <w:rPr>
                <w:rStyle w:val="VerbatimChar"/>
                <w:rFonts w:hint="eastAsia"/>
              </w:rPr>
              <w:t>业务简化版</w:t>
            </w:r>
            <w:r>
              <w:rPr>
                <w:rStyle w:val="VerbatimChar"/>
                <w:rFonts w:hint="eastAsia"/>
              </w:rPr>
              <w:t>.md</w:t>
            </w:r>
          </w:p>
        </w:tc>
        <w:tc>
          <w:tcPr>
            <w:tcW w:w="495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业务、交易</w:t>
            </w:r>
          </w:p>
        </w:tc>
      </w:tr>
      <w:tr w:rsidR="00446526">
        <w:tc>
          <w:tcPr>
            <w:tcW w:w="2970" w:type="dxa"/>
          </w:tcPr>
          <w:p w:rsidR="00446526" w:rsidRDefault="00FC5FE4">
            <w:pPr>
              <w:pStyle w:val="Compact"/>
            </w:pPr>
            <w:r>
              <w:rPr>
                <w:rStyle w:val="VerbatimChar"/>
                <w:rFonts w:hint="eastAsia"/>
              </w:rPr>
              <w:t>docs/strategies/urt/URT</w:t>
            </w:r>
            <w:r>
              <w:rPr>
                <w:rStyle w:val="VerbatimChar"/>
                <w:rFonts w:hint="eastAsia"/>
              </w:rPr>
              <w:t>策略交易回测说明</w:t>
            </w:r>
            <w:r>
              <w:rPr>
                <w:rStyle w:val="VerbatimChar"/>
                <w:rFonts w:hint="eastAsia"/>
              </w:rPr>
              <w:t>.md</w:t>
            </w:r>
          </w:p>
        </w:tc>
        <w:tc>
          <w:tcPr>
            <w:tcW w:w="495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回测规则</w:t>
            </w:r>
          </w:p>
        </w:tc>
      </w:tr>
      <w:tr w:rsidR="00446526">
        <w:tc>
          <w:tcPr>
            <w:tcW w:w="2970" w:type="dxa"/>
          </w:tcPr>
          <w:p w:rsidR="00446526" w:rsidRDefault="00FC5FE4">
            <w:pPr>
              <w:pStyle w:val="Compact"/>
            </w:pPr>
            <w:r>
              <w:rPr>
                <w:rStyle w:val="VerbatimChar"/>
              </w:rPr>
              <w:t>docs/strategies/urt/URT_STRATEGY_IMPLEMENTATION_DESIGN.md</w:t>
            </w:r>
          </w:p>
        </w:tc>
        <w:tc>
          <w:tcPr>
            <w:tcW w:w="495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研发设计</w:t>
            </w:r>
          </w:p>
        </w:tc>
      </w:tr>
      <w:tr w:rsidR="00446526">
        <w:tc>
          <w:tcPr>
            <w:tcW w:w="2970" w:type="dxa"/>
          </w:tcPr>
          <w:p w:rsidR="00446526" w:rsidRDefault="00FC5FE4">
            <w:pPr>
              <w:pStyle w:val="Compact"/>
            </w:pPr>
            <w:r>
              <w:rPr>
                <w:rStyle w:val="VerbatimChar"/>
                <w:rFonts w:hint="eastAsia"/>
              </w:rPr>
              <w:t>docs/strategies/urt/URT</w:t>
            </w:r>
            <w:r>
              <w:rPr>
                <w:rStyle w:val="VerbatimChar"/>
                <w:rFonts w:hint="eastAsia"/>
              </w:rPr>
              <w:t>策略回测优化方案</w:t>
            </w:r>
            <w:r>
              <w:rPr>
                <w:rStyle w:val="VerbatimChar"/>
                <w:rFonts w:hint="eastAsia"/>
              </w:rPr>
              <w:t>.md</w:t>
            </w:r>
          </w:p>
        </w:tc>
        <w:tc>
          <w:tcPr>
            <w:tcW w:w="495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样本结论与优化事项</w:t>
            </w:r>
          </w:p>
        </w:tc>
      </w:tr>
      <w:tr w:rsidR="00446526">
        <w:tc>
          <w:tcPr>
            <w:tcW w:w="2970" w:type="dxa"/>
          </w:tcPr>
          <w:p w:rsidR="00446526" w:rsidRDefault="00FC5FE4">
            <w:pPr>
              <w:pStyle w:val="Compact"/>
            </w:pPr>
            <w:r>
              <w:rPr>
                <w:rStyle w:val="VerbatimChar"/>
                <w:rFonts w:hint="eastAsia"/>
              </w:rPr>
              <w:t>docs/strategies/urt/URT_GMS</w:t>
            </w:r>
            <w:r>
              <w:rPr>
                <w:rStyle w:val="VerbatimChar"/>
                <w:rFonts w:hint="eastAsia"/>
              </w:rPr>
              <w:t>功能对比与技术方案</w:t>
            </w:r>
            <w:r>
              <w:rPr>
                <w:rStyle w:val="VerbatimChar"/>
                <w:rFonts w:hint="eastAsia"/>
              </w:rPr>
              <w:t>.md</w:t>
            </w:r>
          </w:p>
        </w:tc>
        <w:tc>
          <w:tcPr>
            <w:tcW w:w="495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与</w:t>
            </w:r>
            <w:r>
              <w:t xml:space="preserve"> GMS </w:t>
            </w:r>
            <w:r>
              <w:rPr>
                <w:rFonts w:hint="eastAsia"/>
              </w:rPr>
              <w:t>能力对照</w:t>
            </w:r>
          </w:p>
        </w:tc>
      </w:tr>
      <w:tr w:rsidR="00446526">
        <w:tc>
          <w:tcPr>
            <w:tcW w:w="2970" w:type="dxa"/>
          </w:tcPr>
          <w:p w:rsidR="00446526" w:rsidRDefault="00FC5FE4">
            <w:pPr>
              <w:pStyle w:val="Compact"/>
            </w:pPr>
            <w:r>
              <w:rPr>
                <w:rStyle w:val="VerbatimChar"/>
                <w:rFonts w:hint="eastAsia"/>
              </w:rPr>
              <w:t>exported_docs/URT</w:t>
            </w:r>
            <w:r>
              <w:rPr>
                <w:rStyle w:val="VerbatimChar"/>
                <w:rFonts w:hint="eastAsia"/>
              </w:rPr>
              <w:t>上升趋势策略功能模块列表</w:t>
            </w:r>
            <w:r>
              <w:rPr>
                <w:rStyle w:val="VerbatimChar"/>
                <w:rFonts w:hint="eastAsia"/>
              </w:rPr>
              <w:t>.xlsx</w:t>
            </w:r>
          </w:p>
        </w:tc>
        <w:tc>
          <w:tcPr>
            <w:tcW w:w="495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功能完成清单（</w:t>
            </w:r>
            <w:r>
              <w:rPr>
                <w:rFonts w:hint="eastAsia"/>
              </w:rPr>
              <w:t>Excel</w:t>
            </w:r>
            <w:r>
              <w:rPr>
                <w:rFonts w:hint="eastAsia"/>
              </w:rPr>
              <w:t>）</w:t>
            </w:r>
          </w:p>
        </w:tc>
      </w:tr>
      <w:tr w:rsidR="00446526">
        <w:tc>
          <w:tcPr>
            <w:tcW w:w="297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《均值引力与动量突变交易策略（</w:t>
            </w:r>
            <w:r>
              <w:rPr>
                <w:rFonts w:hint="eastAsia"/>
              </w:rPr>
              <w:t>GMS</w:t>
            </w:r>
            <w:r>
              <w:rPr>
                <w:rFonts w:hint="eastAsia"/>
              </w:rPr>
              <w:t>）—</w:t>
            </w:r>
            <w:r>
              <w:t xml:space="preserve"> </w:t>
            </w:r>
            <w:r>
              <w:rPr>
                <w:rFonts w:hint="eastAsia"/>
              </w:rPr>
              <w:t>策略说明</w:t>
            </w:r>
            <w:r>
              <w:t xml:space="preserve"> / </w:t>
            </w:r>
            <w:r>
              <w:rPr>
                <w:rFonts w:hint="eastAsia"/>
              </w:rPr>
              <w:t>判定规则设计》</w:t>
            </w:r>
          </w:p>
        </w:tc>
        <w:tc>
          <w:tcPr>
            <w:tcW w:w="4950" w:type="dxa"/>
          </w:tcPr>
          <w:p w:rsidR="00446526" w:rsidRDefault="00FC5FE4">
            <w:pPr>
              <w:pStyle w:val="Compact"/>
            </w:pPr>
            <w:r>
              <w:rPr>
                <w:rFonts w:hint="eastAsia"/>
              </w:rPr>
              <w:t>体例与对标参考</w:t>
            </w:r>
          </w:p>
        </w:tc>
      </w:tr>
    </w:tbl>
    <w:p w:rsidR="00446526" w:rsidRDefault="00FC5FE4">
      <w:r>
        <w:lastRenderedPageBreak/>
        <w:pict>
          <v:rect id="_x0000_i1039" style="width:0;height:1.5pt" o:hralign="center" o:hrstd="t" o:hr="t"/>
        </w:pict>
      </w:r>
    </w:p>
    <w:p w:rsidR="00446526" w:rsidRDefault="00FC5FE4">
      <w:pPr>
        <w:pStyle w:val="FirstParagraph"/>
      </w:pPr>
      <w:r>
        <w:rPr>
          <w:rFonts w:hint="eastAsia"/>
          <w:b/>
          <w:bCs/>
        </w:rPr>
        <w:t>编制说明</w:t>
      </w:r>
      <w:r>
        <w:rPr>
          <w:rFonts w:hint="eastAsia"/>
        </w:rPr>
        <w:t>：本文以</w:t>
      </w:r>
      <w:r>
        <w:t xml:space="preserve"> 2026-08-20 </w:t>
      </w:r>
      <w:r>
        <w:rPr>
          <w:rFonts w:hint="eastAsia"/>
        </w:rPr>
        <w:t>系统实现与生效配置为准（文档版本</w:t>
      </w:r>
      <w:r>
        <w:t xml:space="preserve"> </w:t>
      </w:r>
      <w:r>
        <w:rPr>
          <w:rFonts w:hint="eastAsia"/>
        </w:rPr>
        <w:t>V1.3</w:t>
      </w:r>
      <w:r>
        <w:rPr>
          <w:rFonts w:hint="eastAsia"/>
        </w:rPr>
        <w:t>）。体例参考</w:t>
      </w:r>
      <w:r>
        <w:t xml:space="preserve"> GMS </w:t>
      </w:r>
      <w:r>
        <w:rPr>
          <w:rFonts w:hint="eastAsia"/>
        </w:rPr>
        <w:t>策略说明与判定规则设计：先述策略定义、理念、指标体系与判定</w:t>
      </w:r>
      <w:r>
        <w:rPr>
          <w:rFonts w:hint="eastAsia"/>
        </w:rPr>
        <w:t>/</w:t>
      </w:r>
      <w:r>
        <w:rPr>
          <w:rFonts w:hint="eastAsia"/>
        </w:rPr>
        <w:t>评分</w:t>
      </w:r>
      <w:r>
        <w:rPr>
          <w:rFonts w:hint="eastAsia"/>
        </w:rPr>
        <w:t>/</w:t>
      </w:r>
      <w:r>
        <w:rPr>
          <w:rFonts w:hint="eastAsia"/>
        </w:rPr>
        <w:t>退出规则，再述交付范围、界面入口与后续事项。参数变更或产品确认「做</w:t>
      </w:r>
      <w:r>
        <w:t xml:space="preserve"> / </w:t>
      </w:r>
      <w:r>
        <w:rPr>
          <w:rFonts w:hint="eastAsia"/>
        </w:rPr>
        <w:t>不做」后，须同步更新第十一、十二节及附录</w:t>
      </w:r>
      <w:r>
        <w:t xml:space="preserve"> </w:t>
      </w:r>
      <w:r>
        <w:rPr>
          <w:rFonts w:hint="eastAsia"/>
        </w:rPr>
        <w:t>A</w:t>
      </w:r>
      <w:r>
        <w:rPr>
          <w:rFonts w:hint="eastAsia"/>
        </w:rPr>
        <w:t>；细则以管理端生效参数版本及对应技术文档为准。</w:t>
      </w:r>
      <w:bookmarkEnd w:id="0"/>
      <w:bookmarkEnd w:id="43"/>
    </w:p>
    <w:sectPr w:rsidR="00446526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5FE4" w:rsidRDefault="00FC5FE4" w:rsidP="00C45DC8">
      <w:pPr>
        <w:spacing w:after="0"/>
      </w:pPr>
      <w:r>
        <w:separator/>
      </w:r>
    </w:p>
  </w:endnote>
  <w:endnote w:type="continuationSeparator" w:id="0">
    <w:p w:rsidR="00FC5FE4" w:rsidRDefault="00FC5FE4" w:rsidP="00C45DC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5FE4" w:rsidRDefault="00FC5FE4" w:rsidP="00C45DC8">
      <w:pPr>
        <w:spacing w:after="0"/>
      </w:pPr>
      <w:r>
        <w:separator/>
      </w:r>
    </w:p>
  </w:footnote>
  <w:footnote w:type="continuationSeparator" w:id="0">
    <w:p w:rsidR="00FC5FE4" w:rsidRDefault="00FC5FE4" w:rsidP="00C45DC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E050F3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2F2B53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14A6C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46526"/>
    <w:rsid w:val="00446526"/>
    <w:rsid w:val="00C45DC8"/>
    <w:rsid w:val="00C82944"/>
    <w:rsid w:val="00FC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F49239"/>
  <w15:docId w15:val="{664BF051-4AED-42EA-822C-E01C5FF1C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unhideWhenUsed/>
    <w:rsid w:val="00C45D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C45DC8"/>
    <w:rPr>
      <w:sz w:val="18"/>
      <w:szCs w:val="18"/>
    </w:rPr>
  </w:style>
  <w:style w:type="paragraph" w:styleId="af2">
    <w:name w:val="footer"/>
    <w:basedOn w:val="a"/>
    <w:link w:val="af3"/>
    <w:unhideWhenUsed/>
    <w:rsid w:val="00C45DC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C45D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1248</Words>
  <Characters>7118</Characters>
  <Application>Microsoft Office Word</Application>
  <DocSecurity>0</DocSecurity>
  <Lines>59</Lines>
  <Paragraphs>16</Paragraphs>
  <ScaleCrop>false</ScaleCrop>
  <Company>DoubleOX</Company>
  <LinksUpToDate>false</LinksUpToDate>
  <CharactersWithSpaces>8350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Administrator</cp:lastModifiedBy>
  <cp:revision>3</cp:revision>
  <dcterms:created xsi:type="dcterms:W3CDTF">2026-08-19T23:51:00Z</dcterms:created>
  <dcterms:modified xsi:type="dcterms:W3CDTF">2026-08-20T00:17:00Z</dcterms:modified>
</cp:coreProperties>
</file>