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Heiti SC" w:hAnsi="Heiti SC" w:eastAsia="Heiti SC" w:cs="Heiti SC"/>
          <w:b w:val="0"/>
          <w:color w:val="000000"/>
          <w:sz w:val="52"/>
        </w:rPr>
        <w:t>教师答案模板</w:t>
      </w:r>
    </w:p>
    <w:p>
      <w:pPr>
        <w:spacing w:after="240"/>
      </w:pPr>
      <w:r>
        <w:rPr>
          <w:rFonts w:ascii="Heiti SC" w:hAnsi="Heiti SC" w:eastAsia="Heiti SC" w:cs="Heiti SC"/>
          <w:color w:val="555555"/>
        </w:rPr>
        <w:t>茄子学习系统 v2.0｜统一模板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8F9FA"/>
          </w:tcPr>
          <w:p>
            <w:r>
              <w:rPr>
                <w:rFonts w:ascii="Heiti SC" w:hAnsi="Heiti SC" w:eastAsia="Heiti SC" w:cs="Heiti SC"/>
              </w:rPr>
              <w:t>日期</w:t>
            </w:r>
          </w:p>
        </w:tc>
        <w:tc>
          <w:tcPr>
            <w:tcW w:type="dxa" w:w="734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Heiti SC" w:hAnsi="Heiti SC" w:eastAsia="Heiti SC" w:cs="Heiti SC"/>
              </w:rPr>
              <w:t>YYYY-MM-DD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8F9FA"/>
          </w:tcPr>
          <w:p>
            <w:r>
              <w:rPr>
                <w:rFonts w:ascii="Heiti SC" w:hAnsi="Heiti SC" w:eastAsia="Heiti SC" w:cs="Heiti SC"/>
              </w:rPr>
              <w:t>学科 / 主题</w:t>
            </w:r>
          </w:p>
        </w:tc>
        <w:tc>
          <w:tcPr>
            <w:tcW w:type="dxa" w:w="734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Heiti SC" w:hAnsi="Heiti SC" w:eastAsia="Heiti SC" w:cs="Heiti SC"/>
              </w:rPr>
              <w:t>学科 + 本课主题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8F9FA"/>
          </w:tcPr>
          <w:p>
            <w:r>
              <w:rPr>
                <w:rFonts w:ascii="Heiti SC" w:hAnsi="Heiti SC" w:eastAsia="Heiti SC" w:cs="Heiti SC"/>
              </w:rPr>
              <w:t>配套材料</w:t>
            </w:r>
          </w:p>
        </w:tc>
        <w:tc>
          <w:tcPr>
            <w:tcW w:type="dxa" w:w="734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Heiti SC" w:hAnsi="Heiti SC" w:eastAsia="Heiti SC" w:cs="Heiti SC"/>
              </w:rPr>
              <w:t>学生教材 / 课堂练习 / 课后训练卷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8F9FA"/>
          </w:tcPr>
          <w:p>
            <w:r>
              <w:rPr>
                <w:rFonts w:ascii="Heiti SC" w:hAnsi="Heiti SC" w:eastAsia="Heiti SC" w:cs="Heiti SC"/>
              </w:rPr>
              <w:t>使用对象</w:t>
            </w:r>
          </w:p>
        </w:tc>
        <w:tc>
          <w:tcPr>
            <w:tcW w:type="dxa" w:w="734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Heiti SC" w:hAnsi="Heiti SC" w:eastAsia="Heiti SC" w:cs="Heiti SC"/>
              </w:rPr>
              <w:t>ChatGPT 教学、批改、讲评使用</w:t>
            </w:r>
          </w:p>
        </w:tc>
      </w:tr>
    </w:tbl>
    <w:p/>
    <w:p>
      <w:pPr>
        <w:pStyle w:val="Heading1"/>
      </w:pPr>
      <w:r>
        <w:rPr>
          <w:rFonts w:ascii="Heiti SC" w:hAnsi="Heiti SC" w:eastAsia="Heiti SC" w:cs="Heiti SC"/>
        </w:rPr>
        <w:t>教学目标</w:t>
      </w:r>
    </w:p>
    <w:p>
      <w:r>
        <w:rPr>
          <w:rFonts w:ascii="Heiti SC" w:hAnsi="Heiti SC" w:eastAsia="Heiti SC" w:cs="Heiti SC"/>
        </w:rPr>
        <w:t>本课最重要的理解目标、方法目标和能力目标。</w:t>
      </w:r>
    </w:p>
    <w:p>
      <w:pPr>
        <w:pStyle w:val="Heading1"/>
      </w:pPr>
      <w:r>
        <w:rPr>
          <w:rFonts w:ascii="Heiti SC" w:hAnsi="Heiti SC" w:eastAsia="Heiti SC" w:cs="Heiti SC"/>
        </w:rPr>
        <w:t>课堂讲解建议</w:t>
      </w:r>
    </w:p>
    <w:p>
      <w:r>
        <w:rPr>
          <w:rFonts w:ascii="Heiti SC" w:hAnsi="Heiti SC" w:eastAsia="Heiti SC" w:cs="Heiti SC"/>
        </w:rPr>
        <w:t>建议讲解顺序、互动提问和可能的学生反应。</w:t>
      </w:r>
    </w:p>
    <w:p>
      <w:pPr>
        <w:pStyle w:val="Heading1"/>
      </w:pPr>
      <w:r>
        <w:rPr>
          <w:rFonts w:ascii="Heiti SC" w:hAnsi="Heiti SC" w:eastAsia="Heiti SC" w:cs="Heiti SC"/>
        </w:rPr>
        <w:t>标准答案与解析</w:t>
      </w:r>
    </w:p>
    <w:p>
      <w:r>
        <w:rPr>
          <w:rFonts w:ascii="Heiti SC" w:hAnsi="Heiti SC" w:eastAsia="Heiti SC" w:cs="Heiti SC"/>
        </w:rPr>
        <w:t>逐题写出答案、关键步骤、评分点。</w:t>
      </w:r>
    </w:p>
    <w:p>
      <w:pPr>
        <w:pStyle w:val="Heading1"/>
      </w:pPr>
      <w:r>
        <w:rPr>
          <w:rFonts w:ascii="Heiti SC" w:hAnsi="Heiti SC" w:eastAsia="Heiti SC" w:cs="Heiti SC"/>
        </w:rPr>
        <w:t>常见错误</w:t>
      </w:r>
    </w:p>
    <w:p>
      <w:r>
        <w:rPr>
          <w:rFonts w:ascii="Heiti SC" w:hAnsi="Heiti SC" w:eastAsia="Heiti SC" w:cs="Heiti SC"/>
        </w:rPr>
        <w:t>列出学生可能出现的错误及纠正方式。</w:t>
      </w:r>
    </w:p>
    <w:p>
      <w:pPr>
        <w:pStyle w:val="Heading1"/>
      </w:pPr>
      <w:r>
        <w:rPr>
          <w:rFonts w:ascii="Heiti SC" w:hAnsi="Heiti SC" w:eastAsia="Heiti SC" w:cs="Heiti SC"/>
        </w:rPr>
        <w:t>追问问题</w:t>
      </w:r>
    </w:p>
    <w:p>
      <w:r>
        <w:rPr>
          <w:rFonts w:ascii="Heiti SC" w:hAnsi="Heiti SC" w:eastAsia="Heiti SC" w:cs="Heiti SC"/>
        </w:rPr>
        <w:t>用于判断学生是否真正理解，而不只是记住答案。</w:t>
      </w:r>
    </w:p>
    <w:p>
      <w:pPr>
        <w:pStyle w:val="Heading1"/>
      </w:pPr>
      <w:r>
        <w:rPr>
          <w:rFonts w:ascii="Heiti SC" w:hAnsi="Heiti SC" w:eastAsia="Heiti SC" w:cs="Heiti SC"/>
        </w:rPr>
        <w:t>能力等级建议</w:t>
      </w:r>
    </w:p>
    <w:p>
      <w:r>
        <w:rPr>
          <w:rFonts w:ascii="Heiti SC" w:hAnsi="Heiti SC" w:eastAsia="Heiti SC" w:cs="Heiti SC"/>
        </w:rPr>
        <w:t>根据表现建议更新哪些能力项，不直接替代实际批改记录。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Heiti SC" w:hAnsi="Heiti SC" w:eastAsia="Heiti SC" w:cs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Heiti SC" w:hAnsi="Heiti SC" w:eastAsia="Heiti SC" w:cs="Heiti SC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Heiti SC" w:hAnsi="Heiti SC" w:eastAsia="Heiti SC" w:cs="Heiti SC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Heiti SC" w:hAnsi="Heiti SC" w:eastAsia="Heiti SC" w:cs="Heiti SC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