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49F2F0" w14:textId="77777777" w:rsidR="00F0684B" w:rsidRDefault="00F0684B" w:rsidP="00067449">
      <w:pPr>
        <w:wordWrap w:val="0"/>
        <w:snapToGrid w:val="0"/>
        <w:spacing w:afterLines="50" w:after="156"/>
        <w:ind w:right="124"/>
        <w:jc w:val="right"/>
        <w:rPr>
          <w:rFonts w:eastAsia="黑体"/>
          <w:bCs/>
          <w:sz w:val="18"/>
          <w:szCs w:val="18"/>
        </w:rPr>
      </w:pPr>
      <w:r>
        <w:rPr>
          <w:rFonts w:eastAsia="黑体" w:hint="eastAsia"/>
          <w:b/>
          <w:bCs/>
          <w:sz w:val="18"/>
          <w:szCs w:val="18"/>
        </w:rPr>
        <w:t>论文编</w:t>
      </w:r>
      <w:r>
        <w:rPr>
          <w:rFonts w:eastAsia="黑体"/>
          <w:b/>
          <w:bCs/>
          <w:sz w:val="18"/>
          <w:szCs w:val="18"/>
        </w:rPr>
        <w:t>号：</w:t>
      </w:r>
      <w:r>
        <w:rPr>
          <w:rFonts w:eastAsia="黑体" w:hint="eastAsia"/>
          <w:b/>
          <w:bCs/>
          <w:sz w:val="18"/>
          <w:szCs w:val="18"/>
        </w:rPr>
        <w:t xml:space="preserve">  </w:t>
      </w:r>
    </w:p>
    <w:p w14:paraId="49F9DBB2" w14:textId="61B4B2F0" w:rsidR="00690A19" w:rsidRDefault="00994944" w:rsidP="00995E4F">
      <w:pPr>
        <w:snapToGrid w:val="0"/>
        <w:spacing w:beforeLines="50" w:before="156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XXXXXXXXXXXX</w:t>
      </w:r>
    </w:p>
    <w:p w14:paraId="116E14D5" w14:textId="77777777" w:rsidR="00690A19" w:rsidRDefault="00690A19" w:rsidP="00995E4F">
      <w:pPr>
        <w:snapToGrid w:val="0"/>
        <w:spacing w:beforeLines="50" w:before="156" w:afterLines="50" w:after="156"/>
        <w:jc w:val="center"/>
        <w:rPr>
          <w:rFonts w:eastAsia="华文仿宋"/>
          <w:sz w:val="24"/>
        </w:rPr>
      </w:pPr>
    </w:p>
    <w:p w14:paraId="4721E8B3" w14:textId="77777777" w:rsidR="00F0684B" w:rsidRDefault="00F0684B">
      <w:pPr>
        <w:snapToGrid w:val="0"/>
        <w:ind w:rightChars="230" w:right="483"/>
        <w:jc w:val="center"/>
        <w:rPr>
          <w:rFonts w:eastAsia="华文楷体"/>
          <w:sz w:val="18"/>
          <w:szCs w:val="18"/>
        </w:rPr>
      </w:pPr>
    </w:p>
    <w:p w14:paraId="7AE8F324" w14:textId="071D060D" w:rsidR="00F0684B" w:rsidRPr="00D548BD" w:rsidRDefault="00F0684B" w:rsidP="00067449">
      <w:pPr>
        <w:snapToGrid w:val="0"/>
        <w:spacing w:beforeLines="50" w:before="156"/>
        <w:ind w:leftChars="292" w:left="613" w:rightChars="230" w:right="483"/>
        <w:rPr>
          <w:rFonts w:eastAsia="华文仿宋"/>
          <w:sz w:val="18"/>
        </w:rPr>
      </w:pPr>
      <w:r>
        <w:rPr>
          <w:rFonts w:eastAsia="黑体"/>
          <w:b/>
          <w:bCs/>
          <w:szCs w:val="21"/>
        </w:rPr>
        <w:t>摘要</w:t>
      </w:r>
      <w:r>
        <w:rPr>
          <w:sz w:val="18"/>
        </w:rPr>
        <w:t>:</w:t>
      </w:r>
      <w:r>
        <w:rPr>
          <w:sz w:val="18"/>
        </w:rPr>
        <w:tab/>
      </w:r>
      <w:bookmarkStart w:id="0" w:name="OLE_LINK2"/>
      <w:r w:rsidR="00D548BD" w:rsidRPr="00D548BD">
        <w:rPr>
          <w:rFonts w:eastAsia="华文仿宋" w:hint="eastAsia"/>
          <w:sz w:val="18"/>
        </w:rPr>
        <w:t>在线测试处理器时，控制模块的结构复杂，现有的方法难以对此达到理想的故障覆盖率。</w:t>
      </w:r>
      <w:bookmarkEnd w:id="0"/>
    </w:p>
    <w:p w14:paraId="55C49D4B" w14:textId="7F7DC895" w:rsidR="00690A19" w:rsidRDefault="00F0684B" w:rsidP="00995E4F">
      <w:pPr>
        <w:snapToGrid w:val="0"/>
        <w:spacing w:beforeLines="50" w:before="156"/>
        <w:ind w:leftChars="292" w:left="613" w:rightChars="230" w:right="483"/>
        <w:rPr>
          <w:rFonts w:eastAsia="华文仿宋"/>
          <w:sz w:val="18"/>
        </w:rPr>
      </w:pPr>
      <w:r>
        <w:rPr>
          <w:rFonts w:eastAsia="黑体"/>
          <w:b/>
          <w:bCs/>
          <w:szCs w:val="21"/>
        </w:rPr>
        <w:t>关键词</w:t>
      </w:r>
      <w:r>
        <w:rPr>
          <w:b/>
          <w:szCs w:val="21"/>
        </w:rPr>
        <w:t>:</w:t>
      </w:r>
      <w:r>
        <w:rPr>
          <w:szCs w:val="21"/>
        </w:rPr>
        <w:tab/>
      </w:r>
      <w:r w:rsidR="00D548BD" w:rsidRPr="00D548BD">
        <w:rPr>
          <w:rFonts w:eastAsia="华文仿宋" w:hint="eastAsia"/>
          <w:sz w:val="18"/>
        </w:rPr>
        <w:t>软件自测试</w:t>
      </w:r>
    </w:p>
    <w:p w14:paraId="72D331C4" w14:textId="739502CE" w:rsidR="00690A19" w:rsidRDefault="00D548BD" w:rsidP="00425F88">
      <w:pPr>
        <w:snapToGrid w:val="0"/>
        <w:spacing w:beforeLines="50" w:before="156"/>
        <w:ind w:leftChars="16" w:left="34"/>
        <w:jc w:val="center"/>
        <w:outlineLvl w:val="0"/>
        <w:rPr>
          <w:b/>
          <w:sz w:val="24"/>
        </w:rPr>
      </w:pPr>
      <w:bookmarkStart w:id="1" w:name="OLE_LINK3"/>
      <w:r w:rsidRPr="00D548BD">
        <w:rPr>
          <w:b/>
          <w:sz w:val="24"/>
        </w:rPr>
        <w:t xml:space="preserve">A </w:t>
      </w:r>
      <w:r w:rsidRPr="00D548BD">
        <w:rPr>
          <w:rFonts w:hint="eastAsia"/>
          <w:b/>
          <w:sz w:val="24"/>
        </w:rPr>
        <w:t xml:space="preserve">Gate-Level </w:t>
      </w:r>
      <w:bookmarkEnd w:id="1"/>
      <w:r w:rsidR="00994944">
        <w:rPr>
          <w:b/>
          <w:sz w:val="24"/>
        </w:rPr>
        <w:t>XXXX</w:t>
      </w:r>
    </w:p>
    <w:p w14:paraId="2B291F25" w14:textId="77777777" w:rsidR="00690A19" w:rsidRDefault="00690A19" w:rsidP="00995E4F">
      <w:pPr>
        <w:snapToGrid w:val="0"/>
        <w:spacing w:beforeLines="50" w:before="156"/>
        <w:jc w:val="center"/>
        <w:rPr>
          <w:rFonts w:ascii="Arial Narrow" w:eastAsia="幼圆" w:hAnsi="Arial Narrow"/>
        </w:rPr>
      </w:pPr>
    </w:p>
    <w:p w14:paraId="639C9A7E" w14:textId="77777777" w:rsidR="00690A19" w:rsidRDefault="00690A19" w:rsidP="00995E4F">
      <w:pPr>
        <w:tabs>
          <w:tab w:val="left" w:pos="720"/>
        </w:tabs>
        <w:snapToGrid w:val="0"/>
        <w:spacing w:beforeLines="50" w:before="156"/>
        <w:jc w:val="center"/>
        <w:rPr>
          <w:rFonts w:ascii="Arial Narrow" w:eastAsia="Arial Unicode MS" w:hAnsi="Arial Narrow" w:cs="Arial Unicode MS"/>
          <w:sz w:val="18"/>
          <w:szCs w:val="18"/>
        </w:rPr>
      </w:pPr>
    </w:p>
    <w:p w14:paraId="09DFBBA1" w14:textId="36999FDC" w:rsidR="00F0684B" w:rsidRDefault="00F0684B" w:rsidP="00067449">
      <w:pPr>
        <w:snapToGrid w:val="0"/>
        <w:spacing w:beforeLines="50" w:before="156"/>
        <w:ind w:left="1"/>
        <w:rPr>
          <w:sz w:val="18"/>
        </w:rPr>
      </w:pPr>
      <w:r>
        <w:rPr>
          <w:b/>
          <w:bCs/>
          <w:sz w:val="18"/>
        </w:rPr>
        <w:t>Abstract</w:t>
      </w:r>
      <w:r>
        <w:rPr>
          <w:sz w:val="18"/>
        </w:rPr>
        <w:t>:</w:t>
      </w:r>
      <w:r>
        <w:rPr>
          <w:sz w:val="18"/>
        </w:rPr>
        <w:tab/>
      </w:r>
      <w:r w:rsidR="00D548BD" w:rsidRPr="00D548BD">
        <w:rPr>
          <w:sz w:val="18"/>
        </w:rPr>
        <w:t>As control unit becomes increasingly complex, online testing hardly leads to</w:t>
      </w:r>
      <w:r w:rsidR="00D548BD" w:rsidRPr="00D548BD">
        <w:rPr>
          <w:rFonts w:hint="eastAsia"/>
          <w:sz w:val="18"/>
        </w:rPr>
        <w:t xml:space="preserve"> </w:t>
      </w:r>
      <w:r w:rsidR="00D548BD" w:rsidRPr="00D548BD">
        <w:rPr>
          <w:sz w:val="18"/>
        </w:rPr>
        <w:t>satisfying</w:t>
      </w:r>
      <w:r w:rsidR="00D548BD" w:rsidRPr="00D548BD">
        <w:rPr>
          <w:rFonts w:hint="eastAsia"/>
          <w:sz w:val="18"/>
        </w:rPr>
        <w:t xml:space="preserve"> fault coverage </w:t>
      </w:r>
      <w:r w:rsidR="00D548BD" w:rsidRPr="00D548BD">
        <w:rPr>
          <w:sz w:val="18"/>
        </w:rPr>
        <w:t>on that unit</w:t>
      </w:r>
      <w:r w:rsidR="00D548BD" w:rsidRPr="00D548BD">
        <w:rPr>
          <w:rFonts w:hint="eastAsia"/>
          <w:sz w:val="18"/>
        </w:rPr>
        <w:t>.</w:t>
      </w:r>
    </w:p>
    <w:p w14:paraId="672DB985" w14:textId="77777777" w:rsidR="00690A19" w:rsidRDefault="00F0684B" w:rsidP="00995E4F">
      <w:pPr>
        <w:tabs>
          <w:tab w:val="left" w:pos="1080"/>
        </w:tabs>
        <w:snapToGrid w:val="0"/>
        <w:spacing w:beforeLines="50" w:before="156"/>
        <w:ind w:left="1077" w:hangingChars="596" w:hanging="1077"/>
        <w:rPr>
          <w:sz w:val="18"/>
        </w:rPr>
      </w:pPr>
      <w:r>
        <w:rPr>
          <w:b/>
          <w:bCs/>
          <w:sz w:val="18"/>
        </w:rPr>
        <w:t>Key Words</w:t>
      </w:r>
      <w:r>
        <w:rPr>
          <w:sz w:val="18"/>
        </w:rPr>
        <w:t>:</w:t>
      </w:r>
      <w:r>
        <w:rPr>
          <w:sz w:val="18"/>
        </w:rPr>
        <w:tab/>
      </w:r>
      <w:r w:rsidR="00D548BD">
        <w:rPr>
          <w:rFonts w:hint="eastAsia"/>
          <w:szCs w:val="21"/>
        </w:rPr>
        <w:t>SBST;</w:t>
      </w:r>
      <w:r w:rsidR="00D548BD">
        <w:rPr>
          <w:szCs w:val="21"/>
        </w:rPr>
        <w:t xml:space="preserve"> </w:t>
      </w:r>
      <w:r w:rsidR="00D548BD">
        <w:rPr>
          <w:rFonts w:hint="eastAsia"/>
          <w:szCs w:val="21"/>
        </w:rPr>
        <w:t>Model checking</w:t>
      </w:r>
      <w:r w:rsidR="00D548BD">
        <w:rPr>
          <w:szCs w:val="21"/>
        </w:rPr>
        <w:t xml:space="preserve">; </w:t>
      </w:r>
      <w:r w:rsidR="00D548BD">
        <w:rPr>
          <w:rFonts w:hint="eastAsia"/>
          <w:szCs w:val="21"/>
        </w:rPr>
        <w:t>Abstract</w:t>
      </w:r>
      <w:r w:rsidR="00D548BD">
        <w:rPr>
          <w:szCs w:val="21"/>
        </w:rPr>
        <w:t>ion</w:t>
      </w:r>
    </w:p>
    <w:p w14:paraId="60331FB2" w14:textId="77777777" w:rsidR="00690A19" w:rsidRDefault="00F0684B" w:rsidP="00995E4F">
      <w:pPr>
        <w:snapToGrid w:val="0"/>
        <w:spacing w:beforeLines="50" w:before="156"/>
        <w:jc w:val="center"/>
      </w:pPr>
      <w:r>
        <w:t>—————————————</w:t>
      </w:r>
    </w:p>
    <w:p w14:paraId="2453DD96" w14:textId="77777777" w:rsidR="00F0684B" w:rsidRDefault="00F0684B">
      <w:pPr>
        <w:snapToGrid w:val="0"/>
        <w:sectPr w:rsidR="00F0684B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851" w:header="737" w:footer="737" w:gutter="0"/>
          <w:cols w:space="720"/>
          <w:titlePg/>
          <w:docGrid w:type="lines" w:linePitch="312"/>
        </w:sectPr>
      </w:pPr>
    </w:p>
    <w:p w14:paraId="406888E0" w14:textId="77777777" w:rsidR="00F0684B" w:rsidRDefault="00F0684B" w:rsidP="00067449">
      <w:pPr>
        <w:snapToGrid w:val="0"/>
        <w:spacing w:afterLines="50" w:after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1</w:t>
      </w:r>
      <w:r>
        <w:rPr>
          <w:rFonts w:hint="eastAsia"/>
          <w:b/>
          <w:bCs/>
          <w:sz w:val="28"/>
        </w:rPr>
        <w:tab/>
      </w:r>
      <w:r>
        <w:rPr>
          <w:b/>
          <w:bCs/>
          <w:sz w:val="28"/>
        </w:rPr>
        <w:t>引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>言</w:t>
      </w:r>
    </w:p>
    <w:p w14:paraId="3DAA007B" w14:textId="2DED7B85" w:rsidR="007E53F0" w:rsidRPr="007E53F0" w:rsidRDefault="007E53F0" w:rsidP="00994944">
      <w:pPr>
        <w:snapToGrid w:val="0"/>
        <w:ind w:firstLineChars="200" w:firstLine="420"/>
        <w:rPr>
          <w:rFonts w:hint="eastAsia"/>
        </w:rPr>
      </w:pPr>
      <w:r w:rsidRPr="007E53F0">
        <w:rPr>
          <w:rFonts w:ascii="MS Mincho" w:eastAsia="MS Mincho" w:hAnsi="MS Mincho" w:cs="MS Mincho"/>
        </w:rPr>
        <w:t>由于</w:t>
      </w:r>
      <w:r>
        <w:rPr>
          <w:rFonts w:hint="eastAsia"/>
        </w:rPr>
        <w:t>处</w:t>
      </w:r>
      <w:r w:rsidRPr="007E53F0">
        <w:rPr>
          <w:rFonts w:ascii="MS Mincho" w:eastAsia="MS Mincho" w:hAnsi="MS Mincho" w:cs="MS Mincho"/>
        </w:rPr>
        <w:t>理器主</w:t>
      </w:r>
      <w:r>
        <w:rPr>
          <w:rFonts w:hint="eastAsia"/>
        </w:rPr>
        <w:t>频</w:t>
      </w:r>
      <w:r w:rsidRPr="007E53F0">
        <w:rPr>
          <w:rFonts w:ascii="MS Mincho" w:eastAsia="MS Mincho" w:hAnsi="MS Mincho" w:cs="MS Mincho"/>
        </w:rPr>
        <w:t>的不断升</w:t>
      </w:r>
      <w:r>
        <w:rPr>
          <w:rFonts w:hint="eastAsia"/>
        </w:rPr>
        <w:t>级</w:t>
      </w:r>
      <w:r w:rsidRPr="007E53F0">
        <w:rPr>
          <w:rFonts w:ascii="MS Mincho" w:eastAsia="MS Mincho" w:hAnsi="MS Mincho" w:cs="MS Mincho"/>
        </w:rPr>
        <w:t>，而外部</w:t>
      </w:r>
      <w:r>
        <w:t>测试仪的速度提升缓慢而且造价昂贵，因此</w:t>
      </w:r>
      <w:r w:rsidRPr="007E53F0">
        <w:rPr>
          <w:rFonts w:ascii="MS Mincho" w:eastAsia="MS Mincho" w:hAnsi="MS Mincho" w:cs="MS Mincho"/>
        </w:rPr>
        <w:t>直接使用外部</w:t>
      </w:r>
      <w:r>
        <w:rPr>
          <w:rFonts w:hint="eastAsia"/>
        </w:rPr>
        <w:t>测试仪对处</w:t>
      </w:r>
      <w:r w:rsidRPr="007E53F0">
        <w:rPr>
          <w:rFonts w:ascii="MS Mincho" w:eastAsia="MS Mincho" w:hAnsi="MS Mincho" w:cs="MS Mincho"/>
        </w:rPr>
        <w:t>理器</w:t>
      </w:r>
      <w:r>
        <w:t>进行</w:t>
      </w:r>
      <w:r>
        <w:rPr>
          <w:rFonts w:hint="eastAsia"/>
        </w:rPr>
        <w:t>实速</w:t>
      </w:r>
      <w:r>
        <w:t>测试</w:t>
      </w:r>
      <w:r w:rsidRPr="007E53F0">
        <w:rPr>
          <w:rFonts w:ascii="MS Mincho" w:eastAsia="MS Mincho" w:hAnsi="MS Mincho" w:cs="MS Mincho"/>
        </w:rPr>
        <w:t>，</w:t>
      </w:r>
      <w:r>
        <w:rPr>
          <w:rFonts w:hint="eastAsia"/>
        </w:rPr>
        <w:t>变</w:t>
      </w:r>
      <w:r w:rsidRPr="007E53F0">
        <w:rPr>
          <w:rFonts w:ascii="MS Mincho" w:eastAsia="MS Mincho" w:hAnsi="MS Mincho" w:cs="MS Mincho"/>
        </w:rPr>
        <w:t>得越来越困</w:t>
      </w:r>
      <w:r>
        <w:rPr>
          <w:rFonts w:hint="eastAsia"/>
        </w:rPr>
        <w:t>难</w:t>
      </w:r>
      <w:r w:rsidRPr="007E53F0">
        <w:rPr>
          <w:rFonts w:ascii="MS Mincho" w:eastAsia="MS Mincho" w:hAnsi="MS Mincho" w:cs="MS Mincho"/>
        </w:rPr>
        <w:t>。然而，</w:t>
      </w:r>
      <w:r>
        <w:t>处理器的</w:t>
      </w:r>
      <w:r w:rsidRPr="007E53F0">
        <w:rPr>
          <w:rFonts w:ascii="MS Mincho" w:eastAsia="MS Mincho" w:hAnsi="MS Mincho" w:cs="MS Mincho"/>
        </w:rPr>
        <w:t>很多故障只有在</w:t>
      </w:r>
      <w:r>
        <w:rPr>
          <w:rFonts w:hint="eastAsia"/>
        </w:rPr>
        <w:t>实速</w:t>
      </w:r>
      <w:r w:rsidRPr="007E53F0">
        <w:rPr>
          <w:rFonts w:ascii="MS Mincho" w:eastAsia="MS Mincho" w:hAnsi="MS Mincho" w:cs="MS Mincho"/>
        </w:rPr>
        <w:t>条件下才能被激活。另一方面，</w:t>
      </w:r>
      <w:r>
        <w:rPr>
          <w:rFonts w:hint="eastAsia"/>
        </w:rPr>
        <w:t>针对处</w:t>
      </w:r>
      <w:r w:rsidRPr="007E53F0">
        <w:rPr>
          <w:rFonts w:ascii="MS Mincho" w:eastAsia="MS Mincho" w:hAnsi="MS Mincho" w:cs="MS Mincho"/>
        </w:rPr>
        <w:t>理器</w:t>
      </w:r>
      <w:r>
        <w:t>这种核心部件，用户</w:t>
      </w:r>
      <w:r w:rsidRPr="007E53F0">
        <w:rPr>
          <w:rFonts w:ascii="MS Mincho" w:eastAsia="MS Mincho" w:hAnsi="MS Mincho" w:cs="MS Mincho"/>
        </w:rPr>
        <w:t>有</w:t>
      </w:r>
      <w:r>
        <w:t>强烈</w:t>
      </w:r>
      <w:r w:rsidRPr="007E53F0">
        <w:rPr>
          <w:rFonts w:ascii="MS Mincho" w:eastAsia="MS Mincho" w:hAnsi="MS Mincho" w:cs="MS Mincho"/>
        </w:rPr>
        <w:t>的</w:t>
      </w:r>
      <w:r>
        <w:t>现场测试</w:t>
      </w:r>
      <w:r>
        <w:rPr>
          <w:rFonts w:ascii="MS Mincho" w:eastAsia="MS Mincho" w:hAnsi="MS Mincho" w:cs="MS Mincho"/>
        </w:rPr>
        <w:t>需求，以确保</w:t>
      </w:r>
      <w:r w:rsidRPr="007E53F0">
        <w:rPr>
          <w:rFonts w:ascii="MS Mincho" w:eastAsia="MS Mincho" w:hAnsi="MS Mincho" w:cs="MS Mincho"/>
        </w:rPr>
        <w:t>整个</w:t>
      </w:r>
      <w:r>
        <w:t>计算机系统的正确</w:t>
      </w:r>
      <w:r w:rsidRPr="007E53F0">
        <w:rPr>
          <w:rFonts w:ascii="MS Mincho" w:eastAsia="MS Mincho" w:hAnsi="MS Mincho" w:cs="MS Mincho"/>
        </w:rPr>
        <w:t>性。因此，</w:t>
      </w:r>
      <w:r w:rsidR="00B53FCD">
        <w:rPr>
          <w:rFonts w:hint="eastAsia"/>
        </w:rPr>
        <w:t>为</w:t>
      </w:r>
      <w:r w:rsidRPr="007E53F0">
        <w:rPr>
          <w:rFonts w:ascii="MS Mincho" w:eastAsia="MS Mincho" w:hAnsi="MS Mincho" w:cs="MS Mincho"/>
        </w:rPr>
        <w:t>确保</w:t>
      </w:r>
      <w:r>
        <w:t>处理器</w:t>
      </w:r>
      <w:r w:rsidRPr="007E53F0">
        <w:rPr>
          <w:rFonts w:ascii="MS Mincho" w:eastAsia="MS Mincho" w:hAnsi="MS Mincho" w:cs="MS Mincho"/>
        </w:rPr>
        <w:t>的可靠运行，迫切需要一种在</w:t>
      </w:r>
      <w:r>
        <w:t>线测试</w:t>
      </w:r>
      <w:r w:rsidRPr="007E53F0">
        <w:rPr>
          <w:rFonts w:ascii="MS Mincho" w:eastAsia="MS Mincho" w:hAnsi="MS Mincho" w:cs="MS Mincho"/>
        </w:rPr>
        <w:t>方法能</w:t>
      </w:r>
      <w:r>
        <w:t>够实</w:t>
      </w:r>
      <w:r w:rsidRPr="007E53F0">
        <w:rPr>
          <w:rFonts w:ascii="MS Mincho" w:eastAsia="MS Mincho" w:hAnsi="MS Mincho" w:cs="MS Mincho"/>
        </w:rPr>
        <w:t>速</w:t>
      </w:r>
      <w:r>
        <w:t>测试处</w:t>
      </w:r>
      <w:r w:rsidRPr="007E53F0">
        <w:rPr>
          <w:rFonts w:ascii="MS Mincho" w:eastAsia="MS Mincho" w:hAnsi="MS Mincho" w:cs="MS Mincho"/>
        </w:rPr>
        <w:t>理器。</w:t>
      </w:r>
    </w:p>
    <w:p w14:paraId="3DE14022" w14:textId="77777777" w:rsidR="00690A19" w:rsidRDefault="00F0684B" w:rsidP="00067449">
      <w:pPr>
        <w:snapToGrid w:val="0"/>
        <w:spacing w:beforeLines="50" w:before="156" w:afterLines="50" w:after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ab/>
      </w:r>
      <w:r w:rsidR="000B0C4F" w:rsidRPr="000B0C4F">
        <w:rPr>
          <w:rFonts w:hint="eastAsia"/>
          <w:b/>
          <w:bCs/>
          <w:sz w:val="28"/>
        </w:rPr>
        <w:t>相关工作介绍</w:t>
      </w:r>
    </w:p>
    <w:p w14:paraId="05661CD7" w14:textId="77777777" w:rsidR="000B0C4F" w:rsidRDefault="000B0C4F" w:rsidP="00425F88">
      <w:pPr>
        <w:snapToGrid w:val="0"/>
        <w:spacing w:beforeLines="50" w:before="156" w:afterLines="50" w:after="156"/>
        <w:outlineLvl w:val="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2.1 </w:t>
      </w:r>
      <w:r w:rsidRPr="000B0C4F">
        <w:rPr>
          <w:rFonts w:hint="eastAsia"/>
          <w:b/>
          <w:bCs/>
          <w:szCs w:val="32"/>
        </w:rPr>
        <w:t>基于软件</w:t>
      </w:r>
      <w:r w:rsidRPr="000B0C4F">
        <w:rPr>
          <w:b/>
          <w:bCs/>
          <w:szCs w:val="32"/>
        </w:rPr>
        <w:t>的自测试方法</w:t>
      </w:r>
    </w:p>
    <w:p w14:paraId="396D1855" w14:textId="77777777" w:rsidR="000B0C4F" w:rsidRDefault="000B0C4F" w:rsidP="000B0C4F">
      <w:pPr>
        <w:snapToGrid w:val="0"/>
        <w:ind w:firstLineChars="200" w:firstLine="420"/>
      </w:pPr>
      <w:r>
        <w:rPr>
          <w:rFonts w:hint="eastAsia"/>
        </w:rPr>
        <w:t>基于软件的自测试方法（</w:t>
      </w:r>
      <w:r>
        <w:rPr>
          <w:rFonts w:hint="eastAsia"/>
        </w:rPr>
        <w:t>SBST</w:t>
      </w:r>
      <w:r>
        <w:rPr>
          <w:rFonts w:hint="eastAsia"/>
        </w:rPr>
        <w:t>）通过运行程序直接检测处理器中功能与结构故障。这种方法</w:t>
      </w:r>
      <w:r>
        <w:t>不需要引入任何硬件开销，就能够在线地测试处理器，并且达到理想的故障覆盖率，</w:t>
      </w:r>
      <w:r>
        <w:rPr>
          <w:rFonts w:hint="eastAsia"/>
        </w:rPr>
        <w:t>已经成为了一种</w:t>
      </w:r>
      <w:r>
        <w:t>非常理想的测试</w:t>
      </w:r>
      <w:r>
        <w:rPr>
          <w:rFonts w:hint="eastAsia"/>
        </w:rPr>
        <w:t>方法。</w:t>
      </w:r>
    </w:p>
    <w:p w14:paraId="510AE079" w14:textId="0AA85F08" w:rsidR="009F3D45" w:rsidRPr="000B0C4F" w:rsidRDefault="009F3D45" w:rsidP="009F3D45">
      <w:pPr>
        <w:spacing w:afterLines="50" w:after="156"/>
        <w:jc w:val="center"/>
        <w:rPr>
          <w:sz w:val="18"/>
          <w:szCs w:val="18"/>
        </w:rPr>
      </w:pPr>
    </w:p>
    <w:p w14:paraId="35DBE758" w14:textId="77777777" w:rsidR="000B0C4F" w:rsidRPr="00994944" w:rsidRDefault="000B0C4F" w:rsidP="00425F88">
      <w:pPr>
        <w:snapToGrid w:val="0"/>
        <w:spacing w:beforeLines="50" w:before="156" w:afterLines="50" w:after="156"/>
        <w:outlineLvl w:val="0"/>
        <w:rPr>
          <w:b/>
          <w:bCs/>
          <w:szCs w:val="32"/>
        </w:rPr>
      </w:pPr>
      <w:r w:rsidRPr="000B0C4F">
        <w:rPr>
          <w:rFonts w:ascii="宋体" w:hAnsi="宋体" w:hint="eastAsia"/>
          <w:b/>
          <w:bCs/>
          <w:szCs w:val="32"/>
        </w:rPr>
        <w:t>2.2</w:t>
      </w:r>
      <w:r w:rsidRPr="000B0C4F">
        <w:rPr>
          <w:rFonts w:ascii="宋体" w:hAnsi="宋体"/>
          <w:b/>
          <w:bCs/>
          <w:szCs w:val="32"/>
        </w:rPr>
        <w:t xml:space="preserve"> </w:t>
      </w:r>
      <w:r w:rsidRPr="00994944">
        <w:rPr>
          <w:rFonts w:hint="eastAsia"/>
          <w:b/>
          <w:bCs/>
          <w:szCs w:val="32"/>
        </w:rPr>
        <w:t>有界</w:t>
      </w:r>
      <w:r w:rsidRPr="00994944">
        <w:rPr>
          <w:b/>
          <w:bCs/>
          <w:szCs w:val="32"/>
        </w:rPr>
        <w:t>模型检</w:t>
      </w:r>
      <w:r w:rsidRPr="00994944">
        <w:rPr>
          <w:rFonts w:hint="eastAsia"/>
          <w:b/>
          <w:bCs/>
          <w:szCs w:val="32"/>
        </w:rPr>
        <w:t>测</w:t>
      </w:r>
    </w:p>
    <w:p w14:paraId="5046D8DC" w14:textId="1F73D885" w:rsidR="000B0C4F" w:rsidRPr="000B0C4F" w:rsidRDefault="000B0C4F" w:rsidP="000B0C4F">
      <w:pPr>
        <w:snapToGrid w:val="0"/>
        <w:ind w:firstLineChars="200" w:firstLine="420"/>
        <w:rPr>
          <w:rFonts w:ascii="宋体" w:hAnsi="宋体"/>
        </w:rPr>
      </w:pPr>
      <w:r w:rsidRPr="000B0C4F">
        <w:rPr>
          <w:rFonts w:ascii="宋体" w:hAnsi="宋体" w:hint="eastAsia"/>
        </w:rPr>
        <w:t>有界模型检测[</w:t>
      </w:r>
      <w:r w:rsidRPr="000B0C4F">
        <w:rPr>
          <w:rFonts w:ascii="宋体" w:hAnsi="宋体"/>
        </w:rPr>
        <w:t>5</w:t>
      </w:r>
      <w:r w:rsidRPr="000B0C4F">
        <w:rPr>
          <w:rFonts w:ascii="宋体" w:hAnsi="宋体" w:hint="eastAsia"/>
        </w:rPr>
        <w:t>]</w:t>
      </w:r>
      <w:r w:rsidRPr="000B0C4F">
        <w:rPr>
          <w:rFonts w:ascii="宋体" w:hAnsi="宋体"/>
        </w:rPr>
        <w:t>[6]</w:t>
      </w:r>
      <w:r w:rsidRPr="000B0C4F">
        <w:rPr>
          <w:rFonts w:ascii="宋体" w:hAnsi="宋体" w:hint="eastAsia"/>
        </w:rPr>
        <w:t>是一种很重要的自动验证技术。它不仅可以自动地验证有穷状态系统中命题的正确</w:t>
      </w:r>
      <w:r w:rsidRPr="000B0C4F">
        <w:rPr>
          <w:rFonts w:ascii="宋体" w:hAnsi="宋体"/>
        </w:rPr>
        <w:t>性</w:t>
      </w:r>
      <w:r w:rsidRPr="000B0C4F">
        <w:rPr>
          <w:rFonts w:ascii="宋体" w:hAnsi="宋体" w:hint="eastAsia"/>
        </w:rPr>
        <w:t>，而且一旦</w:t>
      </w:r>
      <w:r w:rsidRPr="000B0C4F">
        <w:rPr>
          <w:rFonts w:ascii="宋体" w:hAnsi="宋体"/>
        </w:rPr>
        <w:t>命题有</w:t>
      </w:r>
      <w:r w:rsidRPr="000B0C4F">
        <w:rPr>
          <w:rFonts w:ascii="宋体" w:hAnsi="宋体" w:hint="eastAsia"/>
        </w:rPr>
        <w:t>错</w:t>
      </w:r>
      <w:r w:rsidRPr="000B0C4F">
        <w:rPr>
          <w:rFonts w:ascii="宋体" w:hAnsi="宋体"/>
        </w:rPr>
        <w:t>，它</w:t>
      </w:r>
      <w:r w:rsidRPr="000B0C4F">
        <w:rPr>
          <w:rFonts w:ascii="宋体" w:hAnsi="宋体" w:hint="eastAsia"/>
        </w:rPr>
        <w:t>能够提供不满足命题的违</w:t>
      </w:r>
      <w:r w:rsidRPr="000B0C4F">
        <w:rPr>
          <w:rFonts w:ascii="宋体" w:hAnsi="宋体"/>
        </w:rPr>
        <w:t>例</w:t>
      </w:r>
      <w:r w:rsidRPr="000B0C4F">
        <w:rPr>
          <w:rFonts w:ascii="宋体" w:hAnsi="宋体" w:hint="eastAsia"/>
        </w:rPr>
        <w:t>。因此</w:t>
      </w:r>
      <w:r w:rsidRPr="000B0C4F">
        <w:rPr>
          <w:rFonts w:ascii="宋体" w:hAnsi="宋体"/>
        </w:rPr>
        <w:t>，有界模型检测</w:t>
      </w:r>
      <w:r w:rsidRPr="000B0C4F">
        <w:rPr>
          <w:rFonts w:ascii="宋体" w:hAnsi="宋体" w:hint="eastAsia"/>
        </w:rPr>
        <w:t>能够</w:t>
      </w:r>
      <w:r w:rsidRPr="000B0C4F">
        <w:rPr>
          <w:rFonts w:ascii="宋体" w:hAnsi="宋体"/>
        </w:rPr>
        <w:t>在</w:t>
      </w:r>
      <w:r w:rsidRPr="000B0C4F">
        <w:rPr>
          <w:rFonts w:ascii="宋体" w:hAnsi="宋体" w:hint="eastAsia"/>
        </w:rPr>
        <w:t>控制器</w:t>
      </w:r>
      <w:r w:rsidRPr="000B0C4F">
        <w:rPr>
          <w:rFonts w:ascii="宋体" w:hAnsi="宋体"/>
        </w:rPr>
        <w:t>的门级电路</w:t>
      </w:r>
      <w:r w:rsidRPr="000B0C4F">
        <w:rPr>
          <w:rFonts w:ascii="宋体" w:hAnsi="宋体" w:hint="eastAsia"/>
        </w:rPr>
        <w:t>上</w:t>
      </w:r>
      <w:r w:rsidRPr="000B0C4F">
        <w:rPr>
          <w:rFonts w:ascii="宋体" w:hAnsi="宋体"/>
        </w:rPr>
        <w:t>，直接</w:t>
      </w:r>
      <w:r w:rsidRPr="000B0C4F">
        <w:rPr>
          <w:rFonts w:ascii="宋体" w:hAnsi="宋体" w:hint="eastAsia"/>
        </w:rPr>
        <w:t>获得触发难测故障property的测试序列。有界</w:t>
      </w:r>
      <w:r w:rsidRPr="000B0C4F">
        <w:rPr>
          <w:rFonts w:ascii="宋体" w:hAnsi="宋体"/>
        </w:rPr>
        <w:t>模型检测</w:t>
      </w:r>
      <w:r w:rsidRPr="000B0C4F">
        <w:rPr>
          <w:rFonts w:ascii="宋体" w:hAnsi="宋体" w:hint="eastAsia"/>
        </w:rPr>
        <w:t>由于</w:t>
      </w:r>
      <w:r w:rsidRPr="000B0C4F">
        <w:rPr>
          <w:rFonts w:ascii="宋体" w:hAnsi="宋体"/>
        </w:rPr>
        <w:t>穷尽地搜索了所有的测试序列，</w:t>
      </w:r>
      <w:r w:rsidRPr="000B0C4F">
        <w:rPr>
          <w:rFonts w:ascii="宋体" w:hAnsi="宋体" w:hint="eastAsia"/>
        </w:rPr>
        <w:t>因此</w:t>
      </w:r>
      <w:r w:rsidRPr="000B0C4F">
        <w:rPr>
          <w:rFonts w:ascii="宋体" w:hAnsi="宋体"/>
        </w:rPr>
        <w:t>它能够</w:t>
      </w:r>
      <w:r w:rsidRPr="000B0C4F">
        <w:rPr>
          <w:rFonts w:ascii="宋体" w:hAnsi="宋体" w:hint="eastAsia"/>
        </w:rPr>
        <w:t>控制器中故障难以触发的问题，进而在控制器上达到</w:t>
      </w:r>
      <w:r w:rsidRPr="000B0C4F">
        <w:rPr>
          <w:rFonts w:ascii="宋体" w:hAnsi="宋体"/>
        </w:rPr>
        <w:t>良好的</w:t>
      </w:r>
      <w:r w:rsidRPr="000B0C4F">
        <w:rPr>
          <w:rFonts w:ascii="宋体" w:hAnsi="宋体" w:hint="eastAsia"/>
        </w:rPr>
        <w:t>测试效果。。</w:t>
      </w:r>
    </w:p>
    <w:p w14:paraId="033DE004" w14:textId="1889EE2B" w:rsidR="000B0C4F" w:rsidRPr="000B0C4F" w:rsidRDefault="000B0C4F" w:rsidP="000B0C4F">
      <w:pPr>
        <w:snapToGrid w:val="0"/>
        <w:ind w:firstLineChars="200" w:firstLine="420"/>
        <w:rPr>
          <w:rFonts w:ascii="宋体" w:hAnsi="宋体"/>
        </w:rPr>
      </w:pPr>
    </w:p>
    <w:p w14:paraId="77C7A80E" w14:textId="77777777" w:rsidR="00690A19" w:rsidRDefault="006023F7" w:rsidP="00067449">
      <w:pPr>
        <w:snapToGrid w:val="0"/>
        <w:spacing w:beforeLines="50" w:before="156" w:afterLines="50" w:after="156"/>
        <w:ind w:left="360" w:hangingChars="128" w:hanging="36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 w:rsidR="00F0684B">
        <w:rPr>
          <w:rFonts w:hint="eastAsia"/>
          <w:b/>
          <w:bCs/>
          <w:sz w:val="28"/>
        </w:rPr>
        <w:tab/>
      </w:r>
      <w:r w:rsidR="000B0C4F" w:rsidRPr="000B0C4F">
        <w:rPr>
          <w:rFonts w:hint="eastAsia"/>
          <w:b/>
          <w:bCs/>
          <w:sz w:val="28"/>
        </w:rPr>
        <w:t>采用</w:t>
      </w:r>
      <w:r w:rsidR="000B0C4F">
        <w:rPr>
          <w:rFonts w:hint="eastAsia"/>
          <w:b/>
          <w:bCs/>
          <w:sz w:val="28"/>
        </w:rPr>
        <w:t>有界</w:t>
      </w:r>
      <w:r w:rsidR="000B0C4F" w:rsidRPr="000B0C4F">
        <w:rPr>
          <w:rFonts w:hint="eastAsia"/>
          <w:b/>
          <w:bCs/>
          <w:sz w:val="28"/>
        </w:rPr>
        <w:t>模型检测的</w:t>
      </w:r>
      <w:proofErr w:type="gramStart"/>
      <w:r w:rsidR="000B0C4F" w:rsidRPr="000B0C4F">
        <w:rPr>
          <w:rFonts w:hint="eastAsia"/>
          <w:b/>
          <w:bCs/>
          <w:sz w:val="28"/>
        </w:rPr>
        <w:t>门级软件自</w:t>
      </w:r>
      <w:proofErr w:type="gramEnd"/>
      <w:r w:rsidR="000B0C4F" w:rsidRPr="000B0C4F">
        <w:rPr>
          <w:rFonts w:hint="eastAsia"/>
          <w:b/>
          <w:bCs/>
          <w:sz w:val="28"/>
        </w:rPr>
        <w:t>测试方法</w:t>
      </w:r>
    </w:p>
    <w:p w14:paraId="4187208B" w14:textId="77777777" w:rsidR="00526210" w:rsidRDefault="00526210" w:rsidP="00526210">
      <w:pPr>
        <w:pStyle w:val="a3"/>
        <w:adjustRightInd w:val="0"/>
        <w:snapToGrid w:val="0"/>
        <w:spacing w:after="0"/>
        <w:ind w:firstLine="360"/>
      </w:pPr>
      <w:bookmarkStart w:id="2" w:name="OLE_LINK7"/>
      <w:r>
        <w:rPr>
          <w:rFonts w:hint="eastAsia"/>
        </w:rPr>
        <w:lastRenderedPageBreak/>
        <w:t>本文采用有界模型检测技术，提出了基于</w:t>
      </w:r>
      <w:r>
        <w:rPr>
          <w:rFonts w:hint="eastAsia"/>
        </w:rPr>
        <w:t>BMC</w:t>
      </w:r>
      <w:r>
        <w:rPr>
          <w:rFonts w:hint="eastAsia"/>
        </w:rPr>
        <w:t>的门级软件自测试方法</w:t>
      </w:r>
      <w:bookmarkEnd w:id="2"/>
      <w:r>
        <w:rPr>
          <w:rFonts w:hint="eastAsia"/>
        </w:rPr>
        <w:t>（</w:t>
      </w:r>
      <w:r>
        <w:rPr>
          <w:rFonts w:hint="eastAsia"/>
        </w:rPr>
        <w:t>Gate-Level Software-Based Self-Testing using Bounded Model Checking</w:t>
      </w:r>
      <w:r>
        <w:rPr>
          <w:rFonts w:hint="eastAsia"/>
        </w:rPr>
        <w:t>，</w:t>
      </w:r>
      <w:r>
        <w:rPr>
          <w:rFonts w:hint="eastAsia"/>
        </w:rPr>
        <w:t>GB-SBST</w:t>
      </w:r>
      <w:r>
        <w:rPr>
          <w:rFonts w:hint="eastAsia"/>
        </w:rPr>
        <w:t>）。这种方法能够针对控制模块中的难测故障产生测试程序，有效地测试时序的控制模块，进一步提升现有</w:t>
      </w:r>
      <w:r>
        <w:rPr>
          <w:rFonts w:hint="eastAsia"/>
        </w:rPr>
        <w:t>ATIG</w:t>
      </w:r>
      <w:r>
        <w:rPr>
          <w:rFonts w:hint="eastAsia"/>
        </w:rPr>
        <w:t>测试方法的测试效果。</w:t>
      </w:r>
    </w:p>
    <w:p w14:paraId="0969A75F" w14:textId="77777777" w:rsidR="000B0C4F" w:rsidRPr="001E5102" w:rsidRDefault="001E5102" w:rsidP="00425F88">
      <w:pPr>
        <w:pStyle w:val="a3"/>
        <w:adjustRightInd w:val="0"/>
        <w:snapToGrid w:val="0"/>
        <w:spacing w:beforeLines="50" w:before="156" w:afterLines="50" w:after="156"/>
        <w:outlineLvl w:val="0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 xml:space="preserve">3.1 </w:t>
      </w:r>
      <w:r w:rsidR="000B0C4F" w:rsidRPr="001E5102">
        <w:rPr>
          <w:rFonts w:ascii="宋体" w:hAnsi="宋体" w:hint="eastAsia"/>
          <w:b/>
          <w:bCs/>
          <w:szCs w:val="32"/>
        </w:rPr>
        <w:t>模型的获得与简化</w:t>
      </w:r>
      <w:r w:rsidR="000B0C4F" w:rsidRPr="001E5102">
        <w:rPr>
          <w:rFonts w:ascii="宋体" w:hAnsi="宋体" w:hint="eastAsia"/>
          <w:b/>
          <w:bCs/>
          <w:szCs w:val="32"/>
        </w:rPr>
        <w:tab/>
      </w:r>
    </w:p>
    <w:p w14:paraId="35468C9A" w14:textId="27980145" w:rsidR="00526210" w:rsidRDefault="000B0C4F" w:rsidP="00526210">
      <w:pPr>
        <w:pStyle w:val="a3"/>
        <w:adjustRightInd w:val="0"/>
        <w:snapToGrid w:val="0"/>
        <w:spacing w:after="0"/>
        <w:ind w:firstLine="360"/>
        <w:rPr>
          <w:rFonts w:ascii="宋体" w:hAnsi="宋体" w:cs="宋体"/>
          <w:szCs w:val="18"/>
        </w:rPr>
      </w:pPr>
      <w:r w:rsidRPr="001E5102">
        <w:rPr>
          <w:rFonts w:ascii="宋体" w:hAnsi="宋体" w:hint="eastAsia"/>
        </w:rPr>
        <w:tab/>
      </w:r>
      <w:r w:rsidR="00526210">
        <w:rPr>
          <w:rFonts w:hint="eastAsia"/>
        </w:rPr>
        <w:t>目前，有界模型检测工具只能处理采用</w:t>
      </w:r>
      <w:r w:rsidR="00526210">
        <w:rPr>
          <w:rFonts w:hint="eastAsia"/>
        </w:rPr>
        <w:t>smv</w:t>
      </w:r>
      <w:r w:rsidR="00526210">
        <w:rPr>
          <w:rFonts w:hint="eastAsia"/>
        </w:rPr>
        <w:t>语言</w:t>
      </w:r>
      <w:r w:rsidR="00526210">
        <w:rPr>
          <w:rFonts w:hint="eastAsia"/>
        </w:rPr>
        <w:t>[</w:t>
      </w:r>
      <w:r w:rsidR="009F3D45">
        <w:t>1</w:t>
      </w:r>
      <w:r w:rsidR="009F3D45">
        <w:rPr>
          <w:rFonts w:hint="eastAsia"/>
        </w:rPr>
        <w:t>1</w:t>
      </w:r>
      <w:r w:rsidR="00526210">
        <w:rPr>
          <w:rFonts w:hint="eastAsia"/>
        </w:rPr>
        <w:t>]</w:t>
      </w:r>
      <w:r w:rsidR="00526210">
        <w:rPr>
          <w:rFonts w:hint="eastAsia"/>
        </w:rPr>
        <w:t>编写的设计，被测电路的门级电路需要采用</w:t>
      </w:r>
      <w:r w:rsidR="00526210">
        <w:rPr>
          <w:rFonts w:hint="eastAsia"/>
        </w:rPr>
        <w:t>smv</w:t>
      </w:r>
      <w:r w:rsidR="00526210">
        <w:rPr>
          <w:rFonts w:hint="eastAsia"/>
        </w:rPr>
        <w:t>语言建模描述。由于门级电路中的组合门对应</w:t>
      </w:r>
      <w:r w:rsidR="00526210">
        <w:rPr>
          <w:rFonts w:hint="eastAsia"/>
        </w:rPr>
        <w:t>smv</w:t>
      </w:r>
      <w:r w:rsidR="00526210">
        <w:rPr>
          <w:rFonts w:hint="eastAsia"/>
        </w:rPr>
        <w:t>语言中的线变量，而且时序的寄存器对应</w:t>
      </w:r>
      <w:r w:rsidR="00526210">
        <w:rPr>
          <w:rFonts w:hint="eastAsia"/>
        </w:rPr>
        <w:t>smv</w:t>
      </w:r>
      <w:r w:rsidR="00526210">
        <w:rPr>
          <w:rFonts w:hint="eastAsia"/>
        </w:rPr>
        <w:t>语言中的状态变量，因此我们编写了一个转化程序，将被测电路的门级电路文件直接转化成</w:t>
      </w:r>
      <w:r w:rsidR="00526210">
        <w:rPr>
          <w:rFonts w:hint="eastAsia"/>
        </w:rPr>
        <w:t>smv</w:t>
      </w:r>
      <w:r w:rsidR="00526210">
        <w:rPr>
          <w:rFonts w:hint="eastAsia"/>
        </w:rPr>
        <w:t>语言描述的文件。</w:t>
      </w:r>
    </w:p>
    <w:p w14:paraId="40EE1D4B" w14:textId="11113DA1" w:rsidR="00526210" w:rsidRDefault="003A1D27" w:rsidP="00526210">
      <w:pPr>
        <w:pStyle w:val="a3"/>
        <w:adjustRightInd w:val="0"/>
        <w:snapToGrid w:val="0"/>
        <w:spacing w:after="0"/>
        <w:jc w:val="center"/>
      </w:pPr>
      <w:r>
        <w:rPr>
          <w:noProof/>
        </w:rPr>
        <w:drawing>
          <wp:inline distT="0" distB="0" distL="0" distR="0" wp14:anchorId="63BB769A" wp14:editId="4D88B840">
            <wp:extent cx="1787525" cy="77025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9F44" w14:textId="77777777" w:rsidR="00526210" w:rsidRPr="004A6E71" w:rsidRDefault="004A6E71" w:rsidP="004A6E71">
      <w:pPr>
        <w:pStyle w:val="a3"/>
        <w:adjustRightInd w:val="0"/>
        <w:snapToGrid w:val="0"/>
        <w:spacing w:afterLines="50" w:after="156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　</w:t>
      </w:r>
      <w:r w:rsidR="00526210" w:rsidRPr="004A6E71">
        <w:rPr>
          <w:rFonts w:hint="eastAsia"/>
          <w:sz w:val="18"/>
          <w:szCs w:val="18"/>
        </w:rPr>
        <w:t>一个时序电路</w:t>
      </w:r>
    </w:p>
    <w:p w14:paraId="6F789F16" w14:textId="77777777" w:rsidR="001E5102" w:rsidRDefault="00526210" w:rsidP="00526210">
      <w:pPr>
        <w:pStyle w:val="a3"/>
        <w:adjustRightInd w:val="0"/>
        <w:snapToGrid w:val="0"/>
        <w:spacing w:after="0"/>
        <w:ind w:firstLine="360"/>
        <w:rPr>
          <w:rFonts w:ascii="宋体" w:hAnsi="宋体"/>
        </w:rPr>
      </w:pPr>
      <w:r>
        <w:tab/>
      </w:r>
      <w:r>
        <w:rPr>
          <w:rFonts w:hint="eastAsia"/>
        </w:rPr>
        <w:t>具体而言，为了缩减被测模块的规模，整个系统按功能被分成若干功能模块。由于系统中模块之间并不是相对独立的，而是相互协作的，这样模块的上游模块的输出取值范围就是该模块的输入约束，而模块的下游模块能够接受输入的取值范围就是该模块的输出约束。一当获得这些约束，它们将被转化成为约束模块，如图</w:t>
      </w:r>
      <w:r>
        <w:t>3</w:t>
      </w:r>
      <w:r>
        <w:rPr>
          <w:rFonts w:hint="eastAsia"/>
        </w:rPr>
        <w:t>所示。约束模块的作用就是控制待测模块的输入与输出，它能够替代其它模块的功能，因此其它模块就抽象成为这些约束模块。这样，抽象模块与待测模块共同组成了一个功能完备的系统，它等价于原系统。</w:t>
      </w:r>
    </w:p>
    <w:p w14:paraId="017BEF5B" w14:textId="77777777" w:rsidR="000B0C4F" w:rsidRPr="001E5102" w:rsidRDefault="001E5102" w:rsidP="001E5102">
      <w:pPr>
        <w:pStyle w:val="a3"/>
        <w:adjustRightInd w:val="0"/>
        <w:snapToGrid w:val="0"/>
        <w:spacing w:beforeLines="50" w:before="156" w:afterLines="50" w:after="156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 xml:space="preserve">3.2 </w:t>
      </w:r>
      <w:r w:rsidR="000B0C4F" w:rsidRPr="001E5102">
        <w:rPr>
          <w:rFonts w:ascii="宋体" w:hAnsi="宋体" w:hint="eastAsia"/>
          <w:b/>
          <w:bCs/>
          <w:szCs w:val="32"/>
        </w:rPr>
        <w:t>抽取激活难测故障的违例</w:t>
      </w:r>
    </w:p>
    <w:p w14:paraId="0A9A19F4" w14:textId="77777777" w:rsidR="004A6E71" w:rsidRDefault="004A6E71" w:rsidP="004A6E71">
      <w:pPr>
        <w:pStyle w:val="a3"/>
        <w:adjustRightInd w:val="0"/>
        <w:snapToGrid w:val="0"/>
        <w:spacing w:after="0"/>
        <w:ind w:firstLineChars="200" w:firstLine="420"/>
      </w:pPr>
      <w:r>
        <w:rPr>
          <w:rFonts w:hint="eastAsia"/>
        </w:rPr>
        <w:t>在获得约束模块后，我们需要针对产生有界模型检测的属性，激活被测电路中的难测故障。如图</w:t>
      </w:r>
      <w:r>
        <w:rPr>
          <w:rFonts w:hint="eastAsia"/>
        </w:rPr>
        <w:t>2</w:t>
      </w:r>
      <w:r>
        <w:rPr>
          <w:rFonts w:hint="eastAsia"/>
        </w:rPr>
        <w:t>流程图中</w:t>
      </w:r>
      <w:r>
        <w:rPr>
          <w:rFonts w:hint="eastAsia"/>
        </w:rPr>
        <w:t>2_2</w:t>
      </w:r>
      <w:r>
        <w:rPr>
          <w:rFonts w:hint="eastAsia"/>
        </w:rPr>
        <w:t>所示，我们首先获得被测电路的难测故障，</w:t>
      </w:r>
      <w:r>
        <w:rPr>
          <w:rFonts w:hint="eastAsia"/>
        </w:rPr>
        <w:lastRenderedPageBreak/>
        <w:t>判断这个故障集合是否为空。如果集合不空，则逐个从故障集合中取出难测的故障，编写激活该属性的基于线性时序逻辑（</w:t>
      </w:r>
      <w:r>
        <w:rPr>
          <w:rFonts w:hint="eastAsia"/>
        </w:rPr>
        <w:t>LTL</w:t>
      </w:r>
      <w:r>
        <w:rPr>
          <w:rFonts w:hint="eastAsia"/>
        </w:rPr>
        <w:t>）的属性。然后，我们运行</w:t>
      </w:r>
      <w:r>
        <w:rPr>
          <w:rFonts w:hint="eastAsia"/>
        </w:rPr>
        <w:t>BMC</w:t>
      </w:r>
      <w:r>
        <w:rPr>
          <w:rFonts w:hint="eastAsia"/>
        </w:rPr>
        <w:t>工具验证这条属性。如果在给定的时间片内，</w:t>
      </w:r>
      <w:r>
        <w:rPr>
          <w:rFonts w:hint="eastAsia"/>
        </w:rPr>
        <w:t>BMC</w:t>
      </w:r>
      <w:r>
        <w:rPr>
          <w:rFonts w:hint="eastAsia"/>
        </w:rPr>
        <w:t>工具未能搜索到任何违例，那么属性恒成立，难测故障在给定的时间片内是无法被激活的。；而如果属性不成立，那么</w:t>
      </w:r>
      <w:r>
        <w:rPr>
          <w:rFonts w:hint="eastAsia"/>
        </w:rPr>
        <w:t>BMC</w:t>
      </w:r>
      <w:r>
        <w:rPr>
          <w:rFonts w:hint="eastAsia"/>
        </w:rPr>
        <w:t>工具将给出一个违例，违反这条属性。</w:t>
      </w:r>
    </w:p>
    <w:p w14:paraId="710B719C" w14:textId="77777777" w:rsidR="00690A19" w:rsidRDefault="006023F7" w:rsidP="00995E4F">
      <w:pPr>
        <w:snapToGrid w:val="0"/>
        <w:spacing w:beforeLines="50" w:before="156" w:afterLines="50" w:after="156"/>
        <w:ind w:left="360" w:hangingChars="128" w:hanging="36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F0684B">
        <w:rPr>
          <w:b/>
          <w:bCs/>
          <w:sz w:val="28"/>
        </w:rPr>
        <w:tab/>
      </w:r>
      <w:r w:rsidR="001E5102" w:rsidRPr="001E5102">
        <w:rPr>
          <w:rFonts w:hint="eastAsia"/>
          <w:b/>
          <w:bCs/>
          <w:sz w:val="28"/>
        </w:rPr>
        <w:t>G</w:t>
      </w:r>
      <w:r w:rsidR="001E5102" w:rsidRPr="001E5102">
        <w:rPr>
          <w:b/>
          <w:bCs/>
          <w:sz w:val="28"/>
        </w:rPr>
        <w:t>B-SBST</w:t>
      </w:r>
      <w:r w:rsidR="001E5102" w:rsidRPr="001E5102">
        <w:rPr>
          <w:rFonts w:hint="eastAsia"/>
          <w:b/>
          <w:bCs/>
          <w:sz w:val="28"/>
        </w:rPr>
        <w:t>对</w:t>
      </w:r>
      <w:r w:rsidR="001E5102" w:rsidRPr="001E5102">
        <w:rPr>
          <w:rFonts w:hint="eastAsia"/>
          <w:b/>
          <w:bCs/>
          <w:sz w:val="28"/>
        </w:rPr>
        <w:t>Parwan</w:t>
      </w:r>
      <w:r w:rsidR="001E5102" w:rsidRPr="001E5102">
        <w:rPr>
          <w:rFonts w:hint="eastAsia"/>
          <w:b/>
          <w:bCs/>
          <w:sz w:val="28"/>
        </w:rPr>
        <w:t>处理器的控制模块的测试</w:t>
      </w:r>
    </w:p>
    <w:p w14:paraId="4E1D670E" w14:textId="02800C1A" w:rsidR="00BA3380" w:rsidRDefault="001F2B5E" w:rsidP="00BA3380">
      <w:pPr>
        <w:pStyle w:val="a3"/>
        <w:adjustRightInd w:val="0"/>
        <w:snapToGrid w:val="0"/>
        <w:ind w:firstLine="360"/>
        <w:rPr>
          <w:rFonts w:ascii="宋体" w:hAnsi="宋体" w:cs="MS Mincho"/>
        </w:rPr>
      </w:pPr>
      <w:r w:rsidRPr="001F2B5E">
        <w:rPr>
          <w:rFonts w:ascii="宋体" w:hAnsi="宋体" w:hint="eastAsia"/>
        </w:rPr>
        <w:t>对于每一个状态位的约束，也可以由下面四组布尔等式(</w:t>
      </w:r>
      <w:r w:rsidRPr="001F2B5E">
        <w:rPr>
          <w:rFonts w:ascii="宋体" w:hAnsi="宋体"/>
        </w:rPr>
        <w:t>2</w:t>
      </w:r>
      <w:r w:rsidRPr="001F2B5E">
        <w:rPr>
          <w:rFonts w:ascii="宋体" w:hAnsi="宋体" w:hint="eastAsia"/>
        </w:rPr>
        <w:t>)</w:t>
      </w:r>
      <w:r w:rsidRPr="001F2B5E">
        <w:rPr>
          <w:rFonts w:ascii="宋体" w:hAnsi="宋体"/>
        </w:rPr>
        <w:t>-(5)</w:t>
      </w:r>
      <w:r w:rsidRPr="001F2B5E">
        <w:rPr>
          <w:rFonts w:ascii="宋体" w:hAnsi="宋体" w:hint="eastAsia"/>
        </w:rPr>
        <w:t>表示。</w:t>
      </w:r>
      <w:r w:rsidRPr="001F2B5E">
        <w:rPr>
          <w:rFonts w:ascii="宋体" w:hAnsi="宋体" w:cs="微软雅黑" w:hint="eastAsia"/>
        </w:rPr>
        <w:t>根据每个状态位的约束，我们设计约束电路，表示在处理器正常工作模式下，状态寄存器</w:t>
      </w:r>
      <w:r w:rsidRPr="001F2B5E">
        <w:rPr>
          <w:rFonts w:ascii="宋体" w:hAnsi="宋体" w:cs="MS Mincho"/>
        </w:rPr>
        <w:t>SR</w:t>
      </w:r>
      <w:r w:rsidRPr="001F2B5E">
        <w:rPr>
          <w:rFonts w:ascii="宋体" w:hAnsi="宋体" w:cs="MS Mincho" w:hint="eastAsia"/>
        </w:rPr>
        <w:t>对控制模块施加的影响</w:t>
      </w:r>
      <w:r w:rsidRPr="001F2B5E">
        <w:rPr>
          <w:rFonts w:ascii="宋体" w:hAnsi="宋体" w:cs="MS Mincho"/>
        </w:rPr>
        <w:t>。我</w:t>
      </w:r>
      <w:r w:rsidRPr="001F2B5E">
        <w:rPr>
          <w:rFonts w:ascii="宋体" w:hAnsi="宋体" w:cs="微软雅黑" w:hint="eastAsia"/>
        </w:rPr>
        <w:t>们</w:t>
      </w:r>
      <w:r w:rsidRPr="001F2B5E">
        <w:rPr>
          <w:rFonts w:ascii="宋体" w:hAnsi="宋体" w:cs="MS Mincho"/>
        </w:rPr>
        <w:t>将</w:t>
      </w:r>
      <w:r w:rsidRPr="001F2B5E">
        <w:rPr>
          <w:rFonts w:ascii="宋体" w:hAnsi="宋体" w:cs="MS Mincho" w:hint="eastAsia"/>
        </w:rPr>
        <w:t>等式</w:t>
      </w:r>
      <w:r w:rsidRPr="001F2B5E">
        <w:rPr>
          <w:rFonts w:ascii="宋体" w:hAnsi="宋体" w:hint="eastAsia"/>
        </w:rPr>
        <w:t>(</w:t>
      </w:r>
      <w:r w:rsidRPr="001F2B5E">
        <w:rPr>
          <w:rFonts w:ascii="宋体" w:hAnsi="宋体"/>
        </w:rPr>
        <w:t>2</w:t>
      </w:r>
      <w:r w:rsidRPr="001F2B5E">
        <w:rPr>
          <w:rFonts w:ascii="宋体" w:hAnsi="宋体" w:hint="eastAsia"/>
        </w:rPr>
        <w:t>)</w:t>
      </w:r>
      <w:r w:rsidRPr="001F2B5E">
        <w:rPr>
          <w:rFonts w:ascii="宋体" w:hAnsi="宋体"/>
        </w:rPr>
        <w:t>-(5)</w:t>
      </w:r>
      <w:r w:rsidRPr="001F2B5E">
        <w:rPr>
          <w:rFonts w:ascii="宋体" w:hAnsi="宋体" w:hint="eastAsia"/>
        </w:rPr>
        <w:t>转化成为</w:t>
      </w:r>
      <w:r w:rsidRPr="001F2B5E">
        <w:rPr>
          <w:rFonts w:ascii="宋体" w:hAnsi="宋体" w:cs="微软雅黑" w:hint="eastAsia"/>
        </w:rPr>
        <w:t>约</w:t>
      </w:r>
      <w:r w:rsidRPr="001F2B5E">
        <w:rPr>
          <w:rFonts w:ascii="宋体" w:hAnsi="宋体" w:cs="MS Mincho"/>
        </w:rPr>
        <w:t>束</w:t>
      </w:r>
      <w:r w:rsidRPr="001F2B5E">
        <w:rPr>
          <w:rFonts w:ascii="宋体" w:hAnsi="宋体" w:cs="微软雅黑" w:hint="eastAsia"/>
        </w:rPr>
        <w:t>电</w:t>
      </w:r>
      <w:r w:rsidRPr="001F2B5E">
        <w:rPr>
          <w:rFonts w:ascii="宋体" w:hAnsi="宋体" w:cs="MS Mincho"/>
        </w:rPr>
        <w:t>路的</w:t>
      </w:r>
      <w:r w:rsidRPr="001F2B5E">
        <w:rPr>
          <w:rFonts w:ascii="宋体" w:hAnsi="宋体" w:cs="微软雅黑" w:hint="eastAsia"/>
        </w:rPr>
        <w:t>门级网表文件</w:t>
      </w:r>
      <w:r w:rsidRPr="001F2B5E">
        <w:rPr>
          <w:rFonts w:ascii="宋体" w:hAnsi="宋体" w:cs="MS Mincho"/>
        </w:rPr>
        <w:t>,</w:t>
      </w:r>
      <w:r w:rsidRPr="001F2B5E">
        <w:rPr>
          <w:rFonts w:ascii="宋体" w:hAnsi="宋体" w:cs="MS Mincho" w:hint="eastAsia"/>
        </w:rPr>
        <w:t>进一步转化成为smv文件，施加到</w:t>
      </w:r>
      <w:r w:rsidRPr="001F2B5E">
        <w:rPr>
          <w:rFonts w:ascii="宋体" w:hAnsi="宋体" w:cs="MS Mincho"/>
        </w:rPr>
        <w:t>控制模</w:t>
      </w:r>
      <w:r w:rsidRPr="001F2B5E">
        <w:rPr>
          <w:rFonts w:ascii="宋体" w:hAnsi="宋体" w:cs="微软雅黑" w:hint="eastAsia"/>
        </w:rPr>
        <w:t>块s</w:t>
      </w:r>
      <w:r w:rsidRPr="001F2B5E">
        <w:rPr>
          <w:rFonts w:ascii="宋体" w:hAnsi="宋体" w:cs="微软雅黑"/>
        </w:rPr>
        <w:t>m</w:t>
      </w:r>
      <w:r w:rsidRPr="001F2B5E">
        <w:rPr>
          <w:rFonts w:ascii="宋体" w:hAnsi="宋体" w:cs="微软雅黑" w:hint="eastAsia"/>
        </w:rPr>
        <w:t>v文件的四位输入状态位上</w:t>
      </w:r>
      <w:r w:rsidRPr="001F2B5E">
        <w:rPr>
          <w:rFonts w:ascii="宋体" w:hAnsi="宋体" w:cs="MS Mincho"/>
        </w:rPr>
        <w:t>。</w:t>
      </w:r>
    </w:p>
    <w:p w14:paraId="0C6A4D7F" w14:textId="26988284" w:rsidR="00BA3380" w:rsidRPr="00BA3380" w:rsidRDefault="004A6BFF" w:rsidP="00BA3380">
      <w:pPr>
        <w:pStyle w:val="a3"/>
        <w:adjustRightInd w:val="0"/>
        <w:snapToGrid w:val="0"/>
        <w:ind w:firstLine="360"/>
        <w:rPr>
          <w:rFonts w:ascii="宋体" w:hAnsi="宋体" w:cs="MS Mincho"/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out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=V*C*!N+V*!C*!Z*N                                          (2)</m:t>
          </m:r>
        </m:oMath>
      </m:oMathPara>
    </w:p>
    <w:p w14:paraId="5ADC120A" w14:textId="7AB4CC96" w:rsidR="00BA3380" w:rsidRPr="00BA3380" w:rsidRDefault="004A6BFF" w:rsidP="00BA3380">
      <w:pPr>
        <w:pStyle w:val="a3"/>
        <w:adjustRightInd w:val="0"/>
        <w:snapToGrid w:val="0"/>
        <w:ind w:firstLine="360"/>
        <w:rPr>
          <w:rFonts w:ascii="宋体" w:hAnsi="宋体" w:cs="MS Mincho"/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out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=V*C*!N+!V*C*!Z*N                                         (3)</m:t>
          </m:r>
        </m:oMath>
      </m:oMathPara>
    </w:p>
    <w:p w14:paraId="266180FF" w14:textId="2D3339A0" w:rsidR="00BA3380" w:rsidRPr="00BA3380" w:rsidRDefault="004A6BFF" w:rsidP="00BA3380">
      <w:pPr>
        <w:pStyle w:val="a3"/>
        <w:adjustRightInd w:val="0"/>
        <w:snapToGrid w:val="0"/>
        <w:ind w:firstLine="360"/>
        <w:rPr>
          <w:rFonts w:ascii="宋体" w:hAnsi="宋体" w:cs="MS Mincho"/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out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 xml:space="preserve">=V*C*Z*!N+!V*!C*Z*!N                               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4</m:t>
              </m:r>
            </m:e>
          </m:d>
        </m:oMath>
      </m:oMathPara>
    </w:p>
    <w:p w14:paraId="0EDC0E58" w14:textId="2B1EF314" w:rsidR="00BA3380" w:rsidRPr="00BA3380" w:rsidRDefault="004A6BFF" w:rsidP="00BA3380">
      <w:pPr>
        <w:pStyle w:val="a3"/>
        <w:adjustRightInd w:val="0"/>
        <w:snapToGrid w:val="0"/>
        <w:ind w:firstLine="360"/>
        <w:rPr>
          <w:rFonts w:ascii="宋体" w:hAnsi="宋体" w:cs="MS Mincho"/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>=!V*!Z*N+V*!C*!Z*N                                         (5)</m:t>
          </m:r>
        </m:oMath>
      </m:oMathPara>
    </w:p>
    <w:p w14:paraId="5C64C664" w14:textId="77777777" w:rsidR="00CF2B4C" w:rsidRPr="00262C29" w:rsidRDefault="00CF2B4C" w:rsidP="00CF2B4C">
      <w:pPr>
        <w:spacing w:afterLines="25" w:after="78"/>
        <w:jc w:val="center"/>
        <w:rPr>
          <w:sz w:val="18"/>
          <w:szCs w:val="18"/>
        </w:rPr>
      </w:pPr>
      <w:r w:rsidRPr="00262C29">
        <w:rPr>
          <w:rFonts w:hint="eastAsia"/>
          <w:sz w:val="18"/>
          <w:szCs w:val="18"/>
        </w:rPr>
        <w:t>表</w:t>
      </w:r>
      <w:r w:rsidRPr="00262C29">
        <w:rPr>
          <w:sz w:val="18"/>
          <w:szCs w:val="18"/>
        </w:rPr>
        <w:t>2  SR</w:t>
      </w:r>
      <w:r w:rsidRPr="00262C29">
        <w:rPr>
          <w:rFonts w:hint="eastAsia"/>
          <w:sz w:val="18"/>
          <w:szCs w:val="18"/>
        </w:rPr>
        <w:t>状态位的约束关系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178"/>
        <w:gridCol w:w="731"/>
        <w:gridCol w:w="660"/>
        <w:gridCol w:w="758"/>
      </w:tblGrid>
      <w:tr w:rsidR="00CF2B4C" w:rsidRPr="001F2B5E" w14:paraId="6F1C449B" w14:textId="77777777" w:rsidTr="008E109C">
        <w:trPr>
          <w:jc w:val="center"/>
        </w:trPr>
        <w:tc>
          <w:tcPr>
            <w:tcW w:w="850" w:type="dxa"/>
            <w:vAlign w:val="center"/>
          </w:tcPr>
          <w:p w14:paraId="211BC9F0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78" w:type="dxa"/>
            <w:vAlign w:val="center"/>
          </w:tcPr>
          <w:p w14:paraId="421ECD56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V</w:t>
            </w:r>
          </w:p>
        </w:tc>
        <w:tc>
          <w:tcPr>
            <w:tcW w:w="731" w:type="dxa"/>
            <w:vAlign w:val="center"/>
          </w:tcPr>
          <w:p w14:paraId="32B82B38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C</w:t>
            </w:r>
          </w:p>
        </w:tc>
        <w:tc>
          <w:tcPr>
            <w:tcW w:w="660" w:type="dxa"/>
            <w:vAlign w:val="center"/>
          </w:tcPr>
          <w:p w14:paraId="5E5EC80D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Z</w:t>
            </w:r>
          </w:p>
        </w:tc>
        <w:tc>
          <w:tcPr>
            <w:tcW w:w="758" w:type="dxa"/>
            <w:vAlign w:val="center"/>
          </w:tcPr>
          <w:p w14:paraId="752D8A37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N</w:t>
            </w:r>
          </w:p>
        </w:tc>
      </w:tr>
      <w:tr w:rsidR="00CF2B4C" w:rsidRPr="001F2B5E" w14:paraId="615C7E45" w14:textId="77777777" w:rsidTr="008E109C">
        <w:trPr>
          <w:jc w:val="center"/>
        </w:trPr>
        <w:tc>
          <w:tcPr>
            <w:tcW w:w="850" w:type="dxa"/>
            <w:vAlign w:val="center"/>
          </w:tcPr>
          <w:p w14:paraId="2A80EC6A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rFonts w:hint="eastAsia"/>
                <w:sz w:val="18"/>
                <w:szCs w:val="18"/>
              </w:rPr>
              <w:t>约束</w:t>
            </w:r>
            <w:r w:rsidRPr="00262C29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178" w:type="dxa"/>
            <w:vAlign w:val="center"/>
          </w:tcPr>
          <w:p w14:paraId="2EFA6CF6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x</w:t>
            </w:r>
          </w:p>
        </w:tc>
        <w:tc>
          <w:tcPr>
            <w:tcW w:w="731" w:type="dxa"/>
            <w:vAlign w:val="center"/>
          </w:tcPr>
          <w:p w14:paraId="5832D3A9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C=V</w:t>
            </w:r>
          </w:p>
        </w:tc>
        <w:tc>
          <w:tcPr>
            <w:tcW w:w="660" w:type="dxa"/>
            <w:vAlign w:val="center"/>
          </w:tcPr>
          <w:p w14:paraId="30EEE060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1</w:t>
            </w:r>
          </w:p>
        </w:tc>
        <w:tc>
          <w:tcPr>
            <w:tcW w:w="758" w:type="dxa"/>
            <w:vAlign w:val="center"/>
          </w:tcPr>
          <w:p w14:paraId="57227E84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0</w:t>
            </w:r>
          </w:p>
        </w:tc>
      </w:tr>
      <w:tr w:rsidR="00CF2B4C" w:rsidRPr="001F2B5E" w14:paraId="2EF6498F" w14:textId="77777777" w:rsidTr="008E109C">
        <w:trPr>
          <w:trHeight w:val="56"/>
          <w:jc w:val="center"/>
        </w:trPr>
        <w:tc>
          <w:tcPr>
            <w:tcW w:w="850" w:type="dxa"/>
            <w:vAlign w:val="center"/>
          </w:tcPr>
          <w:p w14:paraId="3465019F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rFonts w:hint="eastAsia"/>
                <w:sz w:val="18"/>
                <w:szCs w:val="18"/>
              </w:rPr>
              <w:t>约束</w:t>
            </w:r>
            <w:r w:rsidRPr="00262C29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178" w:type="dxa"/>
            <w:vAlign w:val="center"/>
          </w:tcPr>
          <w:p w14:paraId="21FC0176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V= C xor N</w:t>
            </w:r>
          </w:p>
        </w:tc>
        <w:tc>
          <w:tcPr>
            <w:tcW w:w="731" w:type="dxa"/>
            <w:vAlign w:val="center"/>
          </w:tcPr>
          <w:p w14:paraId="5BD0D765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X</w:t>
            </w:r>
          </w:p>
        </w:tc>
        <w:tc>
          <w:tcPr>
            <w:tcW w:w="660" w:type="dxa"/>
            <w:vAlign w:val="center"/>
          </w:tcPr>
          <w:p w14:paraId="75E41B20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0</w:t>
            </w:r>
          </w:p>
        </w:tc>
        <w:tc>
          <w:tcPr>
            <w:tcW w:w="758" w:type="dxa"/>
            <w:vAlign w:val="center"/>
          </w:tcPr>
          <w:p w14:paraId="4AF187DF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x</w:t>
            </w:r>
          </w:p>
        </w:tc>
      </w:tr>
      <w:tr w:rsidR="00CF2B4C" w:rsidRPr="001F2B5E" w14:paraId="3434E790" w14:textId="77777777" w:rsidTr="008E109C">
        <w:trPr>
          <w:jc w:val="center"/>
        </w:trPr>
        <w:tc>
          <w:tcPr>
            <w:tcW w:w="850" w:type="dxa"/>
            <w:vAlign w:val="center"/>
          </w:tcPr>
          <w:p w14:paraId="3970BABB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rFonts w:hint="eastAsia"/>
                <w:sz w:val="18"/>
                <w:szCs w:val="18"/>
              </w:rPr>
              <w:t>约束</w:t>
            </w:r>
            <w:r w:rsidRPr="00262C29">
              <w:rPr>
                <w:sz w:val="18"/>
                <w:szCs w:val="18"/>
              </w:rPr>
              <w:t xml:space="preserve"> 3</w:t>
            </w:r>
          </w:p>
        </w:tc>
        <w:tc>
          <w:tcPr>
            <w:tcW w:w="1178" w:type="dxa"/>
            <w:vAlign w:val="center"/>
          </w:tcPr>
          <w:p w14:paraId="34B87239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0</w:t>
            </w:r>
          </w:p>
        </w:tc>
        <w:tc>
          <w:tcPr>
            <w:tcW w:w="731" w:type="dxa"/>
            <w:vAlign w:val="center"/>
          </w:tcPr>
          <w:p w14:paraId="2302C9D4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0</w:t>
            </w:r>
          </w:p>
        </w:tc>
        <w:tc>
          <w:tcPr>
            <w:tcW w:w="660" w:type="dxa"/>
            <w:vAlign w:val="center"/>
          </w:tcPr>
          <w:p w14:paraId="3D058AAE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0</w:t>
            </w:r>
          </w:p>
        </w:tc>
        <w:tc>
          <w:tcPr>
            <w:tcW w:w="758" w:type="dxa"/>
            <w:vAlign w:val="center"/>
          </w:tcPr>
          <w:p w14:paraId="18A605B0" w14:textId="77777777" w:rsidR="00CF2B4C" w:rsidRPr="00262C29" w:rsidRDefault="00CF2B4C" w:rsidP="008E109C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0</w:t>
            </w:r>
          </w:p>
        </w:tc>
      </w:tr>
    </w:tbl>
    <w:p w14:paraId="5714F95E" w14:textId="77777777" w:rsidR="00CF2B4C" w:rsidRDefault="00CF2B4C" w:rsidP="00CF2B4C">
      <w:pPr>
        <w:adjustRightInd w:val="0"/>
        <w:snapToGrid w:val="0"/>
        <w:rPr>
          <w:rFonts w:ascii="宋体" w:hAnsi="宋体" w:cs="MS Mincho"/>
        </w:rPr>
      </w:pPr>
    </w:p>
    <w:p w14:paraId="20B683A0" w14:textId="75A9E70D" w:rsidR="001F2B5E" w:rsidRPr="001F2B5E" w:rsidRDefault="001F2B5E" w:rsidP="001F2B5E">
      <w:pPr>
        <w:adjustRightInd w:val="0"/>
        <w:snapToGrid w:val="0"/>
        <w:spacing w:beforeLines="50" w:before="156" w:afterLines="50" w:after="156"/>
        <w:jc w:val="left"/>
        <w:rPr>
          <w:rFonts w:ascii="宋体" w:hAnsi="宋体"/>
          <w:b/>
          <w:bCs/>
          <w:szCs w:val="32"/>
        </w:rPr>
      </w:pPr>
      <w:r>
        <w:rPr>
          <w:rFonts w:ascii="宋体" w:hAnsi="宋体"/>
          <w:b/>
          <w:bCs/>
          <w:szCs w:val="32"/>
        </w:rPr>
        <w:t>4</w:t>
      </w:r>
      <w:r>
        <w:rPr>
          <w:rFonts w:ascii="宋体" w:hAnsi="宋体" w:hint="eastAsia"/>
          <w:b/>
          <w:bCs/>
          <w:szCs w:val="32"/>
        </w:rPr>
        <w:t>.</w:t>
      </w:r>
      <w:r w:rsidR="00994944">
        <w:rPr>
          <w:rFonts w:ascii="宋体" w:hAnsi="宋体"/>
          <w:b/>
          <w:bCs/>
          <w:szCs w:val="32"/>
        </w:rPr>
        <w:t>1</w:t>
      </w:r>
      <w:r>
        <w:rPr>
          <w:rFonts w:ascii="宋体" w:hAnsi="宋体"/>
          <w:b/>
          <w:bCs/>
          <w:szCs w:val="32"/>
        </w:rPr>
        <w:t xml:space="preserve"> </w:t>
      </w:r>
      <w:r w:rsidRPr="001F2B5E">
        <w:rPr>
          <w:rFonts w:ascii="宋体" w:hAnsi="宋体" w:hint="eastAsia"/>
          <w:b/>
          <w:bCs/>
          <w:szCs w:val="32"/>
        </w:rPr>
        <w:t>得到难测故障对应的违例</w:t>
      </w:r>
    </w:p>
    <w:p w14:paraId="19589DDF" w14:textId="77777777" w:rsidR="001F2B5E" w:rsidRPr="001F2B5E" w:rsidRDefault="001F2B5E" w:rsidP="00262C29">
      <w:pPr>
        <w:pStyle w:val="a3"/>
        <w:adjustRightInd w:val="0"/>
        <w:snapToGrid w:val="0"/>
        <w:ind w:firstLineChars="200" w:firstLine="420"/>
        <w:rPr>
          <w:rFonts w:ascii="宋体" w:hAnsi="宋体"/>
        </w:rPr>
      </w:pPr>
      <w:r w:rsidRPr="001F2B5E">
        <w:rPr>
          <w:rFonts w:ascii="宋体" w:hAnsi="宋体" w:hint="eastAsia"/>
        </w:rPr>
        <w:t>使用同样的方法，我们可以测试控制模块的所有难测故障。表3展示了针对难测故障运行BMC的结果，其中控制模块有40个难测故障，BMC成功地产生了32个故障的违例，但是有8个故障不存在激活它们的违例。这是因为在控制模块的状态机中，这些信号始终保持固定值，它们是不可测试的故障。</w:t>
      </w:r>
    </w:p>
    <w:p w14:paraId="77AD3545" w14:textId="77777777" w:rsidR="001F2B5E" w:rsidRPr="00262C29" w:rsidRDefault="001F2B5E" w:rsidP="00262C29">
      <w:pPr>
        <w:spacing w:afterLines="25" w:after="78"/>
        <w:jc w:val="center"/>
        <w:rPr>
          <w:sz w:val="18"/>
          <w:szCs w:val="18"/>
        </w:rPr>
      </w:pPr>
      <w:r w:rsidRPr="00262C29">
        <w:rPr>
          <w:rFonts w:hint="eastAsia"/>
          <w:sz w:val="18"/>
          <w:szCs w:val="18"/>
        </w:rPr>
        <w:t>表</w:t>
      </w:r>
      <w:r w:rsidRPr="00262C29">
        <w:rPr>
          <w:sz w:val="18"/>
          <w:szCs w:val="18"/>
        </w:rPr>
        <w:t xml:space="preserve">3.  </w:t>
      </w:r>
      <w:r w:rsidRPr="00262C29">
        <w:rPr>
          <w:rFonts w:hint="eastAsia"/>
          <w:sz w:val="18"/>
          <w:szCs w:val="18"/>
        </w:rPr>
        <w:t>针对难测故障运行</w:t>
      </w:r>
      <w:r w:rsidRPr="00262C29">
        <w:rPr>
          <w:sz w:val="18"/>
          <w:szCs w:val="18"/>
        </w:rPr>
        <w:t>BMC</w:t>
      </w:r>
      <w:r w:rsidRPr="00262C29">
        <w:rPr>
          <w:rFonts w:hint="eastAsia"/>
          <w:sz w:val="18"/>
          <w:szCs w:val="18"/>
        </w:rPr>
        <w:t>的结果</w:t>
      </w:r>
    </w:p>
    <w:tbl>
      <w:tblPr>
        <w:tblW w:w="4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1744"/>
        <w:gridCol w:w="1842"/>
      </w:tblGrid>
      <w:tr w:rsidR="001F2B5E" w:rsidRPr="001F2B5E" w14:paraId="05DC766E" w14:textId="77777777" w:rsidTr="001F2B5E">
        <w:trPr>
          <w:trHeight w:val="336"/>
          <w:jc w:val="center"/>
        </w:trPr>
        <w:tc>
          <w:tcPr>
            <w:tcW w:w="1058" w:type="dxa"/>
            <w:vAlign w:val="center"/>
          </w:tcPr>
          <w:p w14:paraId="4AE1A049" w14:textId="77777777" w:rsidR="001F2B5E" w:rsidRPr="00262C29" w:rsidRDefault="001F2B5E" w:rsidP="00262C29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rFonts w:hint="eastAsia"/>
                <w:sz w:val="18"/>
                <w:szCs w:val="18"/>
              </w:rPr>
              <w:t>难测故障数</w:t>
            </w:r>
          </w:p>
        </w:tc>
        <w:tc>
          <w:tcPr>
            <w:tcW w:w="1744" w:type="dxa"/>
            <w:vAlign w:val="center"/>
          </w:tcPr>
          <w:p w14:paraId="4CCEF30D" w14:textId="77777777" w:rsidR="001F2B5E" w:rsidRPr="00262C29" w:rsidRDefault="001F2B5E" w:rsidP="00262C29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rFonts w:hint="eastAsia"/>
                <w:sz w:val="18"/>
                <w:szCs w:val="18"/>
              </w:rPr>
              <w:t>获得违例的故障数</w:t>
            </w:r>
          </w:p>
        </w:tc>
        <w:tc>
          <w:tcPr>
            <w:tcW w:w="1842" w:type="dxa"/>
            <w:vAlign w:val="center"/>
          </w:tcPr>
          <w:p w14:paraId="3A4F0E18" w14:textId="77777777" w:rsidR="001F2B5E" w:rsidRPr="00262C29" w:rsidRDefault="001F2B5E" w:rsidP="00262C29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rFonts w:hint="eastAsia"/>
                <w:sz w:val="18"/>
                <w:szCs w:val="18"/>
              </w:rPr>
              <w:t>未获得违例的故障数</w:t>
            </w:r>
          </w:p>
        </w:tc>
      </w:tr>
      <w:tr w:rsidR="001F2B5E" w:rsidRPr="001F2B5E" w14:paraId="21A89D05" w14:textId="77777777" w:rsidTr="001F2B5E">
        <w:trPr>
          <w:trHeight w:val="340"/>
          <w:jc w:val="center"/>
        </w:trPr>
        <w:tc>
          <w:tcPr>
            <w:tcW w:w="1058" w:type="dxa"/>
            <w:vAlign w:val="center"/>
          </w:tcPr>
          <w:p w14:paraId="75B806EA" w14:textId="77777777" w:rsidR="001F2B5E" w:rsidRPr="00262C29" w:rsidRDefault="001F2B5E" w:rsidP="00262C29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40</w:t>
            </w:r>
          </w:p>
        </w:tc>
        <w:tc>
          <w:tcPr>
            <w:tcW w:w="1744" w:type="dxa"/>
            <w:vAlign w:val="center"/>
          </w:tcPr>
          <w:p w14:paraId="2FEE3E9D" w14:textId="77777777" w:rsidR="001F2B5E" w:rsidRPr="00262C29" w:rsidRDefault="001F2B5E" w:rsidP="00262C29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32</w:t>
            </w:r>
          </w:p>
        </w:tc>
        <w:tc>
          <w:tcPr>
            <w:tcW w:w="1842" w:type="dxa"/>
            <w:vAlign w:val="center"/>
          </w:tcPr>
          <w:p w14:paraId="61E4CD66" w14:textId="77777777" w:rsidR="001F2B5E" w:rsidRPr="00262C29" w:rsidRDefault="001F2B5E" w:rsidP="00262C29">
            <w:pPr>
              <w:snapToGrid w:val="0"/>
              <w:jc w:val="center"/>
              <w:rPr>
                <w:sz w:val="18"/>
                <w:szCs w:val="18"/>
              </w:rPr>
            </w:pPr>
            <w:r w:rsidRPr="00262C29">
              <w:rPr>
                <w:sz w:val="18"/>
                <w:szCs w:val="18"/>
              </w:rPr>
              <w:t>8</w:t>
            </w:r>
          </w:p>
        </w:tc>
      </w:tr>
    </w:tbl>
    <w:p w14:paraId="31973F7A" w14:textId="1211C9B3" w:rsidR="001F2B5E" w:rsidRPr="001F2B5E" w:rsidRDefault="001F2B5E" w:rsidP="001F2B5E">
      <w:pPr>
        <w:pStyle w:val="a3"/>
        <w:adjustRightInd w:val="0"/>
        <w:snapToGrid w:val="0"/>
        <w:ind w:firstLine="360"/>
        <w:rPr>
          <w:rFonts w:ascii="宋体" w:hAnsi="宋体" w:cs="MS Mincho"/>
        </w:rPr>
      </w:pPr>
    </w:p>
    <w:p w14:paraId="3E4D55C8" w14:textId="77777777" w:rsidR="00690A19" w:rsidRDefault="00F90C32" w:rsidP="001E5102">
      <w:pPr>
        <w:snapToGrid w:val="0"/>
        <w:spacing w:beforeLines="50" w:before="156" w:afterLines="50" w:after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 w:rsidR="00F0684B">
        <w:rPr>
          <w:b/>
          <w:bCs/>
          <w:sz w:val="28"/>
        </w:rPr>
        <w:tab/>
      </w:r>
      <w:r w:rsidR="00262C29" w:rsidRPr="00262C29">
        <w:rPr>
          <w:rFonts w:hint="eastAsia"/>
          <w:b/>
          <w:bCs/>
          <w:sz w:val="28"/>
        </w:rPr>
        <w:t>实验建立与结果分析</w:t>
      </w:r>
    </w:p>
    <w:p w14:paraId="37E0A988" w14:textId="2ED35068" w:rsidR="00262C29" w:rsidRPr="0039508C" w:rsidRDefault="00262C29" w:rsidP="00262C29">
      <w:pPr>
        <w:pStyle w:val="a3"/>
        <w:adjustRightInd w:val="0"/>
        <w:snapToGrid w:val="0"/>
        <w:spacing w:after="0"/>
        <w:ind w:firstLine="357"/>
        <w:rPr>
          <w:rFonts w:ascii="宋体" w:hAnsi="宋体"/>
        </w:rPr>
      </w:pPr>
      <w:r w:rsidRPr="0039508C">
        <w:rPr>
          <w:rFonts w:ascii="宋体" w:hAnsi="宋体" w:cs="MS Mincho"/>
        </w:rPr>
        <w:t>本</w:t>
      </w:r>
      <w:r w:rsidRPr="0039508C">
        <w:rPr>
          <w:rFonts w:ascii="宋体" w:hAnsi="宋体" w:hint="eastAsia"/>
        </w:rPr>
        <w:t>实验</w:t>
      </w:r>
      <w:r w:rsidRPr="0039508C">
        <w:rPr>
          <w:rFonts w:ascii="宋体" w:hAnsi="宋体" w:cs="MS Mincho"/>
        </w:rPr>
        <w:t>使用商</w:t>
      </w:r>
      <w:r w:rsidRPr="0039508C">
        <w:rPr>
          <w:rFonts w:ascii="宋体" w:hAnsi="宋体" w:hint="eastAsia"/>
        </w:rPr>
        <w:t>业ATPG</w:t>
      </w:r>
      <w:r w:rsidRPr="0039508C">
        <w:rPr>
          <w:rFonts w:ascii="宋体" w:hAnsi="宋体" w:cs="MS Mincho"/>
        </w:rPr>
        <w:t>工具</w:t>
      </w:r>
      <w:r>
        <w:rPr>
          <w:rFonts w:ascii="宋体" w:hAnsi="宋体" w:cs="MS Mincho"/>
        </w:rPr>
        <w:t>进行故障模拟，获得故障覆盖率</w:t>
      </w:r>
      <w:r w:rsidRPr="0039508C">
        <w:rPr>
          <w:rFonts w:ascii="宋体" w:hAnsi="宋体" w:cs="MS Mincho"/>
        </w:rPr>
        <w:t>。</w:t>
      </w:r>
      <w:r w:rsidRPr="00D167F5">
        <w:rPr>
          <w:rFonts w:ascii="宋体" w:hAnsi="宋体" w:hint="eastAsia"/>
        </w:rPr>
        <w:t>图8</w:t>
      </w:r>
      <w:r>
        <w:rPr>
          <w:rFonts w:ascii="宋体" w:hAnsi="宋体" w:hint="eastAsia"/>
        </w:rPr>
        <w:t>显示了</w:t>
      </w:r>
      <w:r w:rsidRPr="0039508C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的主要</w:t>
      </w:r>
      <w:r w:rsidRPr="0039508C">
        <w:rPr>
          <w:rFonts w:ascii="宋体" w:hAnsi="宋体" w:hint="eastAsia"/>
        </w:rPr>
        <w:t>步骤</w:t>
      </w:r>
      <w:r w:rsidRPr="0039508C">
        <w:rPr>
          <w:rFonts w:ascii="宋体" w:hAnsi="宋体" w:cs="MS Mincho"/>
        </w:rPr>
        <w:t>。</w:t>
      </w:r>
      <w:r>
        <w:rPr>
          <w:rFonts w:ascii="宋体" w:hAnsi="宋体" w:cs="MS Mincho"/>
        </w:rPr>
        <w:t>首先，</w:t>
      </w:r>
      <w:r w:rsidRPr="0039508C">
        <w:rPr>
          <w:rFonts w:ascii="宋体" w:hAnsi="宋体" w:cs="MS Mincho"/>
        </w:rPr>
        <w:t>触</w:t>
      </w:r>
      <w:r w:rsidRPr="0039508C">
        <w:rPr>
          <w:rFonts w:ascii="宋体" w:hAnsi="宋体" w:hint="eastAsia"/>
        </w:rPr>
        <w:t>发</w:t>
      </w:r>
      <w:r w:rsidRPr="0039508C">
        <w:rPr>
          <w:rFonts w:ascii="宋体" w:hAnsi="宋体" w:cs="MS Mincho"/>
        </w:rPr>
        <w:t>指令序列与</w:t>
      </w:r>
      <w:r w:rsidRPr="0039508C">
        <w:rPr>
          <w:rFonts w:ascii="宋体" w:hAnsi="宋体" w:hint="eastAsia"/>
        </w:rPr>
        <w:t>观测</w:t>
      </w:r>
      <w:r w:rsidRPr="0039508C">
        <w:rPr>
          <w:rFonts w:ascii="宋体" w:hAnsi="宋体" w:cs="MS Mincho"/>
        </w:rPr>
        <w:t>指令序列</w:t>
      </w:r>
      <w:r w:rsidRPr="0039508C">
        <w:rPr>
          <w:rFonts w:ascii="宋体" w:hAnsi="宋体" w:hint="eastAsia"/>
        </w:rPr>
        <w:t>组成</w:t>
      </w:r>
      <w:r>
        <w:rPr>
          <w:rFonts w:ascii="宋体" w:hAnsi="宋体" w:hint="eastAsia"/>
        </w:rPr>
        <w:t>自</w:t>
      </w:r>
      <w:r w:rsidRPr="0039508C">
        <w:rPr>
          <w:rFonts w:ascii="宋体" w:hAnsi="宋体" w:hint="eastAsia"/>
        </w:rPr>
        <w:t>测试程序，</w:t>
      </w:r>
      <w:r>
        <w:rPr>
          <w:rFonts w:ascii="宋体" w:hAnsi="宋体" w:hint="eastAsia"/>
        </w:rPr>
        <w:t>并且</w:t>
      </w:r>
      <w:r w:rsidRPr="0039508C">
        <w:rPr>
          <w:rFonts w:ascii="宋体" w:hAnsi="宋体" w:hint="eastAsia"/>
        </w:rPr>
        <w:t>与测试数据一起编译成为内存文件。然后</w:t>
      </w:r>
      <w:r>
        <w:rPr>
          <w:rFonts w:ascii="宋体" w:hAnsi="宋体" w:hint="eastAsia"/>
        </w:rPr>
        <w:t>，实验</w:t>
      </w:r>
      <w:r w:rsidRPr="0039508C">
        <w:rPr>
          <w:rFonts w:ascii="宋体" w:hAnsi="宋体" w:cs="MS Mincho"/>
        </w:rPr>
        <w:t>将内存文件加</w:t>
      </w:r>
      <w:r w:rsidRPr="0039508C">
        <w:rPr>
          <w:rFonts w:ascii="宋体" w:hAnsi="宋体" w:hint="eastAsia"/>
        </w:rPr>
        <w:t>载</w:t>
      </w:r>
      <w:r w:rsidRPr="0039508C">
        <w:rPr>
          <w:rFonts w:ascii="宋体" w:hAnsi="宋体" w:cs="MS Mincho"/>
        </w:rPr>
        <w:t>到</w:t>
      </w:r>
      <w:r w:rsidRPr="0039508C">
        <w:rPr>
          <w:rFonts w:ascii="宋体" w:hAnsi="宋体"/>
        </w:rPr>
        <w:t>Parwan</w:t>
      </w:r>
      <w:r>
        <w:rPr>
          <w:rFonts w:ascii="宋体" w:hAnsi="宋体" w:cs="MS Mincho"/>
        </w:rPr>
        <w:t>处理器上，在</w:t>
      </w:r>
      <w:r w:rsidRPr="00D167F5">
        <w:rPr>
          <w:rFonts w:ascii="宋体" w:hAnsi="宋体"/>
        </w:rPr>
        <w:t>modelsim</w:t>
      </w:r>
      <w:r w:rsidRPr="00D167F5">
        <w:rPr>
          <w:rFonts w:ascii="宋体" w:hAnsi="宋体" w:cs="MS Mincho"/>
        </w:rPr>
        <w:t>工具</w:t>
      </w:r>
      <w:r>
        <w:rPr>
          <w:rFonts w:ascii="宋体" w:hAnsi="宋体" w:cs="MS Mincho"/>
        </w:rPr>
        <w:t>进行模拟</w:t>
      </w:r>
      <w:r w:rsidRPr="0039508C">
        <w:rPr>
          <w:rFonts w:ascii="宋体" w:hAnsi="宋体" w:cs="MS Mincho"/>
        </w:rPr>
        <w:t>，</w:t>
      </w:r>
      <w:r>
        <w:rPr>
          <w:rFonts w:ascii="宋体" w:hAnsi="宋体" w:cs="MS Mincho"/>
        </w:rPr>
        <w:t>并且保存模拟过程中处理器输入输出</w:t>
      </w:r>
      <w:r>
        <w:rPr>
          <w:rFonts w:ascii="宋体" w:hAnsi="宋体" w:hint="eastAsia"/>
        </w:rPr>
        <w:t>端口值的变化。</w:t>
      </w:r>
      <w:bookmarkStart w:id="3" w:name="OLE_LINK9"/>
      <w:r>
        <w:rPr>
          <w:rFonts w:ascii="宋体" w:hAnsi="宋体" w:cs="MS Mincho"/>
        </w:rPr>
        <w:t>最后，实验将值变化文件和</w:t>
      </w:r>
      <w:r w:rsidR="00BA3380">
        <w:rPr>
          <w:rFonts w:ascii="宋体" w:hAnsi="宋体" w:cs="MS Mincho"/>
        </w:rPr>
        <w:t>Parwan</w:t>
      </w:r>
      <w:r>
        <w:rPr>
          <w:rFonts w:ascii="宋体" w:hAnsi="宋体" w:cs="MS Mincho"/>
        </w:rPr>
        <w:t>处理器加载到</w:t>
      </w:r>
      <w:r w:rsidRPr="0039508C">
        <w:rPr>
          <w:rFonts w:ascii="宋体" w:hAnsi="宋体"/>
        </w:rPr>
        <w:t>TetraMAX</w:t>
      </w:r>
      <w:bookmarkEnd w:id="3"/>
      <w:r>
        <w:rPr>
          <w:rFonts w:ascii="宋体" w:hAnsi="宋体"/>
        </w:rPr>
        <w:t>进行故障模拟</w:t>
      </w:r>
      <w:r>
        <w:rPr>
          <w:rFonts w:ascii="宋体" w:hAnsi="宋体" w:cs="MS Mincho" w:hint="eastAsia"/>
        </w:rPr>
        <w:t>，并且</w:t>
      </w:r>
      <w:r w:rsidRPr="0039508C">
        <w:rPr>
          <w:rFonts w:ascii="宋体" w:hAnsi="宋体" w:cs="MS Mincho"/>
        </w:rPr>
        <w:t>得到</w:t>
      </w:r>
      <w:r>
        <w:rPr>
          <w:rFonts w:ascii="宋体" w:hAnsi="宋体" w:cs="MS Mincho" w:hint="eastAsia"/>
        </w:rPr>
        <w:t>测试的</w:t>
      </w:r>
      <w:r w:rsidRPr="0039508C">
        <w:rPr>
          <w:rFonts w:ascii="宋体" w:hAnsi="宋体" w:cs="MS Mincho"/>
        </w:rPr>
        <w:t>故障覆盖率。</w:t>
      </w:r>
    </w:p>
    <w:p w14:paraId="28D34A1D" w14:textId="77777777" w:rsidR="00262C29" w:rsidRPr="00262C29" w:rsidRDefault="00262C29" w:rsidP="00262C29">
      <w:pPr>
        <w:spacing w:afterLines="25" w:after="78"/>
        <w:jc w:val="center"/>
        <w:rPr>
          <w:sz w:val="18"/>
          <w:szCs w:val="18"/>
        </w:rPr>
      </w:pPr>
      <w:r w:rsidRPr="00262C29">
        <w:rPr>
          <w:rFonts w:hint="eastAsia"/>
          <w:sz w:val="18"/>
          <w:szCs w:val="18"/>
        </w:rPr>
        <w:t>表</w:t>
      </w:r>
      <w:r w:rsidRPr="00262C29">
        <w:rPr>
          <w:sz w:val="18"/>
          <w:szCs w:val="18"/>
        </w:rPr>
        <w:t xml:space="preserve">4  </w:t>
      </w:r>
      <w:r w:rsidRPr="00262C29">
        <w:rPr>
          <w:rFonts w:hint="eastAsia"/>
          <w:sz w:val="18"/>
          <w:szCs w:val="18"/>
        </w:rPr>
        <w:t>不同测试方法的故障覆盖率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6"/>
        <w:gridCol w:w="1026"/>
        <w:gridCol w:w="666"/>
        <w:gridCol w:w="576"/>
        <w:gridCol w:w="1296"/>
      </w:tblGrid>
      <w:tr w:rsidR="00262C29" w:rsidRPr="00262C29" w14:paraId="5CED2675" w14:textId="77777777" w:rsidTr="00BC2792">
        <w:trPr>
          <w:jc w:val="center"/>
        </w:trPr>
        <w:tc>
          <w:tcPr>
            <w:tcW w:w="0" w:type="auto"/>
            <w:vAlign w:val="center"/>
          </w:tcPr>
          <w:p w14:paraId="4CCF0E4E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 w:hint="eastAsia"/>
                <w:sz w:val="18"/>
                <w:szCs w:val="18"/>
              </w:rPr>
              <w:t>故障覆盖率</w:t>
            </w:r>
          </w:p>
        </w:tc>
        <w:tc>
          <w:tcPr>
            <w:tcW w:w="0" w:type="auto"/>
            <w:vAlign w:val="center"/>
          </w:tcPr>
          <w:p w14:paraId="3E64A306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Full-scan</w:t>
            </w:r>
          </w:p>
        </w:tc>
        <w:tc>
          <w:tcPr>
            <w:tcW w:w="0" w:type="auto"/>
            <w:vAlign w:val="center"/>
          </w:tcPr>
          <w:p w14:paraId="35CEEB1B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RSBST</w:t>
            </w:r>
          </w:p>
        </w:tc>
        <w:tc>
          <w:tcPr>
            <w:tcW w:w="0" w:type="auto"/>
            <w:vAlign w:val="center"/>
          </w:tcPr>
          <w:p w14:paraId="5E1E410D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ATIG</w:t>
            </w:r>
          </w:p>
        </w:tc>
        <w:tc>
          <w:tcPr>
            <w:tcW w:w="0" w:type="auto"/>
            <w:vAlign w:val="center"/>
          </w:tcPr>
          <w:p w14:paraId="49B26C2F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ATIG+GB-SBST</w:t>
            </w:r>
          </w:p>
        </w:tc>
      </w:tr>
      <w:tr w:rsidR="00262C29" w:rsidRPr="00262C29" w14:paraId="0F4DCA67" w14:textId="77777777" w:rsidTr="00BC2792">
        <w:trPr>
          <w:jc w:val="center"/>
        </w:trPr>
        <w:tc>
          <w:tcPr>
            <w:tcW w:w="0" w:type="auto"/>
            <w:vAlign w:val="center"/>
          </w:tcPr>
          <w:p w14:paraId="10E9391D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 w:hint="eastAsia"/>
                <w:sz w:val="18"/>
                <w:szCs w:val="18"/>
              </w:rPr>
              <w:t>控制模块</w:t>
            </w:r>
          </w:p>
        </w:tc>
        <w:tc>
          <w:tcPr>
            <w:tcW w:w="0" w:type="auto"/>
            <w:vAlign w:val="center"/>
          </w:tcPr>
          <w:p w14:paraId="5E40C282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95.1</w:t>
            </w:r>
          </w:p>
        </w:tc>
        <w:tc>
          <w:tcPr>
            <w:tcW w:w="0" w:type="auto"/>
            <w:vAlign w:val="center"/>
          </w:tcPr>
          <w:p w14:paraId="7572DF2C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79.0</w:t>
            </w:r>
          </w:p>
        </w:tc>
        <w:tc>
          <w:tcPr>
            <w:tcW w:w="0" w:type="auto"/>
            <w:vAlign w:val="center"/>
          </w:tcPr>
          <w:p w14:paraId="52E8950B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84.4</w:t>
            </w:r>
          </w:p>
        </w:tc>
        <w:tc>
          <w:tcPr>
            <w:tcW w:w="0" w:type="auto"/>
            <w:vAlign w:val="center"/>
          </w:tcPr>
          <w:p w14:paraId="3FAA9CCA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88.9</w:t>
            </w:r>
          </w:p>
        </w:tc>
      </w:tr>
      <w:tr w:rsidR="00262C29" w:rsidRPr="00262C29" w14:paraId="1642EF31" w14:textId="77777777" w:rsidTr="00BC2792">
        <w:trPr>
          <w:jc w:val="center"/>
        </w:trPr>
        <w:tc>
          <w:tcPr>
            <w:tcW w:w="0" w:type="auto"/>
            <w:vAlign w:val="center"/>
          </w:tcPr>
          <w:p w14:paraId="365A7CCD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 w:hint="eastAsia"/>
                <w:sz w:val="18"/>
                <w:szCs w:val="18"/>
              </w:rPr>
              <w:t>处理器</w:t>
            </w:r>
          </w:p>
        </w:tc>
        <w:tc>
          <w:tcPr>
            <w:tcW w:w="0" w:type="auto"/>
            <w:vAlign w:val="center"/>
          </w:tcPr>
          <w:p w14:paraId="4872A4D5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97.9</w:t>
            </w:r>
          </w:p>
        </w:tc>
        <w:tc>
          <w:tcPr>
            <w:tcW w:w="0" w:type="auto"/>
            <w:vAlign w:val="center"/>
          </w:tcPr>
          <w:p w14:paraId="712A497B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92.1</w:t>
            </w:r>
          </w:p>
        </w:tc>
        <w:tc>
          <w:tcPr>
            <w:tcW w:w="0" w:type="auto"/>
            <w:vAlign w:val="center"/>
          </w:tcPr>
          <w:p w14:paraId="7E51E62C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94.8</w:t>
            </w:r>
          </w:p>
        </w:tc>
        <w:tc>
          <w:tcPr>
            <w:tcW w:w="0" w:type="auto"/>
            <w:vAlign w:val="center"/>
          </w:tcPr>
          <w:p w14:paraId="26F814CE" w14:textId="77777777" w:rsidR="00262C29" w:rsidRPr="00262C29" w:rsidRDefault="00262C29" w:rsidP="00262C29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262C29">
              <w:rPr>
                <w:rFonts w:ascii="宋体" w:hAnsi="宋体"/>
                <w:sz w:val="18"/>
                <w:szCs w:val="18"/>
              </w:rPr>
              <w:t>95.5</w:t>
            </w:r>
          </w:p>
        </w:tc>
      </w:tr>
    </w:tbl>
    <w:p w14:paraId="5E971DDA" w14:textId="77777777" w:rsidR="00CB56F6" w:rsidRPr="00CB6BD7" w:rsidRDefault="00CB56F6" w:rsidP="00262C29">
      <w:pPr>
        <w:adjustRightInd w:val="0"/>
        <w:snapToGrid w:val="0"/>
        <w:ind w:firstLineChars="200" w:firstLine="420"/>
      </w:pPr>
    </w:p>
    <w:p w14:paraId="66612F13" w14:textId="77777777" w:rsidR="00690A19" w:rsidRDefault="00F90C32" w:rsidP="00995E4F">
      <w:pPr>
        <w:snapToGrid w:val="0"/>
        <w:spacing w:beforeLines="50" w:before="156" w:afterLines="50" w:after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6</w:t>
      </w:r>
      <w:r w:rsidR="00F0684B">
        <w:rPr>
          <w:b/>
          <w:bCs/>
          <w:sz w:val="28"/>
        </w:rPr>
        <w:tab/>
      </w:r>
      <w:r w:rsidR="00F0684B">
        <w:rPr>
          <w:b/>
          <w:bCs/>
          <w:sz w:val="28"/>
        </w:rPr>
        <w:t>结</w:t>
      </w:r>
      <w:r w:rsidR="00F0684B">
        <w:rPr>
          <w:b/>
          <w:bCs/>
          <w:sz w:val="28"/>
        </w:rPr>
        <w:t xml:space="preserve"> </w:t>
      </w:r>
      <w:r w:rsidR="00F0684B">
        <w:rPr>
          <w:b/>
          <w:bCs/>
          <w:sz w:val="28"/>
        </w:rPr>
        <w:t>论</w:t>
      </w:r>
    </w:p>
    <w:p w14:paraId="3957E7E9" w14:textId="55741648" w:rsidR="00F0684B" w:rsidRDefault="00262C29" w:rsidP="00262C29">
      <w:pPr>
        <w:adjustRightInd w:val="0"/>
        <w:snapToGrid w:val="0"/>
        <w:ind w:firstLineChars="200" w:firstLine="420"/>
      </w:pPr>
      <w:r>
        <w:rPr>
          <w:rFonts w:ascii="宋体" w:hAnsi="宋体"/>
        </w:rPr>
        <w:t>处理器中核心的</w:t>
      </w:r>
      <w:r w:rsidRPr="00D167F5">
        <w:rPr>
          <w:rFonts w:ascii="宋体" w:hAnsi="宋体" w:hint="eastAsia"/>
        </w:rPr>
        <w:t>控制模块由于结构复杂，并且时序</w:t>
      </w:r>
      <w:r>
        <w:rPr>
          <w:rFonts w:ascii="宋体" w:hAnsi="宋体" w:hint="eastAsia"/>
        </w:rPr>
        <w:t>深度较大</w:t>
      </w:r>
      <w:r w:rsidRPr="00D167F5">
        <w:rPr>
          <w:rFonts w:ascii="宋体" w:hAnsi="宋体" w:hint="eastAsia"/>
        </w:rPr>
        <w:t>，</w:t>
      </w:r>
      <w:r>
        <w:rPr>
          <w:rFonts w:ascii="宋体" w:hAnsi="宋体" w:hint="eastAsia"/>
        </w:rPr>
        <w:t>现有方法难以有效地测试它</w:t>
      </w:r>
      <w:r w:rsidRPr="00D167F5">
        <w:rPr>
          <w:rFonts w:ascii="宋体" w:hAnsi="宋体" w:hint="eastAsia"/>
        </w:rPr>
        <w:t>。</w:t>
      </w:r>
      <w:bookmarkStart w:id="4" w:name="_GoBack"/>
      <w:bookmarkEnd w:id="4"/>
    </w:p>
    <w:p w14:paraId="7C68A0B8" w14:textId="77777777" w:rsidR="00690A19" w:rsidRDefault="00F0684B" w:rsidP="00995E4F">
      <w:pPr>
        <w:pStyle w:val="1"/>
        <w:snapToGrid w:val="0"/>
        <w:spacing w:beforeLines="50" w:before="156" w:afterLines="50" w:after="156"/>
        <w:ind w:firstLineChars="0" w:firstLine="0"/>
        <w:rPr>
          <w:b/>
          <w:sz w:val="24"/>
        </w:rPr>
      </w:pPr>
      <w:r>
        <w:rPr>
          <w:b/>
          <w:sz w:val="24"/>
        </w:rPr>
        <w:t>参考文献</w:t>
      </w:r>
    </w:p>
    <w:p w14:paraId="54EAB332" w14:textId="77777777" w:rsidR="00262C29" w:rsidRPr="00262C29" w:rsidRDefault="00262C29" w:rsidP="00262C29">
      <w:pPr>
        <w:numPr>
          <w:ilvl w:val="0"/>
          <w:numId w:val="5"/>
        </w:numPr>
        <w:overflowPunct w:val="0"/>
        <w:snapToGrid w:val="0"/>
        <w:spacing w:line="300" w:lineRule="auto"/>
        <w:rPr>
          <w:sz w:val="18"/>
          <w:szCs w:val="18"/>
        </w:rPr>
      </w:pPr>
      <w:r w:rsidRPr="00262C29">
        <w:rPr>
          <w:rFonts w:hint="eastAsia"/>
          <w:sz w:val="18"/>
          <w:szCs w:val="18"/>
        </w:rPr>
        <w:t xml:space="preserve">Juin-Ming Lu; Cheng-Wen Wu, </w:t>
      </w:r>
      <w:r w:rsidRPr="00262C29">
        <w:rPr>
          <w:sz w:val="18"/>
          <w:szCs w:val="18"/>
        </w:rPr>
        <w:t>“</w:t>
      </w:r>
      <w:r w:rsidRPr="00262C29">
        <w:rPr>
          <w:rFonts w:hint="eastAsia"/>
          <w:sz w:val="18"/>
          <w:szCs w:val="18"/>
        </w:rPr>
        <w:t>Cost and benefit models for logic and memory BIST</w:t>
      </w:r>
      <w:r w:rsidRPr="00262C29">
        <w:rPr>
          <w:sz w:val="18"/>
          <w:szCs w:val="18"/>
        </w:rPr>
        <w:t>”</w:t>
      </w:r>
      <w:r w:rsidRPr="00262C29">
        <w:rPr>
          <w:rFonts w:hint="eastAsia"/>
          <w:sz w:val="18"/>
          <w:szCs w:val="18"/>
        </w:rPr>
        <w:t>,</w:t>
      </w:r>
      <w:r w:rsidRPr="00262C29">
        <w:rPr>
          <w:sz w:val="18"/>
          <w:szCs w:val="18"/>
        </w:rPr>
        <w:t xml:space="preserve"> </w:t>
      </w:r>
      <w:r w:rsidRPr="00262C29">
        <w:rPr>
          <w:rFonts w:hint="eastAsia"/>
          <w:sz w:val="18"/>
          <w:szCs w:val="18"/>
        </w:rPr>
        <w:t>Proceeding of Design, Automation and Test in Europe Conference and Exhibition,</w:t>
      </w:r>
      <w:r w:rsidR="00B51846">
        <w:rPr>
          <w:sz w:val="18"/>
          <w:szCs w:val="18"/>
        </w:rPr>
        <w:t xml:space="preserve"> </w:t>
      </w:r>
      <w:r w:rsidRPr="00262C29">
        <w:rPr>
          <w:rFonts w:hint="eastAsia"/>
          <w:sz w:val="18"/>
          <w:szCs w:val="18"/>
        </w:rPr>
        <w:t>2000,</w:t>
      </w:r>
      <w:r w:rsidR="00B51846">
        <w:rPr>
          <w:sz w:val="18"/>
          <w:szCs w:val="18"/>
        </w:rPr>
        <w:t xml:space="preserve"> </w:t>
      </w:r>
      <w:r w:rsidRPr="00262C29">
        <w:rPr>
          <w:rFonts w:hint="eastAsia"/>
          <w:sz w:val="18"/>
          <w:szCs w:val="18"/>
        </w:rPr>
        <w:t>pp.</w:t>
      </w:r>
      <w:r w:rsidR="004970CF">
        <w:rPr>
          <w:sz w:val="18"/>
          <w:szCs w:val="18"/>
        </w:rPr>
        <w:t xml:space="preserve"> </w:t>
      </w:r>
      <w:r w:rsidRPr="00262C29">
        <w:rPr>
          <w:rFonts w:hint="eastAsia"/>
          <w:sz w:val="18"/>
          <w:szCs w:val="18"/>
        </w:rPr>
        <w:t>710-714.</w:t>
      </w:r>
    </w:p>
    <w:p w14:paraId="185977AE" w14:textId="14EFFAC5" w:rsidR="00B51846" w:rsidRPr="00994944" w:rsidRDefault="00262C29" w:rsidP="00994944">
      <w:pPr>
        <w:numPr>
          <w:ilvl w:val="0"/>
          <w:numId w:val="5"/>
        </w:numPr>
        <w:overflowPunct w:val="0"/>
        <w:snapToGrid w:val="0"/>
        <w:spacing w:line="300" w:lineRule="auto"/>
        <w:rPr>
          <w:sz w:val="18"/>
          <w:szCs w:val="18"/>
        </w:rPr>
      </w:pPr>
      <w:r w:rsidRPr="00262C29">
        <w:rPr>
          <w:rFonts w:hint="eastAsia"/>
          <w:sz w:val="18"/>
          <w:szCs w:val="18"/>
        </w:rPr>
        <w:t>J. M. Miranda, "A BIST and bo</w:t>
      </w:r>
      <w:r w:rsidR="00B51846">
        <w:rPr>
          <w:rFonts w:hint="eastAsia"/>
          <w:sz w:val="18"/>
          <w:szCs w:val="18"/>
        </w:rPr>
        <w:t>undary-scan economics framework</w:t>
      </w:r>
      <w:r w:rsidRPr="00262C29">
        <w:rPr>
          <w:rFonts w:hint="eastAsia"/>
          <w:sz w:val="18"/>
          <w:szCs w:val="18"/>
        </w:rPr>
        <w:t>"</w:t>
      </w:r>
      <w:r w:rsidR="00B51846">
        <w:rPr>
          <w:sz w:val="18"/>
          <w:szCs w:val="18"/>
        </w:rPr>
        <w:t>,</w:t>
      </w:r>
      <w:r w:rsidRPr="00262C29">
        <w:rPr>
          <w:rFonts w:hint="eastAsia"/>
          <w:sz w:val="18"/>
          <w:szCs w:val="18"/>
        </w:rPr>
        <w:t xml:space="preserve"> IEEE Design &amp; Test of Computers, 1997,</w:t>
      </w:r>
      <w:r w:rsidR="00B51846">
        <w:rPr>
          <w:rFonts w:hint="eastAsia"/>
          <w:sz w:val="18"/>
          <w:szCs w:val="18"/>
        </w:rPr>
        <w:t xml:space="preserve"> pp.</w:t>
      </w:r>
      <w:r w:rsidR="004970CF">
        <w:rPr>
          <w:sz w:val="18"/>
          <w:szCs w:val="18"/>
        </w:rPr>
        <w:t xml:space="preserve"> </w:t>
      </w:r>
      <w:r w:rsidRPr="00262C29">
        <w:rPr>
          <w:rFonts w:hint="eastAsia"/>
          <w:sz w:val="18"/>
          <w:szCs w:val="18"/>
        </w:rPr>
        <w:t>17-23.</w:t>
      </w:r>
    </w:p>
    <w:p w14:paraId="2E082B1E" w14:textId="77777777" w:rsidR="008D75D6" w:rsidRPr="00B51846" w:rsidRDefault="008D75D6" w:rsidP="00B51846">
      <w:pPr>
        <w:numPr>
          <w:ilvl w:val="0"/>
          <w:numId w:val="5"/>
        </w:numPr>
        <w:overflowPunct w:val="0"/>
        <w:snapToGrid w:val="0"/>
        <w:spacing w:line="300" w:lineRule="auto"/>
        <w:rPr>
          <w:sz w:val="18"/>
          <w:szCs w:val="18"/>
        </w:rPr>
        <w:sectPr w:rsidR="008D75D6" w:rsidRPr="00B51846">
          <w:type w:val="continuous"/>
          <w:pgSz w:w="11906" w:h="16838"/>
          <w:pgMar w:top="1304" w:right="851" w:bottom="964" w:left="851" w:header="851" w:footer="851" w:gutter="0"/>
          <w:cols w:num="2" w:space="425"/>
          <w:docGrid w:type="lines" w:linePitch="312"/>
        </w:sectPr>
      </w:pPr>
    </w:p>
    <w:p w14:paraId="0A6AFB1D" w14:textId="77777777" w:rsidR="00F0684B" w:rsidRPr="00B51846" w:rsidRDefault="00F0684B" w:rsidP="00DD12E9">
      <w:pPr>
        <w:snapToGrid w:val="0"/>
        <w:rPr>
          <w:sz w:val="18"/>
        </w:rPr>
      </w:pPr>
    </w:p>
    <w:sectPr w:rsidR="00F0684B" w:rsidRPr="00B51846" w:rsidSect="00426965">
      <w:type w:val="continuous"/>
      <w:pgSz w:w="11906" w:h="16838"/>
      <w:pgMar w:top="1134" w:right="851" w:bottom="1134" w:left="851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9BCD4" w14:textId="77777777" w:rsidR="004A6BFF" w:rsidRDefault="004A6BFF">
      <w:r>
        <w:separator/>
      </w:r>
    </w:p>
  </w:endnote>
  <w:endnote w:type="continuationSeparator" w:id="0">
    <w:p w14:paraId="08C598C3" w14:textId="77777777" w:rsidR="004A6BFF" w:rsidRDefault="004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61D07" w14:textId="77777777" w:rsidR="00937EEA" w:rsidRDefault="00937EEA">
    <w:pPr>
      <w:pStyle w:val="a9"/>
      <w:ind w:leftChars="72" w:left="1026" w:hangingChars="484" w:hanging="875"/>
    </w:pPr>
    <w:r>
      <w:rPr>
        <w:rFonts w:ascii="黑体" w:eastAsia="黑体" w:hint="eastAsia"/>
        <w:b/>
      </w:rPr>
      <w:t>作者简介</w:t>
    </w:r>
    <w:r w:rsidR="00AD482C">
      <w:rPr>
        <w:rFonts w:hint="eastAsia"/>
      </w:rPr>
      <w:t>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CCCC5" w14:textId="77777777" w:rsidR="004A6BFF" w:rsidRDefault="004A6BFF">
      <w:r>
        <w:separator/>
      </w:r>
    </w:p>
  </w:footnote>
  <w:footnote w:type="continuationSeparator" w:id="0">
    <w:p w14:paraId="05DED02E" w14:textId="77777777" w:rsidR="004A6BFF" w:rsidRDefault="004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2052C" w14:textId="2C5C6783" w:rsidR="00937EEA" w:rsidRDefault="00937EEA">
    <w:pPr>
      <w:pStyle w:val="a5"/>
      <w:wordWrap w:val="0"/>
      <w:jc w:val="right"/>
    </w:pPr>
    <w:r>
      <w:rPr>
        <w:rFonts w:hint="eastAsia"/>
      </w:rPr>
      <w:t>张颖等</w:t>
    </w:r>
    <w:r>
      <w:rPr>
        <w:rFonts w:hint="eastAsia"/>
      </w:rPr>
      <w:t xml:space="preserve">: </w:t>
    </w:r>
    <w:r w:rsidR="009F3D45">
      <w:rPr>
        <w:rFonts w:hint="eastAsia"/>
      </w:rPr>
      <w:t>采用有界模型检测的</w:t>
    </w:r>
    <w:proofErr w:type="gramStart"/>
    <w:r w:rsidR="009F3D45">
      <w:rPr>
        <w:rFonts w:hint="eastAsia"/>
      </w:rPr>
      <w:t>门级软件自</w:t>
    </w:r>
    <w:proofErr w:type="gramEnd"/>
    <w:r w:rsidR="009F3D45">
      <w:rPr>
        <w:rFonts w:hint="eastAsia"/>
      </w:rPr>
      <w:t>测试方法</w:t>
    </w:r>
    <w:r>
      <w:rPr>
        <w:rFonts w:hint="eastAsia"/>
      </w:rPr>
      <w:t xml:space="preserve">                              </w:t>
    </w:r>
    <w:r>
      <w:rPr>
        <w:kern w:val="0"/>
        <w:szCs w:val="21"/>
      </w:rPr>
      <w:t xml:space="preserve">- </w:t>
    </w:r>
    <w:r w:rsidR="000672D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672D2">
      <w:rPr>
        <w:kern w:val="0"/>
        <w:szCs w:val="21"/>
      </w:rPr>
      <w:fldChar w:fldCharType="separate"/>
    </w:r>
    <w:r w:rsidR="00994944">
      <w:rPr>
        <w:noProof/>
        <w:kern w:val="0"/>
        <w:szCs w:val="21"/>
      </w:rPr>
      <w:t>2</w:t>
    </w:r>
    <w:r w:rsidR="000672D2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321F9" w14:textId="77777777" w:rsidR="00937EEA" w:rsidRDefault="00937EEA">
    <w:pPr>
      <w:pStyle w:val="a5"/>
      <w:pBdr>
        <w:bottom w:val="double" w:sz="4" w:space="1" w:color="auto"/>
      </w:pBdr>
      <w:jc w:val="both"/>
    </w:pPr>
    <w:r>
      <w:rPr>
        <w:sz w:val="24"/>
        <w:szCs w:val="24"/>
      </w:rPr>
      <w:t xml:space="preserve">       </w:t>
    </w:r>
    <w:r>
      <w:rPr>
        <w:rFonts w:hint="eastAsia"/>
        <w:sz w:val="24"/>
        <w:szCs w:val="24"/>
      </w:rPr>
      <w:t xml:space="preserve">     </w:t>
    </w:r>
    <w:r>
      <w:rPr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L%1.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R%1.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3B3754"/>
    <w:multiLevelType w:val="multilevel"/>
    <w:tmpl w:val="023B3754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46949"/>
    <w:multiLevelType w:val="singleLevel"/>
    <w:tmpl w:val="58F46949"/>
    <w:lvl w:ilvl="0">
      <w:start w:val="1"/>
      <w:numFmt w:val="decimal"/>
      <w:suff w:val="nothing"/>
      <w:lvlText w:val="%1."/>
      <w:lvlJc w:val="left"/>
    </w:lvl>
  </w:abstractNum>
  <w:abstractNum w:abstractNumId="4">
    <w:nsid w:val="6C7A421A"/>
    <w:multiLevelType w:val="hybridMultilevel"/>
    <w:tmpl w:val="2E3AE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EC2"/>
    <w:rsid w:val="00007949"/>
    <w:rsid w:val="00010BFD"/>
    <w:rsid w:val="000112FC"/>
    <w:rsid w:val="000125F1"/>
    <w:rsid w:val="00023CC3"/>
    <w:rsid w:val="0003753D"/>
    <w:rsid w:val="000672D2"/>
    <w:rsid w:val="00067449"/>
    <w:rsid w:val="00077265"/>
    <w:rsid w:val="00082441"/>
    <w:rsid w:val="000909FD"/>
    <w:rsid w:val="000B0798"/>
    <w:rsid w:val="000B0C4F"/>
    <w:rsid w:val="000C54FE"/>
    <w:rsid w:val="000E34C7"/>
    <w:rsid w:val="00104FE1"/>
    <w:rsid w:val="00110C33"/>
    <w:rsid w:val="001216E9"/>
    <w:rsid w:val="001238F8"/>
    <w:rsid w:val="001540DC"/>
    <w:rsid w:val="00154241"/>
    <w:rsid w:val="001554AB"/>
    <w:rsid w:val="00156902"/>
    <w:rsid w:val="00166965"/>
    <w:rsid w:val="00172A27"/>
    <w:rsid w:val="001E5102"/>
    <w:rsid w:val="001F2B5E"/>
    <w:rsid w:val="00221226"/>
    <w:rsid w:val="00237D8C"/>
    <w:rsid w:val="002607D3"/>
    <w:rsid w:val="00262C29"/>
    <w:rsid w:val="002C58A8"/>
    <w:rsid w:val="002D61A2"/>
    <w:rsid w:val="002F6884"/>
    <w:rsid w:val="00314890"/>
    <w:rsid w:val="003170B6"/>
    <w:rsid w:val="003221E2"/>
    <w:rsid w:val="00336E8E"/>
    <w:rsid w:val="00337346"/>
    <w:rsid w:val="00355FCE"/>
    <w:rsid w:val="003A1D27"/>
    <w:rsid w:val="003D2986"/>
    <w:rsid w:val="003D2DFA"/>
    <w:rsid w:val="003E274F"/>
    <w:rsid w:val="00401E48"/>
    <w:rsid w:val="00414FAE"/>
    <w:rsid w:val="00424787"/>
    <w:rsid w:val="00425F88"/>
    <w:rsid w:val="00426965"/>
    <w:rsid w:val="00432205"/>
    <w:rsid w:val="00436A5B"/>
    <w:rsid w:val="00440503"/>
    <w:rsid w:val="004472EB"/>
    <w:rsid w:val="004510C7"/>
    <w:rsid w:val="0045704D"/>
    <w:rsid w:val="004970CF"/>
    <w:rsid w:val="004A6BFF"/>
    <w:rsid w:val="004A6E71"/>
    <w:rsid w:val="004B319F"/>
    <w:rsid w:val="004C7A6A"/>
    <w:rsid w:val="004D3E21"/>
    <w:rsid w:val="0050103E"/>
    <w:rsid w:val="00526210"/>
    <w:rsid w:val="00542EB1"/>
    <w:rsid w:val="005645F2"/>
    <w:rsid w:val="00583DF8"/>
    <w:rsid w:val="00591E02"/>
    <w:rsid w:val="00594491"/>
    <w:rsid w:val="005C57B9"/>
    <w:rsid w:val="005D1CBF"/>
    <w:rsid w:val="005F7BF7"/>
    <w:rsid w:val="006023F7"/>
    <w:rsid w:val="00603C25"/>
    <w:rsid w:val="006114DE"/>
    <w:rsid w:val="0061209D"/>
    <w:rsid w:val="0061479A"/>
    <w:rsid w:val="006324E1"/>
    <w:rsid w:val="006414B4"/>
    <w:rsid w:val="006450A1"/>
    <w:rsid w:val="0068411E"/>
    <w:rsid w:val="0068548B"/>
    <w:rsid w:val="00690A19"/>
    <w:rsid w:val="006B367F"/>
    <w:rsid w:val="006C6672"/>
    <w:rsid w:val="006C7457"/>
    <w:rsid w:val="00711EA2"/>
    <w:rsid w:val="00717F9D"/>
    <w:rsid w:val="0073058D"/>
    <w:rsid w:val="007412AF"/>
    <w:rsid w:val="00756BCE"/>
    <w:rsid w:val="00757D8B"/>
    <w:rsid w:val="00797564"/>
    <w:rsid w:val="007A7A44"/>
    <w:rsid w:val="007C3CB3"/>
    <w:rsid w:val="007C55AD"/>
    <w:rsid w:val="007D1FF6"/>
    <w:rsid w:val="007D2AFF"/>
    <w:rsid w:val="007E53F0"/>
    <w:rsid w:val="0080416D"/>
    <w:rsid w:val="00832A4F"/>
    <w:rsid w:val="00845332"/>
    <w:rsid w:val="00845D99"/>
    <w:rsid w:val="0087158B"/>
    <w:rsid w:val="00883778"/>
    <w:rsid w:val="00886E72"/>
    <w:rsid w:val="008A7713"/>
    <w:rsid w:val="008C5EAC"/>
    <w:rsid w:val="008D17E7"/>
    <w:rsid w:val="008D4E3E"/>
    <w:rsid w:val="008D5BFA"/>
    <w:rsid w:val="008D75D6"/>
    <w:rsid w:val="008E703A"/>
    <w:rsid w:val="009056AE"/>
    <w:rsid w:val="00913D6F"/>
    <w:rsid w:val="009267D5"/>
    <w:rsid w:val="00937EEA"/>
    <w:rsid w:val="0094360F"/>
    <w:rsid w:val="00957322"/>
    <w:rsid w:val="00976821"/>
    <w:rsid w:val="00991DCC"/>
    <w:rsid w:val="00994944"/>
    <w:rsid w:val="00995E4F"/>
    <w:rsid w:val="009A6BC2"/>
    <w:rsid w:val="009C6539"/>
    <w:rsid w:val="009D75C0"/>
    <w:rsid w:val="009E09BE"/>
    <w:rsid w:val="009E4CD9"/>
    <w:rsid w:val="009F3D45"/>
    <w:rsid w:val="009F45CE"/>
    <w:rsid w:val="00A5576A"/>
    <w:rsid w:val="00A651B3"/>
    <w:rsid w:val="00A81A20"/>
    <w:rsid w:val="00A94ACC"/>
    <w:rsid w:val="00AA0055"/>
    <w:rsid w:val="00AC6CD2"/>
    <w:rsid w:val="00AD482C"/>
    <w:rsid w:val="00AD7351"/>
    <w:rsid w:val="00AE026A"/>
    <w:rsid w:val="00AF4313"/>
    <w:rsid w:val="00B07264"/>
    <w:rsid w:val="00B1314A"/>
    <w:rsid w:val="00B3531D"/>
    <w:rsid w:val="00B51846"/>
    <w:rsid w:val="00B532D0"/>
    <w:rsid w:val="00B53FCD"/>
    <w:rsid w:val="00B8152D"/>
    <w:rsid w:val="00B879A2"/>
    <w:rsid w:val="00B9468A"/>
    <w:rsid w:val="00BA115D"/>
    <w:rsid w:val="00BA3380"/>
    <w:rsid w:val="00BA4614"/>
    <w:rsid w:val="00BA4AA9"/>
    <w:rsid w:val="00BB2A98"/>
    <w:rsid w:val="00BC2792"/>
    <w:rsid w:val="00BC7E4D"/>
    <w:rsid w:val="00BE48B6"/>
    <w:rsid w:val="00C12E7E"/>
    <w:rsid w:val="00C408C2"/>
    <w:rsid w:val="00C84ACA"/>
    <w:rsid w:val="00C96669"/>
    <w:rsid w:val="00CA0448"/>
    <w:rsid w:val="00CB3E84"/>
    <w:rsid w:val="00CB56F6"/>
    <w:rsid w:val="00CB6BD7"/>
    <w:rsid w:val="00CF2B4C"/>
    <w:rsid w:val="00CF3BED"/>
    <w:rsid w:val="00D21C85"/>
    <w:rsid w:val="00D262EA"/>
    <w:rsid w:val="00D548BD"/>
    <w:rsid w:val="00D81B7F"/>
    <w:rsid w:val="00DD12E9"/>
    <w:rsid w:val="00DE3D55"/>
    <w:rsid w:val="00DE7577"/>
    <w:rsid w:val="00E17E03"/>
    <w:rsid w:val="00E506BA"/>
    <w:rsid w:val="00E87B0D"/>
    <w:rsid w:val="00E93573"/>
    <w:rsid w:val="00EC1150"/>
    <w:rsid w:val="00EC1812"/>
    <w:rsid w:val="00EF12A6"/>
    <w:rsid w:val="00F01EF3"/>
    <w:rsid w:val="00F0684B"/>
    <w:rsid w:val="00F165BF"/>
    <w:rsid w:val="00F31DB7"/>
    <w:rsid w:val="00F57548"/>
    <w:rsid w:val="00F6156D"/>
    <w:rsid w:val="00F61D71"/>
    <w:rsid w:val="00F647DB"/>
    <w:rsid w:val="00F76D51"/>
    <w:rsid w:val="00F8793A"/>
    <w:rsid w:val="00F90C32"/>
    <w:rsid w:val="00FA0F88"/>
    <w:rsid w:val="00FA373C"/>
    <w:rsid w:val="00FB4E22"/>
    <w:rsid w:val="00FE71BA"/>
    <w:rsid w:val="00FF1D28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0BFF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text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6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42696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426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42696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Char0">
    <w:name w:val="正文文本缩进 2 Char"/>
    <w:link w:val="21"/>
    <w:rsid w:val="00426965"/>
    <w:rPr>
      <w:kern w:val="2"/>
      <w:sz w:val="21"/>
      <w:szCs w:val="24"/>
    </w:rPr>
  </w:style>
  <w:style w:type="character" w:customStyle="1" w:styleId="Char">
    <w:name w:val="正文文本 Char"/>
    <w:link w:val="a3"/>
    <w:rsid w:val="00426965"/>
    <w:rPr>
      <w:kern w:val="2"/>
      <w:sz w:val="21"/>
      <w:szCs w:val="24"/>
    </w:rPr>
  </w:style>
  <w:style w:type="character" w:styleId="a4">
    <w:name w:val="Hyperlink"/>
    <w:rsid w:val="00426965"/>
    <w:rPr>
      <w:color w:val="0000FF"/>
      <w:u w:val="single"/>
    </w:rPr>
  </w:style>
  <w:style w:type="character" w:customStyle="1" w:styleId="278CharChar">
    <w:name w:val="样式 正文文本 + 首行缩进:  2 字符 段后: 7.8 磅 Char Char"/>
    <w:link w:val="278"/>
    <w:rsid w:val="00426965"/>
    <w:rPr>
      <w:rFonts w:cs="宋体"/>
      <w:kern w:val="2"/>
      <w:sz w:val="24"/>
      <w:szCs w:val="24"/>
    </w:rPr>
  </w:style>
  <w:style w:type="paragraph" w:styleId="a5">
    <w:name w:val="header"/>
    <w:basedOn w:val="a"/>
    <w:rsid w:val="0042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annotation text"/>
    <w:basedOn w:val="a"/>
    <w:link w:val="Char0"/>
    <w:rsid w:val="00426965"/>
    <w:pPr>
      <w:jc w:val="left"/>
    </w:pPr>
  </w:style>
  <w:style w:type="paragraph" w:styleId="a7">
    <w:name w:val="footer"/>
    <w:basedOn w:val="a"/>
    <w:rsid w:val="0042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rsid w:val="00426965"/>
    <w:rPr>
      <w:sz w:val="18"/>
      <w:szCs w:val="18"/>
    </w:rPr>
  </w:style>
  <w:style w:type="paragraph" w:styleId="a9">
    <w:name w:val="footnote text"/>
    <w:basedOn w:val="a"/>
    <w:rsid w:val="00426965"/>
    <w:pPr>
      <w:snapToGrid w:val="0"/>
      <w:jc w:val="left"/>
    </w:pPr>
    <w:rPr>
      <w:sz w:val="18"/>
      <w:szCs w:val="18"/>
    </w:rPr>
  </w:style>
  <w:style w:type="paragraph" w:styleId="a3">
    <w:name w:val="Body Text"/>
    <w:basedOn w:val="a"/>
    <w:link w:val="Char"/>
    <w:rsid w:val="00426965"/>
    <w:pPr>
      <w:spacing w:after="120"/>
    </w:pPr>
  </w:style>
  <w:style w:type="paragraph" w:customStyle="1" w:styleId="278">
    <w:name w:val="样式 正文文本 + 首行缩进:  2 字符 段后: 7.8 磅"/>
    <w:basedOn w:val="a5"/>
    <w:next w:val="1"/>
    <w:link w:val="278CharChar"/>
    <w:rsid w:val="00426965"/>
    <w:pPr>
      <w:pBdr>
        <w:bottom w:val="none" w:sz="0" w:space="0" w:color="auto"/>
      </w:pBdr>
      <w:tabs>
        <w:tab w:val="clear" w:pos="4153"/>
        <w:tab w:val="clear" w:pos="8306"/>
      </w:tabs>
      <w:overflowPunct w:val="0"/>
      <w:snapToGrid/>
      <w:spacing w:afterLines="50" w:line="300" w:lineRule="auto"/>
      <w:ind w:firstLineChars="200" w:firstLine="200"/>
      <w:jc w:val="both"/>
    </w:pPr>
    <w:rPr>
      <w:rFonts w:cs="宋体"/>
      <w:sz w:val="24"/>
    </w:rPr>
  </w:style>
  <w:style w:type="paragraph" w:customStyle="1" w:styleId="21">
    <w:name w:val="正文文本缩进 21"/>
    <w:basedOn w:val="a"/>
    <w:link w:val="2Char0"/>
    <w:rsid w:val="00426965"/>
    <w:pPr>
      <w:spacing w:after="120" w:line="480" w:lineRule="auto"/>
      <w:ind w:leftChars="200" w:left="420"/>
    </w:pPr>
  </w:style>
  <w:style w:type="paragraph" w:customStyle="1" w:styleId="1">
    <w:name w:val="正文文本缩进1"/>
    <w:basedOn w:val="a"/>
    <w:rsid w:val="00426965"/>
    <w:pPr>
      <w:ind w:firstLineChars="200" w:firstLine="420"/>
    </w:pPr>
  </w:style>
  <w:style w:type="paragraph" w:customStyle="1" w:styleId="Text">
    <w:name w:val="Text"/>
    <w:basedOn w:val="a"/>
    <w:rsid w:val="00426965"/>
    <w:pPr>
      <w:autoSpaceDE w:val="0"/>
      <w:autoSpaceDN w:val="0"/>
      <w:spacing w:line="252" w:lineRule="auto"/>
      <w:ind w:firstLine="202"/>
    </w:pPr>
    <w:rPr>
      <w:kern w:val="0"/>
      <w:sz w:val="20"/>
      <w:szCs w:val="20"/>
      <w:lang w:eastAsia="en-US"/>
    </w:rPr>
  </w:style>
  <w:style w:type="paragraph" w:styleId="aa">
    <w:name w:val="endnote text"/>
    <w:basedOn w:val="a"/>
    <w:link w:val="Char1"/>
    <w:uiPriority w:val="99"/>
    <w:unhideWhenUsed/>
    <w:rsid w:val="001E5102"/>
    <w:pPr>
      <w:overflowPunct w:val="0"/>
      <w:snapToGrid w:val="0"/>
      <w:jc w:val="left"/>
    </w:pPr>
    <w:rPr>
      <w:sz w:val="18"/>
      <w:szCs w:val="20"/>
    </w:rPr>
  </w:style>
  <w:style w:type="character" w:customStyle="1" w:styleId="Char1">
    <w:name w:val="尾注文本 Char"/>
    <w:link w:val="aa"/>
    <w:uiPriority w:val="99"/>
    <w:rsid w:val="001E5102"/>
    <w:rPr>
      <w:kern w:val="2"/>
      <w:sz w:val="18"/>
    </w:rPr>
  </w:style>
  <w:style w:type="paragraph" w:customStyle="1" w:styleId="ab">
    <w:name w:val="单位"/>
    <w:rsid w:val="00526210"/>
    <w:pPr>
      <w:ind w:left="70" w:hangingChars="70" w:hanging="70"/>
      <w:jc w:val="both"/>
    </w:pPr>
    <w:rPr>
      <w:sz w:val="17"/>
    </w:rPr>
  </w:style>
  <w:style w:type="character" w:styleId="ac">
    <w:name w:val="annotation reference"/>
    <w:rsid w:val="00526210"/>
    <w:rPr>
      <w:sz w:val="21"/>
      <w:szCs w:val="21"/>
    </w:rPr>
  </w:style>
  <w:style w:type="character" w:customStyle="1" w:styleId="Char0">
    <w:name w:val="批注文字 Char"/>
    <w:link w:val="a6"/>
    <w:rsid w:val="00526210"/>
    <w:rPr>
      <w:kern w:val="2"/>
      <w:sz w:val="21"/>
      <w:szCs w:val="24"/>
    </w:rPr>
  </w:style>
  <w:style w:type="paragraph" w:styleId="ad">
    <w:name w:val="annotation subject"/>
    <w:basedOn w:val="a6"/>
    <w:next w:val="a6"/>
    <w:link w:val="Char2"/>
    <w:rsid w:val="001F2B5E"/>
    <w:rPr>
      <w:b/>
      <w:bCs/>
    </w:rPr>
  </w:style>
  <w:style w:type="character" w:customStyle="1" w:styleId="Char2">
    <w:name w:val="批注主题 Char"/>
    <w:link w:val="ad"/>
    <w:rsid w:val="001F2B5E"/>
    <w:rPr>
      <w:b/>
      <w:bCs/>
      <w:kern w:val="2"/>
      <w:sz w:val="21"/>
      <w:szCs w:val="24"/>
    </w:rPr>
  </w:style>
  <w:style w:type="character" w:styleId="ae">
    <w:name w:val="Emphasis"/>
    <w:uiPriority w:val="20"/>
    <w:qFormat/>
    <w:rsid w:val="00B518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D9ED4-754A-455B-9807-8A576588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455</Words>
  <Characters>2595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考虑格栅流变性的筋土复合体应力计算方法及影响因素分析</vt:lpstr>
    </vt:vector>
  </TitlesOfParts>
  <Company>Microsoft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考虑格栅流变性的筋土复合体应力计算方法及影响因素分析</dc:title>
  <dc:subject/>
  <dc:creator>xcz</dc:creator>
  <cp:keywords/>
  <cp:lastModifiedBy>doudou</cp:lastModifiedBy>
  <cp:revision>7</cp:revision>
  <cp:lastPrinted>2005-06-13T02:39:00Z</cp:lastPrinted>
  <dcterms:created xsi:type="dcterms:W3CDTF">2017-12-11T13:24:00Z</dcterms:created>
  <dcterms:modified xsi:type="dcterms:W3CDTF">2021-12-05T10:01:00Z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