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33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34"/>
          <w:lang w:val="en-US" w:eastAsia="zh-CN" w:bidi="ar-SA"/>
        </w:rPr>
      </w:sdtEndPr>
      <w:sdtContent>
        <w:p w14:paraId="221D91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32F7EE9">
          <w:pPr>
            <w:pStyle w:val="4"/>
            <w:jc w:val="center"/>
            <w:rPr>
              <w:rFonts w:hint="default" w:ascii="华文新魏" w:eastAsia="华文新魏"/>
              <w:sz w:val="72"/>
              <w:szCs w:val="72"/>
              <w:lang w:val="en-US" w:eastAsia="zh-CN"/>
            </w:rPr>
          </w:pP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t>城小二可行性分析</w:t>
          </w:r>
        </w:p>
        <w:p w14:paraId="1593D5E3">
          <w:pPr>
            <w:ind w:left="-2" w:leftChars="-1" w:firstLine="2280" w:firstLineChars="950"/>
            <w:rPr>
              <w:rFonts w:hint="eastAsia"/>
              <w:sz w:val="24"/>
            </w:rPr>
          </w:pPr>
        </w:p>
        <w:p w14:paraId="058331B4">
          <w:pPr>
            <w:jc w:val="center"/>
            <w:rPr>
              <w:rFonts w:hint="eastAsia"/>
              <w:b/>
              <w:sz w:val="18"/>
              <w:szCs w:val="20"/>
            </w:rPr>
          </w:pPr>
        </w:p>
        <w:p w14:paraId="4C63562F">
          <w:pPr>
            <w:ind w:firstLine="562" w:firstLineChars="200"/>
            <w:rPr>
              <w:rFonts w:hint="eastAsia" w:eastAsia="黑体"/>
              <w:b/>
              <w:sz w:val="28"/>
              <w:lang w:eastAsia="zh-CN"/>
            </w:rPr>
          </w:pPr>
          <w:r>
            <w:rPr>
              <w:rFonts w:hint="eastAsia" w:eastAsia="黑体"/>
              <w:b/>
              <w:sz w:val="28"/>
              <w:lang w:eastAsia="zh-CN"/>
            </w:rPr>
            <w:drawing>
              <wp:inline distT="0" distB="0" distL="114300" distR="114300">
                <wp:extent cx="4283710" cy="2420620"/>
                <wp:effectExtent l="0" t="0" r="8890" b="5080"/>
                <wp:docPr id="2" name="图片 2" descr="39e6c204adf2495b6fcb3d989723ac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39e6c204adf2495b6fcb3d989723ac19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3710" cy="2420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0A60E0">
          <w:pPr>
            <w:tabs>
              <w:tab w:val="left" w:pos="4410"/>
            </w:tabs>
            <w:jc w:val="center"/>
            <w:rPr>
              <w:rFonts w:hint="eastAsia"/>
              <w:b/>
              <w:sz w:val="28"/>
              <w:szCs w:val="20"/>
            </w:rPr>
          </w:pPr>
        </w:p>
        <w:p w14:paraId="42D8A3B0">
          <w:pPr>
            <w:tabs>
              <w:tab w:val="left" w:pos="6510"/>
              <w:tab w:val="left" w:pos="6615"/>
            </w:tabs>
            <w:adjustRightInd w:val="0"/>
            <w:snapToGrid w:val="0"/>
            <w:spacing w:line="600" w:lineRule="auto"/>
            <w:ind w:right="1821" w:rightChars="867" w:firstLine="1440" w:firstLineChars="600"/>
            <w:rPr>
              <w:rFonts w:hint="eastAsia"/>
              <w:bCs/>
              <w:sz w:val="24"/>
              <w:u w:val="single"/>
            </w:rPr>
          </w:pPr>
          <w:r>
            <w:rPr>
              <w:rFonts w:hint="eastAsia"/>
              <w:bCs/>
              <w:sz w:val="24"/>
              <w:lang w:val="en-US" w:eastAsia="zh-CN"/>
            </w:rPr>
            <w:t xml:space="preserve">项 目 名 称  </w:t>
          </w:r>
          <w:r>
            <w:rPr>
              <w:bCs/>
              <w:sz w:val="24"/>
              <w:u w:val="single"/>
            </w:rPr>
            <w:t xml:space="preserve">     </w:t>
          </w:r>
          <w:r>
            <w:rPr>
              <w:rFonts w:hint="eastAsia"/>
              <w:bCs/>
              <w:sz w:val="24"/>
              <w:u w:val="single"/>
              <w:lang w:val="en-US" w:eastAsia="zh-CN"/>
            </w:rPr>
            <w:t>城小二</w:t>
          </w:r>
          <w:r>
            <w:rPr>
              <w:bCs/>
              <w:sz w:val="24"/>
              <w:u w:val="single"/>
            </w:rPr>
            <w:t xml:space="preserve">            </w:t>
          </w:r>
          <w:r>
            <w:rPr>
              <w:rFonts w:hint="eastAsia"/>
              <w:bCs/>
              <w:sz w:val="24"/>
              <w:u w:val="single"/>
            </w:rPr>
            <w:t xml:space="preserve"> </w:t>
          </w:r>
          <w:r>
            <w:rPr>
              <w:bCs/>
              <w:sz w:val="24"/>
              <w:u w:val="single"/>
            </w:rPr>
            <w:t xml:space="preserve">       </w:t>
          </w:r>
        </w:p>
        <w:p w14:paraId="1D604837">
          <w:pPr>
            <w:tabs>
              <w:tab w:val="left" w:pos="6510"/>
              <w:tab w:val="left" w:pos="6615"/>
            </w:tabs>
            <w:adjustRightInd w:val="0"/>
            <w:snapToGrid w:val="0"/>
            <w:spacing w:line="600" w:lineRule="auto"/>
            <w:ind w:right="1821" w:rightChars="867"/>
            <w:rPr>
              <w:rFonts w:hint="eastAsia"/>
              <w:bCs/>
              <w:sz w:val="24"/>
            </w:rPr>
          </w:pPr>
        </w:p>
        <w:p w14:paraId="3FA4CDC6">
          <w:pPr>
            <w:tabs>
              <w:tab w:val="left" w:pos="6510"/>
              <w:tab w:val="left" w:pos="6615"/>
            </w:tabs>
            <w:adjustRightInd w:val="0"/>
            <w:snapToGrid w:val="0"/>
            <w:spacing w:line="600" w:lineRule="auto"/>
            <w:ind w:right="1821" w:rightChars="867" w:firstLine="1200" w:firstLineChars="500"/>
            <w:rPr>
              <w:rFonts w:hint="eastAsia"/>
              <w:bCs/>
              <w:spacing w:val="8"/>
              <w:sz w:val="24"/>
              <w:u w:val="single"/>
            </w:rPr>
          </w:pPr>
          <w:r>
            <w:rPr>
              <w:rFonts w:hint="eastAsia" w:ascii="宋体" w:hAnsi="宋体"/>
              <w:bCs/>
              <w:sz w:val="24"/>
              <w:lang w:val="en-US" w:eastAsia="zh-CN"/>
            </w:rPr>
            <w:t xml:space="preserve">小 组 成 员 </w:t>
          </w:r>
          <w:r>
            <w:rPr>
              <w:rFonts w:hint="eastAsia" w:ascii="宋体" w:hAnsi="宋体"/>
              <w:bCs/>
              <w:spacing w:val="8"/>
              <w:sz w:val="24"/>
              <w:u w:val="single"/>
              <w:lang w:val="en-US" w:eastAsia="zh-CN"/>
            </w:rPr>
            <w:t xml:space="preserve">杨俊杰 潘攀兆 陈鹏宇 杨铭杰 </w:t>
          </w:r>
          <w:r>
            <w:rPr>
              <w:rFonts w:ascii="宋体" w:hAnsi="宋体"/>
              <w:bCs/>
              <w:spacing w:val="8"/>
              <w:sz w:val="24"/>
              <w:u w:val="single"/>
            </w:rPr>
            <w:t xml:space="preserve">           </w:t>
          </w:r>
          <w:r>
            <w:rPr>
              <w:rFonts w:hint="eastAsia" w:ascii="宋体" w:hAnsi="宋体"/>
              <w:bCs/>
              <w:spacing w:val="8"/>
              <w:sz w:val="24"/>
              <w:u w:val="single"/>
            </w:rPr>
            <w:t xml:space="preserve"> </w:t>
          </w:r>
          <w:r>
            <w:rPr>
              <w:rFonts w:ascii="宋体" w:hAnsi="宋体"/>
              <w:bCs/>
              <w:spacing w:val="8"/>
              <w:sz w:val="24"/>
              <w:u w:val="single"/>
            </w:rPr>
            <w:t xml:space="preserve">    </w:t>
          </w:r>
        </w:p>
        <w:p w14:paraId="475044D1">
          <w:pPr>
            <w:jc w:val="left"/>
            <w:rPr>
              <w:rStyle w:val="15"/>
              <w:rFonts w:hint="eastAsia" w:asciiTheme="minorEastAsia" w:hAnsiTheme="minorEastAsia"/>
              <w:sz w:val="24"/>
            </w:rPr>
          </w:pPr>
        </w:p>
        <w:p w14:paraId="6A5E8DC4">
          <w:pPr>
            <w:tabs>
              <w:tab w:val="left" w:pos="6510"/>
              <w:tab w:val="left" w:pos="6615"/>
            </w:tabs>
            <w:adjustRightInd w:val="0"/>
            <w:snapToGrid w:val="0"/>
            <w:spacing w:line="440" w:lineRule="exact"/>
            <w:ind w:right="1821" w:rightChars="867"/>
            <w:jc w:val="left"/>
            <w:rPr>
              <w:rFonts w:hint="eastAsia" w:asciiTheme="minorEastAsia" w:hAnsiTheme="minorEastAsia"/>
              <w:bCs/>
              <w:sz w:val="22"/>
              <w:u w:val="single"/>
            </w:rPr>
          </w:pPr>
          <w:r>
            <w:rPr>
              <w:rStyle w:val="15"/>
              <w:rFonts w:hint="eastAsia" w:asciiTheme="minorEastAsia" w:hAnsiTheme="minorEastAsia"/>
              <w:sz w:val="24"/>
            </w:rPr>
            <w:t xml:space="preserve">          </w:t>
          </w:r>
          <w:r>
            <w:rPr>
              <w:rStyle w:val="15"/>
              <w:rFonts w:hint="eastAsia" w:asciiTheme="minorEastAsia" w:hAnsiTheme="minorEastAsia"/>
              <w:sz w:val="24"/>
              <w:lang w:val="en-US" w:eastAsia="zh-CN"/>
            </w:rPr>
            <w:t>项目计划</w:t>
          </w:r>
          <w:r>
            <w:rPr>
              <w:rStyle w:val="15"/>
              <w:rFonts w:hint="eastAsia" w:asciiTheme="minorEastAsia" w:hAnsiTheme="minorEastAsia"/>
              <w:sz w:val="24"/>
            </w:rPr>
            <w:t>日期：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  <w:lang w:val="en-US" w:eastAsia="zh-CN"/>
            </w:rPr>
            <w:t>2025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 </w:t>
          </w:r>
          <w:r>
            <w:rPr>
              <w:rStyle w:val="15"/>
              <w:rFonts w:hint="eastAsia" w:asciiTheme="minorEastAsia" w:hAnsiTheme="minorEastAsia"/>
              <w:sz w:val="24"/>
            </w:rPr>
            <w:t>年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  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  <w:lang w:val="en-US" w:eastAsia="zh-CN"/>
            </w:rPr>
            <w:t>10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 </w:t>
          </w:r>
          <w:r>
            <w:rPr>
              <w:rStyle w:val="15"/>
              <w:rFonts w:hint="eastAsia" w:asciiTheme="minorEastAsia" w:hAnsiTheme="minorEastAsia"/>
              <w:sz w:val="24"/>
            </w:rPr>
            <w:t>月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  <w:lang w:val="en-US" w:eastAsia="zh-CN"/>
            </w:rPr>
            <w:t>25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</w:t>
          </w:r>
          <w:r>
            <w:rPr>
              <w:rStyle w:val="15"/>
              <w:rFonts w:hint="eastAsia" w:asciiTheme="minorEastAsia" w:hAnsiTheme="minorEastAsia"/>
              <w:sz w:val="24"/>
            </w:rPr>
            <w:t>日</w:t>
          </w:r>
        </w:p>
        <w:p w14:paraId="09E4F98A">
          <w:pPr>
            <w:rPr>
              <w:rFonts w:hint="eastAsia"/>
              <w:lang w:val="en-US" w:eastAsia="zh-CN"/>
            </w:rPr>
          </w:pPr>
        </w:p>
        <w:p w14:paraId="0503C95F">
          <w:pPr>
            <w:rPr>
              <w:rFonts w:hint="eastAsia"/>
              <w:lang w:val="en-US" w:eastAsia="zh-CN"/>
            </w:rPr>
          </w:pPr>
        </w:p>
        <w:p w14:paraId="731238BB">
          <w:pPr>
            <w:rPr>
              <w:rFonts w:hint="eastAsia"/>
              <w:lang w:val="en-US" w:eastAsia="zh-CN"/>
            </w:rPr>
          </w:pPr>
        </w:p>
        <w:p w14:paraId="2F7A4078">
          <w:pPr>
            <w:rPr>
              <w:rFonts w:hint="eastAsia"/>
              <w:lang w:val="en-US" w:eastAsia="zh-CN"/>
            </w:rPr>
          </w:pPr>
        </w:p>
        <w:p w14:paraId="544BFF4F">
          <w:pPr>
            <w:rPr>
              <w:rFonts w:hint="eastAsia"/>
              <w:lang w:val="en-US" w:eastAsia="zh-CN"/>
            </w:rPr>
          </w:pPr>
        </w:p>
        <w:p w14:paraId="0448B6E2">
          <w:pPr>
            <w:rPr>
              <w:rFonts w:hint="eastAsia"/>
              <w:lang w:val="en-US" w:eastAsia="zh-CN"/>
            </w:rPr>
          </w:pPr>
        </w:p>
        <w:p w14:paraId="2BEEACEC">
          <w:pPr>
            <w:rPr>
              <w:rFonts w:hint="eastAsia"/>
              <w:lang w:val="en-US" w:eastAsia="zh-CN"/>
            </w:rPr>
          </w:pPr>
        </w:p>
        <w:p w14:paraId="20953872">
          <w:pPr>
            <w:rPr>
              <w:rFonts w:hint="eastAsia"/>
              <w:lang w:val="en-US" w:eastAsia="zh-CN"/>
            </w:rPr>
          </w:pPr>
        </w:p>
        <w:p w14:paraId="717B0E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42769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058D9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7E3A6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0DFC3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0B4347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3ECE8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tbl>
          <w:tblPr>
            <w:tblStyle w:val="12"/>
            <w:tblpPr w:leftFromText="180" w:rightFromText="180" w:vertAnchor="text" w:tblpX="1409" w:tblpY="116"/>
            <w:tblOverlap w:val="never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38"/>
            <w:gridCol w:w="3705"/>
          </w:tblGrid>
          <w:tr w14:paraId="22DBA72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466" w:hRule="atLeast"/>
            </w:trPr>
            <w:tc>
              <w:tcPr>
                <w:tcW w:w="1238" w:type="dxa"/>
                <w:noWrap w:val="0"/>
                <w:vAlign w:val="top"/>
              </w:tcPr>
              <w:p w14:paraId="5E5B2340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文档名称</w:t>
                </w:r>
              </w:p>
            </w:tc>
            <w:tc>
              <w:tcPr>
                <w:tcW w:w="3705" w:type="dxa"/>
                <w:noWrap w:val="0"/>
                <w:vAlign w:val="top"/>
              </w:tcPr>
              <w:p w14:paraId="3A103B9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城小二微信小程序软件需求说明</w:t>
                </w:r>
              </w:p>
            </w:tc>
          </w:tr>
        </w:tbl>
        <w:p w14:paraId="5BCB81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tbl>
          <w:tblPr>
            <w:tblStyle w:val="12"/>
            <w:tblpPr w:leftFromText="180" w:rightFromText="180" w:vertAnchor="text" w:tblpX="1390" w:tblpY="280"/>
            <w:tblOverlap w:val="never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43"/>
            <w:gridCol w:w="1243"/>
            <w:gridCol w:w="1243"/>
            <w:gridCol w:w="1266"/>
          </w:tblGrid>
          <w:tr w14:paraId="09BC5E8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2" w:hRule="atLeast"/>
            </w:trPr>
            <w:tc>
              <w:tcPr>
                <w:tcW w:w="1243" w:type="dxa"/>
                <w:noWrap w:val="0"/>
                <w:vAlign w:val="top"/>
              </w:tcPr>
              <w:p w14:paraId="5275FDCB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负责人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7F5CC7A7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5E93C258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文档编号</w:t>
                </w:r>
              </w:p>
            </w:tc>
            <w:tc>
              <w:tcPr>
                <w:tcW w:w="1266" w:type="dxa"/>
                <w:noWrap w:val="0"/>
                <w:vAlign w:val="top"/>
              </w:tcPr>
              <w:p w14:paraId="7FECC291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1.0.0</w:t>
                </w:r>
              </w:p>
            </w:tc>
          </w:tr>
          <w:tr w14:paraId="03C1D05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2" w:hRule="atLeast"/>
            </w:trPr>
            <w:tc>
              <w:tcPr>
                <w:tcW w:w="1243" w:type="dxa"/>
                <w:noWrap w:val="0"/>
                <w:vAlign w:val="top"/>
              </w:tcPr>
              <w:p w14:paraId="7FEC07D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项目阶段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6603E131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可行性分析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708985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文档版本日期</w:t>
                </w:r>
              </w:p>
            </w:tc>
            <w:tc>
              <w:tcPr>
                <w:tcW w:w="1266" w:type="dxa"/>
                <w:noWrap w:val="0"/>
                <w:vAlign w:val="top"/>
              </w:tcPr>
              <w:p w14:paraId="7CCAB167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2026.1.2</w:t>
                </w:r>
                <w:bookmarkStart w:id="80" w:name="_GoBack"/>
                <w:bookmarkEnd w:id="80"/>
              </w:p>
            </w:tc>
          </w:tr>
          <w:tr w14:paraId="13377E6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2" w:hRule="atLeast"/>
            </w:trPr>
            <w:tc>
              <w:tcPr>
                <w:tcW w:w="1243" w:type="dxa"/>
                <w:noWrap w:val="0"/>
                <w:vAlign w:val="top"/>
              </w:tcPr>
              <w:p w14:paraId="51D25A63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起草人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0A7D9531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5739C429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起草日期</w:t>
                </w:r>
              </w:p>
            </w:tc>
            <w:tc>
              <w:tcPr>
                <w:tcW w:w="1266" w:type="dxa"/>
                <w:noWrap w:val="0"/>
                <w:vAlign w:val="top"/>
              </w:tcPr>
              <w:p w14:paraId="6C090AA9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2025.10.22</w:t>
                </w:r>
              </w:p>
            </w:tc>
          </w:tr>
        </w:tbl>
        <w:p w14:paraId="06798CC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072FF9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A202E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31E5EF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99B74B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2C9DB0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2A42DFC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5A9364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0920F2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13EA685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5FCFAD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1A1AE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04B513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tbl>
          <w:tblPr>
            <w:tblStyle w:val="12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130"/>
            <w:gridCol w:w="2130"/>
            <w:gridCol w:w="2131"/>
            <w:gridCol w:w="2131"/>
          </w:tblGrid>
          <w:tr w14:paraId="465DB15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4640F13F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日期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0BF0D805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版本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66EE13B2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变更说明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09338C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作者</w:t>
                </w:r>
              </w:p>
            </w:tc>
          </w:tr>
          <w:tr w14:paraId="35431114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0C364D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2025.10.22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2ED77097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1.0.0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5E4D75B8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初稿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7B4FFE4D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</w:tr>
          <w:tr w14:paraId="44EBD534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4203872A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2025.11.1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294AA550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1.0.1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266782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按照模板补充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04DCAD7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</w:tr>
          <w:tr w14:paraId="0988DA2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0DB06C29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2026.1.2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6259B243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1.1.0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10C0F52C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补充分析技术可行性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3BD6FAD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</w:tr>
        </w:tbl>
        <w:p w14:paraId="17CDCC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0A36C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1DF784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F5B5F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5FBBC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632E6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A63EF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C7EBA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4527A9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C1507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66160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5FC13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B32CA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595ED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7F1C5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99F7B4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47D5A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E86CA6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00505E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C8E5A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83D41B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DC640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298519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26273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5E2D4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F1050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468F48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2FA605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DD4FC5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EE037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_Toc19981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_Toc19981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B97314F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_Toc7583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_Toc7583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C79CEE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_Toc21397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_Toc21397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38551C2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_Toc6881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1.3 项目概述</w:t>
          </w:r>
          <w:r>
            <w:tab/>
          </w:r>
          <w:r>
            <w:fldChar w:fldCharType="begin"/>
          </w:r>
          <w:r>
            <w:instrText xml:space="preserve"> PAGEREF _Toc6881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3C0FD64B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_Toc17385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1.4 文档概述</w:t>
          </w:r>
          <w:r>
            <w:tab/>
          </w:r>
          <w:r>
            <w:fldChar w:fldCharType="begin"/>
          </w:r>
          <w:r>
            <w:instrText xml:space="preserve"> PAGEREF _Toc17385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0A2B9B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_Toc23739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_Toc23739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6809B160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_Toc25716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 可行性分析的前提</w:t>
          </w:r>
          <w:r>
            <w:tab/>
          </w:r>
          <w:r>
            <w:fldChar w:fldCharType="begin"/>
          </w:r>
          <w:r>
            <w:instrText xml:space="preserve"> PAGEREF _Toc25716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AB04216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_Toc27882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3.1 项目的要求</w:t>
          </w:r>
          <w:r>
            <w:tab/>
          </w:r>
          <w:r>
            <w:fldChar w:fldCharType="begin"/>
          </w:r>
          <w:r>
            <w:instrText xml:space="preserve"> PAGEREF _Toc27882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A0630B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_Toc29206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3.2 项目的目标</w:t>
          </w:r>
          <w:r>
            <w:tab/>
          </w:r>
          <w:r>
            <w:fldChar w:fldCharType="begin"/>
          </w:r>
          <w:r>
            <w:instrText xml:space="preserve"> PAGEREF _Toc29206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9FA1A5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_Toc20120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3.3 项目的环境、条件、假定和限制</w:t>
          </w:r>
          <w:r>
            <w:tab/>
          </w:r>
          <w:r>
            <w:fldChar w:fldCharType="begin"/>
          </w:r>
          <w:r>
            <w:instrText xml:space="preserve"> PAGEREF _Toc20120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339A7D2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_Toc24050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3.4 进行可行性分析的方法</w:t>
          </w:r>
          <w:r>
            <w:tab/>
          </w:r>
          <w:r>
            <w:fldChar w:fldCharType="begin"/>
          </w:r>
          <w:r>
            <w:instrText xml:space="preserve"> PAGEREF _Toc24050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EEED8A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_Toc18036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 可选的方案</w:t>
          </w:r>
          <w:r>
            <w:tab/>
          </w:r>
          <w:r>
            <w:fldChar w:fldCharType="begin"/>
          </w:r>
          <w:r>
            <w:instrText xml:space="preserve"> PAGEREF _Toc18036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F6A658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_Toc31146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4.1 原有方案的优缺点、局限性及存在的问题</w:t>
          </w:r>
          <w:r>
            <w:tab/>
          </w:r>
          <w:r>
            <w:fldChar w:fldCharType="begin"/>
          </w:r>
          <w:r>
            <w:instrText xml:space="preserve"> PAGEREF _Toc31146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1C723DF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_Toc18566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4.2 可重用的系统，与要求之间的差距</w:t>
          </w:r>
          <w:r>
            <w:tab/>
          </w:r>
          <w:r>
            <w:fldChar w:fldCharType="begin"/>
          </w:r>
          <w:r>
            <w:instrText xml:space="preserve"> PAGEREF _Toc18566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767D1A9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_Toc22123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4.3 可选择的系统方案</w:t>
          </w:r>
          <w:r>
            <w:tab/>
          </w:r>
          <w:r>
            <w:fldChar w:fldCharType="begin"/>
          </w:r>
          <w:r>
            <w:instrText xml:space="preserve"> PAGEREF _Toc22123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0255F6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_Toc24956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</w:t>
          </w:r>
          <w:r>
            <w:rPr>
              <w:rFonts w:hint="eastAsia"/>
              <w:lang w:val="en-US" w:eastAsia="zh-CN"/>
            </w:rPr>
            <w:t>4</w:t>
          </w:r>
          <w:r>
            <w:rPr>
              <w:rFonts w:hint="eastAsia"/>
            </w:rPr>
            <w:t xml:space="preserve"> 选择最终方案的准则及决策</w:t>
          </w:r>
          <w:r>
            <w:tab/>
          </w:r>
          <w:r>
            <w:fldChar w:fldCharType="begin"/>
          </w:r>
          <w:r>
            <w:instrText xml:space="preserve"> PAGEREF _Toc24956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7C268B72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_Toc30079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 所建议的系统</w:t>
          </w:r>
          <w:r>
            <w:tab/>
          </w:r>
          <w:r>
            <w:fldChar w:fldCharType="begin"/>
          </w:r>
          <w:r>
            <w:instrText xml:space="preserve"> PAGEREF _Toc30079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6B25B4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_Toc24451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5.1 对所建议的系统的说明</w:t>
          </w:r>
          <w:r>
            <w:tab/>
          </w:r>
          <w:r>
            <w:fldChar w:fldCharType="begin"/>
          </w:r>
          <w:r>
            <w:instrText xml:space="preserve"> PAGEREF _Toc24451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82533B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_Toc7740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5.2 数据流程和处理流程</w:t>
          </w:r>
          <w:r>
            <w:tab/>
          </w:r>
          <w:r>
            <w:fldChar w:fldCharType="begin"/>
          </w:r>
          <w:r>
            <w:instrText xml:space="preserve"> PAGEREF _Toc7740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3B0767F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_Toc24312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5.3 与原系统的比较（若有原系统）</w:t>
          </w:r>
          <w:r>
            <w:tab/>
          </w:r>
          <w:r>
            <w:fldChar w:fldCharType="begin"/>
          </w:r>
          <w:r>
            <w:instrText xml:space="preserve"> PAGEREF _Toc24312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752E6FB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_Toc3199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5.4 影响（或要求）</w:t>
          </w:r>
          <w:r>
            <w:tab/>
          </w:r>
          <w:r>
            <w:fldChar w:fldCharType="begin"/>
          </w:r>
          <w:r>
            <w:instrText xml:space="preserve"> PAGEREF _Toc3199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2C927E8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_Toc16743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5.5 局限性</w:t>
          </w:r>
          <w:r>
            <w:tab/>
          </w:r>
          <w:r>
            <w:fldChar w:fldCharType="begin"/>
          </w:r>
          <w:r>
            <w:instrText xml:space="preserve"> PAGEREF _Toc16743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B89CC34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_Toc1063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 经济可行性（成本---效益分析）</w:t>
          </w:r>
          <w:r>
            <w:tab/>
          </w:r>
          <w:r>
            <w:fldChar w:fldCharType="begin"/>
          </w:r>
          <w:r>
            <w:instrText xml:space="preserve"> PAGEREF _Toc1063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9926CFA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6.1 投资</w:t>
          </w:r>
          <w:r>
            <w:tab/>
          </w:r>
          <w:r>
            <w:fldChar w:fldCharType="begin"/>
          </w:r>
          <w:r>
            <w:instrText xml:space="preserve"> PAGEREF _Toc2481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627A43F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_Toc31007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6.2 预期的经济效益</w:t>
          </w:r>
          <w:r>
            <w:tab/>
          </w:r>
          <w:r>
            <w:fldChar w:fldCharType="begin"/>
          </w:r>
          <w:r>
            <w:instrText xml:space="preserve"> PAGEREF _Toc31007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93B8D27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_Toc11870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6.3 市场预测</w:t>
          </w:r>
          <w:r>
            <w:tab/>
          </w:r>
          <w:r>
            <w:fldChar w:fldCharType="begin"/>
          </w:r>
          <w:r>
            <w:instrText xml:space="preserve"> PAGEREF _Toc11870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F5A382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_Toc14585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7 技术可行性（技术风险评价，适配小项目规模）</w:t>
          </w:r>
          <w:r>
            <w:tab/>
          </w:r>
          <w:r>
            <w:fldChar w:fldCharType="begin"/>
          </w:r>
          <w:r>
            <w:instrText xml:space="preserve"> PAGEREF _Toc14585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020179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_Toc15189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 法律可行性（合规性梳理，规避小项目法律风险）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571E14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_Toc10794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8.1 核心合规要点（聚焦小项目高频法律场景）</w:t>
          </w:r>
          <w:r>
            <w:tab/>
          </w:r>
          <w:r>
            <w:fldChar w:fldCharType="begin"/>
          </w:r>
          <w:r>
            <w:instrText xml:space="preserve"> PAGEREF _Toc10794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1048A7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_Toc9883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8.2 法律风险与应对（小项目低成本规避策略）</w:t>
          </w:r>
          <w:r>
            <w:tab/>
          </w:r>
          <w:r>
            <w:fldChar w:fldCharType="begin"/>
          </w:r>
          <w:r>
            <w:instrText xml:space="preserve"> PAGEREF _Toc9883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2434AE7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_Toc5737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 用户使用可行性（聚焦校园用户习惯，降低使用门槛）</w:t>
          </w:r>
          <w:r>
            <w:tab/>
          </w:r>
          <w:r>
            <w:fldChar w:fldCharType="begin"/>
          </w:r>
          <w:r>
            <w:instrText xml:space="preserve"> PAGEREF _Toc5737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9592D2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_Toc6088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9.1 用户使用流程设计（简洁、符合学生习惯）</w:t>
          </w:r>
          <w:r>
            <w:tab/>
          </w:r>
          <w:r>
            <w:fldChar w:fldCharType="begin"/>
          </w:r>
          <w:r>
            <w:instrText xml:space="preserve"> PAGEREF _Toc6088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2B3433A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</w:sdtContent>
    </w:sdt>
    <w:p w14:paraId="5B8B717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34"/>
          <w:lang w:val="en-US" w:eastAsia="zh-CN" w:bidi="ar-SA"/>
        </w:rPr>
      </w:pPr>
    </w:p>
    <w:p w14:paraId="11DE1490">
      <w:pPr>
        <w:rPr>
          <w:rFonts w:hint="eastAsia" w:asciiTheme="minorHAnsi" w:hAnsiTheme="minorHAnsi" w:eastAsiaTheme="minorEastAsia" w:cstheme="minorBidi"/>
          <w:kern w:val="2"/>
          <w:sz w:val="21"/>
          <w:szCs w:val="34"/>
          <w:lang w:val="en-US" w:eastAsia="zh-CN" w:bidi="ar-SA"/>
        </w:rPr>
      </w:pPr>
    </w:p>
    <w:p w14:paraId="376EB82A">
      <w:pPr>
        <w:rPr>
          <w:rFonts w:hint="eastAsia"/>
          <w:sz w:val="34"/>
          <w:szCs w:val="34"/>
        </w:rPr>
      </w:pPr>
    </w:p>
    <w:p w14:paraId="04EF254E">
      <w:pPr>
        <w:rPr>
          <w:rFonts w:hint="eastAsia"/>
          <w:sz w:val="34"/>
          <w:szCs w:val="34"/>
        </w:rPr>
      </w:pPr>
    </w:p>
    <w:p w14:paraId="2ED259B9">
      <w:pPr>
        <w:rPr>
          <w:rFonts w:hint="eastAsia"/>
          <w:sz w:val="34"/>
          <w:szCs w:val="34"/>
        </w:rPr>
      </w:pPr>
    </w:p>
    <w:p w14:paraId="3A9BF6FE">
      <w:pPr>
        <w:rPr>
          <w:rFonts w:hint="eastAsia"/>
          <w:sz w:val="34"/>
          <w:szCs w:val="34"/>
        </w:rPr>
      </w:pPr>
    </w:p>
    <w:p w14:paraId="56F81375">
      <w:pPr>
        <w:pStyle w:val="3"/>
        <w:bidi w:val="0"/>
        <w:rPr>
          <w:rFonts w:hint="eastAsia"/>
        </w:rPr>
      </w:pPr>
      <w:bookmarkStart w:id="0" w:name="_Toc9882"/>
      <w:bookmarkStart w:id="1" w:name="_Toc30055"/>
      <w:bookmarkStart w:id="2" w:name="_Toc19981"/>
      <w:r>
        <w:rPr>
          <w:rFonts w:hint="eastAsia"/>
        </w:rPr>
        <w:t>1 引言</w:t>
      </w:r>
      <w:bookmarkEnd w:id="0"/>
      <w:bookmarkEnd w:id="1"/>
      <w:bookmarkEnd w:id="2"/>
    </w:p>
    <w:p w14:paraId="08CD7CBE">
      <w:pPr>
        <w:rPr>
          <w:rFonts w:hint="eastAsia"/>
          <w:sz w:val="34"/>
          <w:szCs w:val="34"/>
        </w:rPr>
      </w:pPr>
    </w:p>
    <w:p w14:paraId="4C6441E8">
      <w:pPr>
        <w:pStyle w:val="4"/>
        <w:bidi w:val="0"/>
        <w:rPr>
          <w:rFonts w:hint="eastAsia"/>
        </w:rPr>
      </w:pPr>
      <w:bookmarkStart w:id="3" w:name="_Toc6199"/>
      <w:bookmarkStart w:id="4" w:name="_Toc3973"/>
      <w:bookmarkStart w:id="5" w:name="_Toc7583"/>
      <w:r>
        <w:rPr>
          <w:rFonts w:hint="eastAsia"/>
        </w:rPr>
        <w:t>1.1 标识</w:t>
      </w:r>
      <w:bookmarkEnd w:id="3"/>
      <w:bookmarkEnd w:id="4"/>
      <w:bookmarkEnd w:id="5"/>
    </w:p>
    <w:p w14:paraId="0980C2A1">
      <w:pPr>
        <w:rPr>
          <w:rFonts w:hint="eastAsia"/>
          <w:sz w:val="34"/>
          <w:szCs w:val="34"/>
        </w:rPr>
      </w:pPr>
    </w:p>
    <w:p w14:paraId="6A20EE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 w:ascii="宋体" w:hAnsi="宋体" w:eastAsia="宋体" w:cs="宋体"/>
          <w:sz w:val="21"/>
          <w:szCs w:val="21"/>
        </w:rPr>
        <w:t>系统名称： 城小二------校园零食电商平台小程序</w:t>
      </w:r>
    </w:p>
    <w:p w14:paraId="555A8B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标识号： CXY-SNACKS-MP-V1.0</w:t>
      </w:r>
    </w:p>
    <w:p w14:paraId="5561F19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缩略语： "城小二"小程序</w:t>
      </w:r>
    </w:p>
    <w:p w14:paraId="3115003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版本号： 1.0</w:t>
      </w:r>
    </w:p>
    <w:p w14:paraId="03D5787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发行号： 初始发行</w:t>
      </w:r>
    </w:p>
    <w:p w14:paraId="48843EB6">
      <w:pPr>
        <w:rPr>
          <w:rFonts w:hint="eastAsia"/>
          <w:sz w:val="34"/>
          <w:szCs w:val="34"/>
        </w:rPr>
      </w:pPr>
    </w:p>
    <w:p w14:paraId="097E2EC1">
      <w:pPr>
        <w:pStyle w:val="4"/>
        <w:bidi w:val="0"/>
        <w:rPr>
          <w:rFonts w:hint="eastAsia"/>
        </w:rPr>
      </w:pPr>
      <w:bookmarkStart w:id="6" w:name="_Toc14872"/>
      <w:bookmarkStart w:id="7" w:name="_Toc21397"/>
      <w:bookmarkStart w:id="8" w:name="_Toc5653"/>
      <w:r>
        <w:rPr>
          <w:rFonts w:hint="eastAsia"/>
        </w:rPr>
        <w:t>1.2 背景</w:t>
      </w:r>
      <w:bookmarkEnd w:id="6"/>
      <w:bookmarkEnd w:id="7"/>
      <w:bookmarkEnd w:id="8"/>
    </w:p>
    <w:p w14:paraId="6B988D52">
      <w:pPr>
        <w:rPr>
          <w:rFonts w:hint="eastAsia"/>
          <w:sz w:val="34"/>
          <w:szCs w:val="34"/>
        </w:rPr>
      </w:pPr>
    </w:p>
    <w:p w14:paraId="14413A4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移动互联网的普及和高校学生消费习惯的线上化，校园内的即时性消费需求日益增长。浙大城市学院校内现有的便利店在夜间、高峰期或宿舍区存在服务盲区，学生购买零食等即时消费品不便。本项目旨在开发一款名为"城小二"的微信小程序，为全校师生提供一个线上订购、快速配送（主要依托学生兼职）的零食购物平台，以满足学生多样化的即时性消费需求，同时探索校园创业新模式。</w:t>
      </w:r>
    </w:p>
    <w:p w14:paraId="6451D3EC">
      <w:pPr>
        <w:rPr>
          <w:rFonts w:hint="eastAsia" w:ascii="宋体" w:hAnsi="宋体" w:eastAsia="宋体" w:cs="宋体"/>
          <w:sz w:val="21"/>
          <w:szCs w:val="21"/>
        </w:rPr>
      </w:pPr>
    </w:p>
    <w:p w14:paraId="5D6CCC6B">
      <w:pPr>
        <w:pStyle w:val="4"/>
        <w:bidi w:val="0"/>
        <w:rPr>
          <w:rFonts w:hint="eastAsia"/>
        </w:rPr>
      </w:pPr>
      <w:bookmarkStart w:id="9" w:name="_Toc15226"/>
      <w:bookmarkStart w:id="10" w:name="_Toc6881"/>
      <w:bookmarkStart w:id="11" w:name="_Toc23195"/>
      <w:r>
        <w:rPr>
          <w:rFonts w:hint="eastAsia"/>
        </w:rPr>
        <w:t>1.3 项目概述</w:t>
      </w:r>
      <w:bookmarkEnd w:id="9"/>
      <w:bookmarkEnd w:id="10"/>
      <w:bookmarkEnd w:id="11"/>
    </w:p>
    <w:p w14:paraId="154C9931">
      <w:pPr>
        <w:rPr>
          <w:rFonts w:hint="eastAsia"/>
          <w:sz w:val="34"/>
          <w:szCs w:val="34"/>
        </w:rPr>
      </w:pPr>
    </w:p>
    <w:p w14:paraId="32F6C19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项目旨在开发并运营一个面向浙大城市学院师生的B2C电商微信小程序。该软件具备商品浏览、在线下单、移动支付、订单追踪、智能推荐及兼职配送管理等功能。项目由学生创业团队（开发方）提出并开发，面向全校师生（用户和需方）。初期计划在校园宿舍区进行试运行，后期视情况扩展至整个校园。项目支持机构为学校创业学院或相关管理部门。其他有关文档包括</w:t>
      </w:r>
      <w:r>
        <w:rPr>
          <w:rFonts w:hint="eastAsia"/>
          <w:sz w:val="21"/>
          <w:szCs w:val="21"/>
          <w:lang w:val="en-US" w:eastAsia="zh-CN"/>
        </w:rPr>
        <w:t>暂时包括</w:t>
      </w:r>
      <w:r>
        <w:rPr>
          <w:rFonts w:hint="eastAsia"/>
          <w:sz w:val="21"/>
          <w:szCs w:val="21"/>
        </w:rPr>
        <w:t>《"城小二"项目开发计划》等。</w:t>
      </w:r>
    </w:p>
    <w:p w14:paraId="48DA6017">
      <w:pPr>
        <w:rPr>
          <w:rFonts w:hint="eastAsia"/>
          <w:sz w:val="34"/>
          <w:szCs w:val="34"/>
        </w:rPr>
      </w:pPr>
    </w:p>
    <w:p w14:paraId="73CCEC0B">
      <w:pPr>
        <w:pStyle w:val="4"/>
        <w:bidi w:val="0"/>
        <w:rPr>
          <w:rFonts w:hint="eastAsia"/>
        </w:rPr>
      </w:pPr>
      <w:bookmarkStart w:id="12" w:name="_Toc17385"/>
      <w:bookmarkStart w:id="13" w:name="_Toc24757"/>
      <w:bookmarkStart w:id="14" w:name="_Toc16281"/>
      <w:r>
        <w:rPr>
          <w:rFonts w:hint="eastAsia"/>
        </w:rPr>
        <w:t>1.4 文档概述</w:t>
      </w:r>
      <w:bookmarkEnd w:id="12"/>
      <w:bookmarkEnd w:id="13"/>
      <w:bookmarkEnd w:id="14"/>
    </w:p>
    <w:p w14:paraId="677E3E2D">
      <w:pPr>
        <w:rPr>
          <w:rFonts w:hint="eastAsia"/>
          <w:sz w:val="34"/>
          <w:szCs w:val="34"/>
        </w:rPr>
      </w:pPr>
    </w:p>
    <w:p w14:paraId="6D2701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文档旨在对"城小二"小程序项目进行全面的可行性分析，从技术、经济、法律及用户使用等多个维度进行评估，为项目决策提供依据。文档内容涉及项目前提、可选方案、建议系统、成本效益及风险分析等。本文档仅供项目团队及学校相关评审机构内部使用，未经许可不得外泄。</w:t>
      </w:r>
    </w:p>
    <w:p w14:paraId="0E96E616">
      <w:pPr>
        <w:rPr>
          <w:rFonts w:hint="eastAsia"/>
          <w:sz w:val="34"/>
          <w:szCs w:val="34"/>
        </w:rPr>
      </w:pPr>
    </w:p>
    <w:p w14:paraId="5F4B91BE">
      <w:pPr>
        <w:pStyle w:val="3"/>
        <w:bidi w:val="0"/>
        <w:rPr>
          <w:rFonts w:hint="eastAsia"/>
        </w:rPr>
      </w:pPr>
      <w:bookmarkStart w:id="15" w:name="_Toc6544"/>
      <w:bookmarkStart w:id="16" w:name="_Toc23739"/>
      <w:bookmarkStart w:id="17" w:name="_Toc1885"/>
      <w:r>
        <w:rPr>
          <w:rFonts w:hint="eastAsia"/>
        </w:rPr>
        <w:t>2 引用文件</w:t>
      </w:r>
      <w:bookmarkEnd w:id="15"/>
      <w:bookmarkEnd w:id="16"/>
      <w:bookmarkEnd w:id="17"/>
    </w:p>
    <w:p w14:paraId="2E8A2AE6">
      <w:pPr>
        <w:rPr>
          <w:rFonts w:hint="eastAsia"/>
          <w:sz w:val="34"/>
          <w:szCs w:val="34"/>
        </w:rPr>
      </w:pPr>
    </w:p>
    <w:p w14:paraId="220913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eastAsia"/>
          <w:sz w:val="21"/>
          <w:szCs w:val="21"/>
        </w:rPr>
        <w:t xml:space="preserve"> GB/T 8567-2006 《计算机软件文档编制规范》：用于指导本文档的编写格式和内容。</w:t>
      </w:r>
    </w:p>
    <w:p w14:paraId="1A3A8C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《微信小程序平台运营规范》，腾讯公司，最新版本：用于确保项目开发符合微信小程序平台的运营标准。</w:t>
      </w:r>
    </w:p>
    <w:p w14:paraId="007D65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 《"城小二"项目开发计划》，项目组，2025-10：提供了项目的整体开发计划和时间表。</w:t>
      </w:r>
    </w:p>
    <w:p w14:paraId="4ED006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 《软件工程：实践者的方法》，Roger S. Pressman，用于指导软件开发过程和方法论。</w:t>
      </w:r>
    </w:p>
    <w:p w14:paraId="1D6198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 《移动应用开发：iOS与Android》，用于指导移动应用开发的技术和实践。</w:t>
      </w:r>
    </w:p>
    <w:p w14:paraId="012CE6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 《电子商务：管理视角》，用于理解电子商务的商业模式和运营策略。</w:t>
      </w:r>
    </w:p>
    <w:p w14:paraId="56E1E4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 《用户界面设计：有效的人机交互策略》，用于指导用户界面设计和用户体验优化。</w:t>
      </w:r>
    </w:p>
    <w:p w14:paraId="68FC87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 《网络安全基础》，用于确保系统的安全性和数据保护。</w:t>
      </w:r>
    </w:p>
    <w:p w14:paraId="79D4EEAF">
      <w:pPr>
        <w:pStyle w:val="3"/>
        <w:bidi w:val="0"/>
        <w:rPr>
          <w:rFonts w:hint="eastAsia"/>
        </w:rPr>
      </w:pPr>
      <w:bookmarkStart w:id="18" w:name="_Toc24713"/>
      <w:bookmarkStart w:id="19" w:name="_Toc25716"/>
      <w:bookmarkStart w:id="20" w:name="_Toc18251"/>
      <w:r>
        <w:rPr>
          <w:rFonts w:hint="eastAsia"/>
        </w:rPr>
        <w:t>3 可行性分析的前提</w:t>
      </w:r>
      <w:bookmarkEnd w:id="18"/>
      <w:bookmarkEnd w:id="19"/>
      <w:bookmarkEnd w:id="20"/>
    </w:p>
    <w:p w14:paraId="0B2551A6">
      <w:pPr>
        <w:rPr>
          <w:rFonts w:hint="eastAsia"/>
          <w:sz w:val="34"/>
          <w:szCs w:val="34"/>
        </w:rPr>
      </w:pPr>
    </w:p>
    <w:p w14:paraId="4C4DC696">
      <w:pPr>
        <w:pStyle w:val="4"/>
        <w:bidi w:val="0"/>
        <w:rPr>
          <w:rFonts w:hint="eastAsia"/>
        </w:rPr>
      </w:pPr>
      <w:bookmarkStart w:id="21" w:name="_Toc27882"/>
      <w:bookmarkStart w:id="22" w:name="_Toc17806"/>
      <w:bookmarkStart w:id="23" w:name="_Toc32611"/>
      <w:r>
        <w:rPr>
          <w:rFonts w:hint="eastAsia"/>
        </w:rPr>
        <w:t>3.1 项目的要求</w:t>
      </w:r>
      <w:bookmarkEnd w:id="21"/>
      <w:bookmarkEnd w:id="22"/>
      <w:bookmarkEnd w:id="23"/>
    </w:p>
    <w:p w14:paraId="0856E066">
      <w:pPr>
        <w:rPr>
          <w:rFonts w:hint="eastAsia"/>
          <w:sz w:val="34"/>
          <w:szCs w:val="34"/>
        </w:rPr>
      </w:pPr>
    </w:p>
    <w:p w14:paraId="47EB565A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开发一个基于微信小程序的零食电商平台。</w:t>
      </w:r>
    </w:p>
    <w:p w14:paraId="2D58DD45">
      <w:pPr>
        <w:rPr>
          <w:rFonts w:hint="eastAsia"/>
          <w:sz w:val="21"/>
          <w:szCs w:val="21"/>
        </w:rPr>
      </w:pPr>
    </w:p>
    <w:p w14:paraId="48A103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实现用户注册登录、商品展示、搜索、分类、在线下单、微信支付、订单管理功能。</w:t>
      </w:r>
    </w:p>
    <w:p w14:paraId="3202AD0A">
      <w:pPr>
        <w:rPr>
          <w:rFonts w:hint="eastAsia"/>
          <w:sz w:val="21"/>
          <w:szCs w:val="21"/>
        </w:rPr>
      </w:pPr>
    </w:p>
    <w:p w14:paraId="578353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实现后台的商品管理、订单管理、用户管理、配送管理功能。</w:t>
      </w:r>
    </w:p>
    <w:p w14:paraId="39CCFA9F">
      <w:pPr>
        <w:rPr>
          <w:rFonts w:hint="eastAsia"/>
          <w:sz w:val="21"/>
          <w:szCs w:val="21"/>
        </w:rPr>
      </w:pPr>
    </w:p>
    <w:p w14:paraId="48222E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支持LBS（基于位置服务），优先推荐就近仓库/配送点。</w:t>
      </w:r>
    </w:p>
    <w:p w14:paraId="79E84DE8">
      <w:pPr>
        <w:rPr>
          <w:rFonts w:hint="eastAsia"/>
          <w:sz w:val="21"/>
          <w:szCs w:val="21"/>
        </w:rPr>
      </w:pPr>
    </w:p>
    <w:p w14:paraId="5512A4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建立一支学生兼职配送团队，确保订单在30分钟内送达。</w:t>
      </w:r>
    </w:p>
    <w:p w14:paraId="61A7C837">
      <w:pPr>
        <w:rPr>
          <w:rFonts w:hint="eastAsia"/>
          <w:sz w:val="21"/>
          <w:szCs w:val="21"/>
        </w:rPr>
      </w:pPr>
    </w:p>
    <w:p w14:paraId="353D68C5">
      <w:pPr>
        <w:rPr>
          <w:rFonts w:hint="eastAsia"/>
          <w:sz w:val="34"/>
          <w:szCs w:val="34"/>
        </w:rPr>
      </w:pPr>
      <w:r>
        <w:rPr>
          <w:rFonts w:hint="eastAsia"/>
          <w:sz w:val="21"/>
          <w:szCs w:val="21"/>
        </w:rPr>
        <w:t>· 系统需保证在高并发（如晚课结束后）情况下的稳定性。</w:t>
      </w:r>
    </w:p>
    <w:p w14:paraId="241E33FA">
      <w:pPr>
        <w:pStyle w:val="4"/>
        <w:bidi w:val="0"/>
        <w:rPr>
          <w:rFonts w:hint="eastAsia"/>
          <w:sz w:val="34"/>
          <w:szCs w:val="34"/>
        </w:rPr>
      </w:pPr>
      <w:bookmarkStart w:id="24" w:name="_Toc29206"/>
      <w:bookmarkStart w:id="25" w:name="_Toc32533"/>
      <w:bookmarkStart w:id="26" w:name="_Toc29870"/>
      <w:r>
        <w:rPr>
          <w:rFonts w:hint="eastAsia"/>
        </w:rPr>
        <w:t>3.2 项目的目标</w:t>
      </w:r>
      <w:bookmarkEnd w:id="24"/>
      <w:bookmarkEnd w:id="25"/>
      <w:bookmarkEnd w:id="26"/>
    </w:p>
    <w:p w14:paraId="72852E6A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短期目标（6个月内）：</w:t>
      </w:r>
    </w:p>
    <w:p w14:paraId="692E8D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成功上线小程序，覆盖至少50%的宿舍楼，日均订单量达到100单，用户数突破2000人。</w:t>
      </w:r>
    </w:p>
    <w:p w14:paraId="51C76D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中期目标（1年内）：</w:t>
      </w:r>
    </w:p>
    <w:p w14:paraId="0DEAF9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实现盈亏平衡，建立稳定的供应链和配送体系，用户满意度达到90%以上。</w:t>
      </w:r>
    </w:p>
    <w:p w14:paraId="508C59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长期目标（2年内）：</w:t>
      </w:r>
    </w:p>
    <w:p w14:paraId="001F6F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成为浙大城市学院校内领先的生活服务平台，并探索复制模式到其他高校。</w:t>
      </w:r>
    </w:p>
    <w:p w14:paraId="2C5E9033">
      <w:pPr>
        <w:rPr>
          <w:rFonts w:hint="eastAsia"/>
          <w:sz w:val="34"/>
          <w:szCs w:val="34"/>
        </w:rPr>
      </w:pPr>
    </w:p>
    <w:p w14:paraId="1D487AB7">
      <w:pPr>
        <w:pStyle w:val="4"/>
        <w:bidi w:val="0"/>
        <w:rPr>
          <w:rFonts w:hint="eastAsia"/>
        </w:rPr>
      </w:pPr>
      <w:bookmarkStart w:id="27" w:name="_Toc10797"/>
      <w:bookmarkStart w:id="28" w:name="_Toc20120"/>
      <w:bookmarkStart w:id="29" w:name="_Toc22468"/>
      <w:r>
        <w:rPr>
          <w:rFonts w:hint="eastAsia"/>
        </w:rPr>
        <w:t>3.3 项目的环境、条件、假定和限制</w:t>
      </w:r>
      <w:bookmarkEnd w:id="27"/>
      <w:bookmarkEnd w:id="28"/>
      <w:bookmarkEnd w:id="29"/>
    </w:p>
    <w:p w14:paraId="4A48BE0E">
      <w:pPr>
        <w:rPr>
          <w:rFonts w:hint="eastAsia"/>
          <w:sz w:val="34"/>
          <w:szCs w:val="34"/>
        </w:rPr>
      </w:pPr>
    </w:p>
    <w:p w14:paraId="6EC83048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  <w:lang w:val="en-US" w:eastAsia="zh-CN"/>
        </w:rPr>
        <w:t>.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21"/>
          <w:szCs w:val="21"/>
        </w:rPr>
        <w:t>环境： 浙大城市学院校园网环境；微信生态。</w:t>
      </w:r>
    </w:p>
    <w:p w14:paraId="40684F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条件： 项目团队具备小程序开发能力；可获得学校创业孵化支持。</w:t>
      </w:r>
    </w:p>
    <w:p w14:paraId="379D72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假定： 学生群体对便捷零食配送有持续需求；兼职配送人员招募顺利。</w:t>
      </w:r>
    </w:p>
    <w:p w14:paraId="24FA82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限制：</w:t>
      </w:r>
    </w:p>
    <w:p w14:paraId="6BCBFE53">
      <w:pPr>
        <w:rPr>
          <w:rFonts w:hint="eastAsia"/>
          <w:sz w:val="21"/>
          <w:szCs w:val="21"/>
        </w:rPr>
      </w:pPr>
    </w:p>
    <w:p w14:paraId="5E2282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 xml:space="preserve"> 初始投资预算有限。</w:t>
      </w:r>
    </w:p>
    <w:p w14:paraId="6524A4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无法与大型电商平台在价格上全面竞争。</w:t>
      </w:r>
    </w:p>
    <w:p w14:paraId="61E0A4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需遵守学校关于商业活动和食品安全的各项规定。</w:t>
      </w:r>
    </w:p>
    <w:p w14:paraId="7C319D2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 xml:space="preserve"> 微信小程序平台的政策限制。</w:t>
      </w:r>
    </w:p>
    <w:p w14:paraId="090F5DF0">
      <w:pPr>
        <w:rPr>
          <w:rFonts w:hint="eastAsia"/>
          <w:sz w:val="34"/>
          <w:szCs w:val="34"/>
        </w:rPr>
      </w:pPr>
    </w:p>
    <w:p w14:paraId="183CC99B">
      <w:pPr>
        <w:pStyle w:val="4"/>
        <w:bidi w:val="0"/>
        <w:rPr>
          <w:rFonts w:hint="eastAsia"/>
        </w:rPr>
      </w:pPr>
      <w:bookmarkStart w:id="30" w:name="_Toc21136"/>
      <w:bookmarkStart w:id="31" w:name="_Toc11657"/>
      <w:bookmarkStart w:id="32" w:name="_Toc24050"/>
      <w:r>
        <w:rPr>
          <w:rFonts w:hint="eastAsia"/>
        </w:rPr>
        <w:t>3.4 进行可行性分析的方法</w:t>
      </w:r>
      <w:bookmarkEnd w:id="30"/>
      <w:bookmarkEnd w:id="31"/>
      <w:bookmarkEnd w:id="32"/>
    </w:p>
    <w:p w14:paraId="4E30EBAC">
      <w:pPr>
        <w:rPr>
          <w:rFonts w:hint="eastAsia"/>
          <w:sz w:val="34"/>
          <w:szCs w:val="34"/>
        </w:rPr>
      </w:pPr>
    </w:p>
    <w:p w14:paraId="429BA6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本分析采用调查问卷、同类系统对比分析、成本效益定量分析以及专家（指导老师、学长）咨询相结合的方法。</w:t>
      </w:r>
    </w:p>
    <w:p w14:paraId="661A8207">
      <w:pPr>
        <w:rPr>
          <w:rFonts w:hint="eastAsia"/>
          <w:sz w:val="34"/>
          <w:szCs w:val="34"/>
        </w:rPr>
      </w:pPr>
    </w:p>
    <w:p w14:paraId="2BEEFFC2">
      <w:pPr>
        <w:pStyle w:val="3"/>
        <w:bidi w:val="0"/>
        <w:rPr>
          <w:rFonts w:hint="eastAsia"/>
          <w:sz w:val="34"/>
          <w:szCs w:val="34"/>
        </w:rPr>
      </w:pPr>
      <w:bookmarkStart w:id="33" w:name="_Toc12925"/>
      <w:bookmarkStart w:id="34" w:name="_Toc18036"/>
      <w:bookmarkStart w:id="35" w:name="_Toc28471"/>
      <w:r>
        <w:rPr>
          <w:rFonts w:hint="eastAsia"/>
        </w:rPr>
        <w:t>4 可选的方案</w:t>
      </w:r>
      <w:bookmarkEnd w:id="33"/>
      <w:bookmarkEnd w:id="34"/>
      <w:bookmarkEnd w:id="35"/>
    </w:p>
    <w:p w14:paraId="6C65CF21">
      <w:pPr>
        <w:pStyle w:val="4"/>
        <w:bidi w:val="0"/>
        <w:rPr>
          <w:rFonts w:hint="eastAsia"/>
          <w:sz w:val="34"/>
          <w:szCs w:val="34"/>
        </w:rPr>
      </w:pPr>
      <w:bookmarkStart w:id="36" w:name="_Toc31146"/>
      <w:bookmarkStart w:id="37" w:name="_Toc24503"/>
      <w:bookmarkStart w:id="38" w:name="_Toc18066"/>
      <w:r>
        <w:rPr>
          <w:rFonts w:hint="eastAsia"/>
        </w:rPr>
        <w:t>4.1 原有方案的优缺点、局限性及存在的问题</w:t>
      </w:r>
      <w:bookmarkEnd w:id="36"/>
      <w:bookmarkEnd w:id="37"/>
      <w:bookmarkEnd w:id="38"/>
    </w:p>
    <w:p w14:paraId="61F576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目前无统一的线上官方平台。原有方案为学生自行前往校内超市或校外便利店。</w:t>
      </w:r>
    </w:p>
    <w:p w14:paraId="7154D24F">
      <w:pPr>
        <w:rPr>
          <w:rFonts w:hint="eastAsia"/>
          <w:sz w:val="21"/>
          <w:szCs w:val="21"/>
        </w:rPr>
      </w:pPr>
    </w:p>
    <w:p w14:paraId="563153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优点： 无。</w:t>
      </w:r>
    </w:p>
    <w:p w14:paraId="41F05053">
      <w:pPr>
        <w:rPr>
          <w:rFonts w:hint="eastAsia"/>
          <w:sz w:val="21"/>
          <w:szCs w:val="21"/>
        </w:rPr>
      </w:pPr>
    </w:p>
    <w:p w14:paraId="1A5C5A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缺点与局限性：</w:t>
      </w:r>
    </w:p>
    <w:p w14:paraId="19D055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受营业时间限制；高峰期排队耗时长；恶劣天气出行不便；宿舍区距离商店较远。</w:t>
      </w:r>
    </w:p>
    <w:p w14:paraId="46931AA3">
      <w:pPr>
        <w:rPr>
          <w:rFonts w:hint="eastAsia"/>
          <w:sz w:val="34"/>
          <w:szCs w:val="34"/>
        </w:rPr>
      </w:pPr>
    </w:p>
    <w:p w14:paraId="6E60073A">
      <w:pPr>
        <w:pStyle w:val="4"/>
        <w:bidi w:val="0"/>
        <w:rPr>
          <w:rFonts w:hint="eastAsia"/>
        </w:rPr>
      </w:pPr>
      <w:bookmarkStart w:id="39" w:name="_Toc18566"/>
      <w:bookmarkStart w:id="40" w:name="_Toc10293"/>
      <w:bookmarkStart w:id="41" w:name="_Toc31551"/>
      <w:r>
        <w:rPr>
          <w:rFonts w:hint="eastAsia"/>
        </w:rPr>
        <w:t>4.2 可重用的系统，与要求之间的差距</w:t>
      </w:r>
      <w:bookmarkEnd w:id="39"/>
      <w:bookmarkEnd w:id="40"/>
      <w:bookmarkEnd w:id="41"/>
    </w:p>
    <w:p w14:paraId="75469D98">
      <w:pPr>
        <w:rPr>
          <w:rFonts w:hint="eastAsia"/>
          <w:sz w:val="34"/>
          <w:szCs w:val="34"/>
        </w:rPr>
      </w:pPr>
    </w:p>
    <w:p w14:paraId="1C9D81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市场上存在成熟的外卖平台（如美团、饿了么），但其主要面向校外商家，配送费用高，且无针对校园零食的精细化运营，无法形成社区氛围和用户粘性。</w:t>
      </w:r>
    </w:p>
    <w:p w14:paraId="04BA3EE3">
      <w:pPr>
        <w:rPr>
          <w:rFonts w:hint="eastAsia"/>
          <w:sz w:val="34"/>
          <w:szCs w:val="34"/>
        </w:rPr>
      </w:pPr>
    </w:p>
    <w:p w14:paraId="628494B0">
      <w:pPr>
        <w:pStyle w:val="4"/>
        <w:bidi w:val="0"/>
        <w:rPr>
          <w:rFonts w:hint="eastAsia"/>
        </w:rPr>
      </w:pPr>
      <w:bookmarkStart w:id="42" w:name="_Toc22123"/>
      <w:r>
        <w:rPr>
          <w:rFonts w:hint="eastAsia"/>
        </w:rPr>
        <w:t>4.3 可选择的系统方案</w:t>
      </w:r>
      <w:bookmarkEnd w:id="42"/>
      <w:r>
        <w:rPr>
          <w:rFonts w:hint="eastAsia"/>
        </w:rPr>
        <w:t xml:space="preserve"> </w:t>
      </w:r>
    </w:p>
    <w:p w14:paraId="20FA9C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开发原生 App（iOS+Android 双端）</w:t>
      </w:r>
    </w:p>
    <w:p w14:paraId="462C1B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开发微信小程序（含用户端 + 配送员端）</w:t>
      </w:r>
    </w:p>
    <w:p w14:paraId="2DE983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3）</w:t>
      </w:r>
      <w:r>
        <w:rPr>
          <w:rFonts w:hint="eastAsia"/>
          <w:sz w:val="21"/>
          <w:szCs w:val="21"/>
        </w:rPr>
        <w:t>“小程序 + 公众号” 组合模式</w:t>
      </w:r>
    </w:p>
    <w:p w14:paraId="12791A22">
      <w:pPr>
        <w:rPr>
          <w:rFonts w:hint="eastAsia"/>
          <w:sz w:val="21"/>
          <w:szCs w:val="21"/>
        </w:rPr>
      </w:pPr>
    </w:p>
    <w:p w14:paraId="630020E5">
      <w:pPr>
        <w:rPr>
          <w:rFonts w:hint="default" w:eastAsiaTheme="minorEastAsia"/>
          <w:sz w:val="34"/>
          <w:szCs w:val="34"/>
          <w:lang w:val="en-US" w:eastAsia="zh-CN"/>
        </w:rPr>
      </w:pPr>
    </w:p>
    <w:p w14:paraId="5D3FD293">
      <w:pPr>
        <w:pStyle w:val="5"/>
        <w:bidi w:val="0"/>
        <w:rPr>
          <w:rFonts w:hint="eastAsia"/>
        </w:rPr>
      </w:pPr>
      <w:r>
        <w:rPr>
          <w:rFonts w:hint="eastAsia"/>
        </w:rPr>
        <w:t>4.3.1</w:t>
      </w:r>
      <w:r>
        <w:rPr>
          <w:rFonts w:hint="eastAsia"/>
          <w:lang w:val="en-US" w:eastAsia="zh-CN"/>
        </w:rPr>
        <w:t>.1</w:t>
      </w:r>
      <w:r>
        <w:rPr>
          <w:rFonts w:hint="eastAsia"/>
        </w:rPr>
        <w:t xml:space="preserve"> 开发原生 App（iOS+Android 双端）方案详情</w:t>
      </w:r>
    </w:p>
    <w:p w14:paraId="5E4838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采用原生开发技术（iOS 用 Swift，Android 用 Kotlin），开发独立的手机应用，包含用户端、商家端、配送员端三端，部署至应用商店（App Store、华为 / 小米应用市场）。</w:t>
      </w:r>
    </w:p>
    <w:p w14:paraId="7AB3C060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1.2</w:t>
      </w:r>
      <w:r>
        <w:rPr>
          <w:rFonts w:hint="eastAsia"/>
        </w:rPr>
        <w:t xml:space="preserve"> 优点</w:t>
      </w:r>
    </w:p>
    <w:p w14:paraId="121F34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性能优势：原生 App 运行流畅，页面加载速度比小程序快 30%-50%，高并发（晚课结束后 1 小时内 200 + 订单）场景下无卡顿；</w:t>
      </w:r>
    </w:p>
    <w:p w14:paraId="02A08C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功能完整：可实现小程序无法支持的功能，如后台消息推送（订单状态实时提醒）、本地缓存（常用收货地址、浏览历史）、蓝牙连接（宿舍门禁联动配送）；</w:t>
      </w:r>
    </w:p>
    <w:p w14:paraId="2AAF1A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品牌独立：独立 App 有专属图标和启动页，可强化 “城小</w:t>
      </w:r>
      <w:r>
        <w:rPr>
          <w:rFonts w:hint="eastAsia"/>
          <w:sz w:val="21"/>
          <w:szCs w:val="21"/>
          <w:lang w:val="en-US" w:eastAsia="zh-CN"/>
        </w:rPr>
        <w:t>二</w:t>
      </w:r>
      <w:r>
        <w:rPr>
          <w:rFonts w:hint="eastAsia"/>
          <w:sz w:val="21"/>
          <w:szCs w:val="21"/>
        </w:rPr>
        <w:t>” 品牌认知，用户留存率比小程序高 20%-30%；</w:t>
      </w:r>
    </w:p>
    <w:p w14:paraId="4BF7BA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数据自主：无需依赖微信生态，用户数据（消费习惯、订单记录）可完全自主管理，便于后期精准营销（如个性化零食推荐）。</w:t>
      </w:r>
    </w:p>
    <w:p w14:paraId="11BE4DBC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1.3</w:t>
      </w:r>
      <w:r>
        <w:rPr>
          <w:rFonts w:hint="eastAsia"/>
        </w:rPr>
        <w:t xml:space="preserve"> 缺点</w:t>
      </w:r>
    </w:p>
    <w:p w14:paraId="4F016C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开发成本高：双端开发需投入 2 名专职开发人员（iOS+Android），开发周期 4-5 个月，成本约</w:t>
      </w:r>
      <w:r>
        <w:rPr>
          <w:rFonts w:hint="eastAsia"/>
          <w:sz w:val="21"/>
          <w:szCs w:val="21"/>
          <w:lang w:val="en-US" w:eastAsia="zh-CN"/>
        </w:rPr>
        <w:t>较大</w:t>
      </w:r>
      <w:r>
        <w:rPr>
          <w:rFonts w:hint="eastAsia"/>
          <w:sz w:val="21"/>
          <w:szCs w:val="21"/>
        </w:rPr>
        <w:t>（含设计、测试）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；</w:t>
      </w:r>
    </w:p>
    <w:p w14:paraId="4152E0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推广难度大：学生需手动下载安装（步骤≥3 步），且应用商店审核周期长（1-2 周），初期获客成本预计 5-8 元 / 人（小程序获客成本≤1 元 / 人）；</w:t>
      </w:r>
    </w:p>
    <w:p w14:paraId="092EA0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维护复杂：需适配不同品牌、型号的手机（仅主流机型就有 20 + 款），系统更新需用户手动升级，版本迭代效率低；</w:t>
      </w:r>
    </w:p>
    <w:p w14:paraId="10B287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用户门槛高：部分学生（尤其是非智能手机用户）对安装 App 存在抵触，且占用手机存储（约 50-100MB），与 “轻量化使用” 需求不符。</w:t>
      </w:r>
    </w:p>
    <w:p w14:paraId="69EDBAE3">
      <w:pPr>
        <w:pStyle w:val="5"/>
        <w:bidi w:val="0"/>
        <w:rPr>
          <w:rFonts w:hint="eastAsia"/>
          <w:sz w:val="34"/>
          <w:szCs w:val="34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2.1</w:t>
      </w:r>
      <w:r>
        <w:rPr>
          <w:rFonts w:hint="eastAsia"/>
        </w:rPr>
        <w:t xml:space="preserve"> 开发微信小程序（含用户端 + 配送员端）</w:t>
      </w:r>
      <w:r>
        <w:rPr>
          <w:rFonts w:hint="eastAsia"/>
          <w:sz w:val="34"/>
          <w:szCs w:val="34"/>
        </w:rPr>
        <w:t>方案详情</w:t>
      </w:r>
    </w:p>
    <w:p w14:paraId="07043E61">
      <w:pPr>
        <w:rPr>
          <w:rFonts w:hint="eastAsia"/>
        </w:rPr>
      </w:pPr>
    </w:p>
    <w:p w14:paraId="617680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基于微信小程序框架（Taro3+Vue3）开发，用户端、配送员端均为小程序，管理员端采用 Web 后台（基于 Vue Admin Template），数据存储使用 MySQL，部署至云服务器（腾讯云轻量应用服务器）。</w:t>
      </w:r>
    </w:p>
    <w:p w14:paraId="7097A533">
      <w:pPr>
        <w:pStyle w:val="5"/>
        <w:bidi w:val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val="en-US" w:eastAsia="zh-CN"/>
        </w:rPr>
        <w:t>.3.2.2</w:t>
      </w:r>
      <w:r>
        <w:rPr>
          <w:rFonts w:hint="eastAsia"/>
        </w:rPr>
        <w:t xml:space="preserve"> 优点</w:t>
      </w:r>
    </w:p>
    <w:p w14:paraId="564BF5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成本适配：开发周期仅</w:t>
      </w:r>
      <w:r>
        <w:rPr>
          <w:rFonts w:hint="eastAsia"/>
          <w:sz w:val="21"/>
          <w:szCs w:val="21"/>
          <w:lang w:val="en-US" w:eastAsia="zh-CN"/>
        </w:rPr>
        <w:t>较短</w:t>
      </w:r>
      <w:r>
        <w:rPr>
          <w:rFonts w:hint="eastAsia"/>
          <w:sz w:val="21"/>
          <w:szCs w:val="21"/>
        </w:rPr>
        <w:t>，仅需 1 名前端 + 1 名后端开发，总成本约</w:t>
      </w:r>
      <w:r>
        <w:rPr>
          <w:rFonts w:hint="eastAsia"/>
          <w:sz w:val="21"/>
          <w:szCs w:val="21"/>
          <w:lang w:val="en-US" w:eastAsia="zh-CN"/>
        </w:rPr>
        <w:t>较低</w:t>
      </w:r>
      <w:r>
        <w:rPr>
          <w:rFonts w:hint="eastAsia"/>
          <w:sz w:val="21"/>
          <w:szCs w:val="21"/>
        </w:rPr>
        <w:t>（含服务器、域名），符合初始预算；</w:t>
      </w:r>
    </w:p>
    <w:p w14:paraId="1D73F3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推广便捷：依托微信生态，用户通过 “扫码、好友分享、搜一搜” 即可使用，无需下载，初期获客成本低（通过 “新用户 1 元优惠券” 可实现 0.5 元 / 人获客）；</w:t>
      </w:r>
    </w:p>
    <w:p w14:paraId="5AA670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功能适配：支持微信授权登录（无需注册）、微信支付（免绑卡）、LBS 定位（精准到宿舍楼），完全覆盖 “30 分钟配送、高并发稳定” 的核心需求；</w:t>
      </w:r>
    </w:p>
    <w:p w14:paraId="701183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运营灵活：可快速迭代功能（如新增 “宿舍拼单”“夜间特供” 模块），小程序更新无需用户手动升级，24 小时内可覆盖所有用户；</w:t>
      </w:r>
    </w:p>
    <w:p w14:paraId="5C47DE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场景契合：微信是学生日均使用时长最长的 App（约 3-4 小时），小程序入口隐蔽性低，用户复购时可直接从 “微信 - 我的小程序” 进入，提升使用频率。</w:t>
      </w:r>
    </w:p>
    <w:p w14:paraId="1AE1942C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3.2.3</w:t>
      </w:r>
      <w:r>
        <w:rPr>
          <w:rFonts w:hint="eastAsia"/>
        </w:rPr>
        <w:t xml:space="preserve"> 缺点</w:t>
      </w:r>
    </w:p>
    <w:p w14:paraId="357EF6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功能限制：微信小程序对内存、存储、后台运行有严格限制（如单个页面内存≤256MB），无法实现 “离线下单、后台持续定位配送员” 等功能；</w:t>
      </w:r>
    </w:p>
    <w:p w14:paraId="1117B2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性能略低：高峰期页面加载速度比原生 App 慢 1-2 秒，极端情况下（如校园网波动）可能出现支付延迟；</w:t>
      </w:r>
    </w:p>
    <w:p w14:paraId="08A343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生态依赖：用户数据需遵守微信《个人信息保护规则》，无法获取用户手机号（需用户主动授权），且小程序推送消息需用户点击 “允许”，触达率约 60%-70%（原生 App 推送触达率≥90%）。</w:t>
      </w:r>
    </w:p>
    <w:p w14:paraId="48495808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3.1</w:t>
      </w:r>
      <w:r>
        <w:rPr>
          <w:rFonts w:hint="eastAsia"/>
        </w:rPr>
        <w:t xml:space="preserve"> “小程序 + 公众号” 组合模式</w:t>
      </w:r>
    </w:p>
    <w:p w14:paraId="6A2B55FE">
      <w:pPr>
        <w:pStyle w:val="5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方案详情</w:t>
      </w:r>
    </w:p>
    <w:p w14:paraId="421417A5">
      <w:pPr>
        <w:rPr>
          <w:rFonts w:hint="eastAsia"/>
          <w:sz w:val="34"/>
          <w:szCs w:val="34"/>
        </w:rPr>
      </w:pPr>
      <w:r>
        <w:rPr>
          <w:rFonts w:hint="eastAsia"/>
          <w:sz w:val="21"/>
          <w:szCs w:val="21"/>
        </w:rPr>
        <w:t>以微信小程序为核心下单载体，配套开发微信公众号（服务号），实现 “小程序下单 + 公众号触达” 的组合运</w:t>
      </w:r>
      <w:r>
        <w:rPr>
          <w:rFonts w:hint="eastAsia"/>
          <w:sz w:val="34"/>
          <w:szCs w:val="34"/>
        </w:rPr>
        <w:t>营，管理员端与方案 2 一致（Web 后台）。</w:t>
      </w:r>
    </w:p>
    <w:p w14:paraId="0282A6A7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3.3.2</w:t>
      </w:r>
      <w:r>
        <w:rPr>
          <w:rFonts w:hint="eastAsia"/>
        </w:rPr>
        <w:t>优点</w:t>
      </w:r>
    </w:p>
    <w:p w14:paraId="784B97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弥补小程序触达短板：公众号可通过 “模板消息” 推送订单状态（如 “订单已接单”“即将送达”），触达率达 95% 以上，解决小程序消息推送不稳定的问题；</w:t>
      </w:r>
    </w:p>
    <w:p w14:paraId="4378FD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提升用户粘性：公众号可定期推送 “零食上新、优惠活动（如周三拼单日）、配送员招募” 等内容，每周推送 1-2 次，培养用户查看习惯；</w:t>
      </w:r>
    </w:p>
    <w:p w14:paraId="3976E2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成本可控：公众号开发无需额外投入（腾讯免费提供基础功能），仅需 1 名运营人员维护内容，总成本比方案 2 仅增加 500-1000 元 / 月（运营补贴）；</w:t>
      </w:r>
    </w:p>
    <w:p w14:paraId="59F3F1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拓展功能边界：公众号可集成 “用户反馈表单、订单售后入口”，用户无需进入小程序即可完成问题咨询，提升服务效率。</w:t>
      </w:r>
    </w:p>
    <w:p w14:paraId="790E4339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3.3.3</w:t>
      </w:r>
      <w:r>
        <w:rPr>
          <w:rFonts w:hint="eastAsia"/>
        </w:rPr>
        <w:t xml:space="preserve"> 缺点</w:t>
      </w:r>
    </w:p>
    <w:p w14:paraId="765939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操作链路增加：用户需同时关注公众号、使用小程序，新用户操作步骤比纯小程序多 1 步（关注公众号），可能导致部分用户流失；</w:t>
      </w:r>
    </w:p>
    <w:p w14:paraId="77141C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运营成本增加：需专人维护公众号内容（撰写推文、回复留言），若团队无运营经验，可能出现内容质量低、用户取关的问题；</w:t>
      </w:r>
    </w:p>
    <w:p w14:paraId="0FF70F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功能协同复杂：需开发小程序与公众号的数据接口（如订单状态同步、用户信息关联），增加 10%-15% 的开发工作量。</w:t>
      </w:r>
    </w:p>
    <w:p w14:paraId="0825CEB8">
      <w:pPr>
        <w:pStyle w:val="4"/>
        <w:bidi w:val="0"/>
        <w:rPr>
          <w:rFonts w:hint="eastAsia"/>
        </w:rPr>
      </w:pPr>
      <w:bookmarkStart w:id="43" w:name="_Toc24956"/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选择最终方案的准则及决策</w:t>
      </w:r>
      <w:bookmarkEnd w:id="43"/>
    </w:p>
    <w:p w14:paraId="3743FD50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决策准则（权重占比）</w:t>
      </w:r>
    </w:p>
    <w:p w14:paraId="1C4FE2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成本可控性（30%）：初始投资≤3 万元，月度运营成本≤5000 元；</w:t>
      </w:r>
    </w:p>
    <w:p w14:paraId="5BF0AC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目标适配性（25%）：能支撑 “6 个月内上线、日均 100 单、30 分钟送达” 的短期目标；</w:t>
      </w:r>
    </w:p>
    <w:p w14:paraId="794F9D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用户便捷性（20%）：用户操作步骤≤3 步，使用门槛低，符合学生习惯；</w:t>
      </w:r>
    </w:p>
    <w:p w14:paraId="62734D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技术可行性（15%）：团队现有技术能力可覆盖，开发风险低；</w:t>
      </w:r>
    </w:p>
    <w:p w14:paraId="19E5FE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长期扩展性（10%）：支持后期新增功能（如拓展日用品品类、多校区复制）。</w:t>
      </w:r>
    </w:p>
    <w:p w14:paraId="03E1FE5B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2方案对比与</w:t>
      </w:r>
      <w:r>
        <w:rPr>
          <w:rFonts w:hint="eastAsia"/>
        </w:rPr>
        <w:t>决策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CE1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D78303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方案</w:t>
            </w:r>
          </w:p>
        </w:tc>
        <w:tc>
          <w:tcPr>
            <w:tcW w:w="1217" w:type="dxa"/>
          </w:tcPr>
          <w:p w14:paraId="12C1B0B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成本可控性</w:t>
            </w:r>
          </w:p>
        </w:tc>
        <w:tc>
          <w:tcPr>
            <w:tcW w:w="1217" w:type="dxa"/>
          </w:tcPr>
          <w:p w14:paraId="096F4F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目标适配性</w:t>
            </w:r>
          </w:p>
        </w:tc>
        <w:tc>
          <w:tcPr>
            <w:tcW w:w="1217" w:type="dxa"/>
          </w:tcPr>
          <w:p w14:paraId="7D6B73C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用户便捷性</w:t>
            </w:r>
          </w:p>
        </w:tc>
        <w:tc>
          <w:tcPr>
            <w:tcW w:w="1218" w:type="dxa"/>
          </w:tcPr>
          <w:p w14:paraId="501B1C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技术可行性</w:t>
            </w:r>
          </w:p>
        </w:tc>
        <w:tc>
          <w:tcPr>
            <w:tcW w:w="1218" w:type="dxa"/>
          </w:tcPr>
          <w:p w14:paraId="537D565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长期扩展性</w:t>
            </w:r>
          </w:p>
        </w:tc>
        <w:tc>
          <w:tcPr>
            <w:tcW w:w="1218" w:type="dxa"/>
          </w:tcPr>
          <w:p w14:paraId="672CD69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综合得分</w:t>
            </w:r>
          </w:p>
        </w:tc>
      </w:tr>
      <w:tr w14:paraId="24EA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4381C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原生app</w:t>
            </w:r>
          </w:p>
          <w:p w14:paraId="28C0FF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650ECF9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20分</w:t>
            </w:r>
          </w:p>
        </w:tc>
        <w:tc>
          <w:tcPr>
            <w:tcW w:w="1217" w:type="dxa"/>
          </w:tcPr>
          <w:p w14:paraId="3BB3B69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60分</w:t>
            </w:r>
          </w:p>
        </w:tc>
        <w:tc>
          <w:tcPr>
            <w:tcW w:w="1217" w:type="dxa"/>
          </w:tcPr>
          <w:p w14:paraId="495751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50分</w:t>
            </w:r>
          </w:p>
        </w:tc>
        <w:tc>
          <w:tcPr>
            <w:tcW w:w="1218" w:type="dxa"/>
          </w:tcPr>
          <w:p w14:paraId="42B7CA0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40分</w:t>
            </w:r>
          </w:p>
        </w:tc>
        <w:tc>
          <w:tcPr>
            <w:tcW w:w="1218" w:type="dxa"/>
          </w:tcPr>
          <w:p w14:paraId="19A70D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  <w:p w14:paraId="3BC9A17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F0416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52分</w:t>
            </w:r>
          </w:p>
        </w:tc>
      </w:tr>
      <w:tr w14:paraId="276F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05CDC8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纯微信小程序</w:t>
            </w:r>
          </w:p>
        </w:tc>
        <w:tc>
          <w:tcPr>
            <w:tcW w:w="1217" w:type="dxa"/>
          </w:tcPr>
          <w:p w14:paraId="06C058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</w:tc>
        <w:tc>
          <w:tcPr>
            <w:tcW w:w="1217" w:type="dxa"/>
          </w:tcPr>
          <w:p w14:paraId="38FF37A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85分</w:t>
            </w:r>
          </w:p>
        </w:tc>
        <w:tc>
          <w:tcPr>
            <w:tcW w:w="1217" w:type="dxa"/>
          </w:tcPr>
          <w:p w14:paraId="1C1ACBF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</w:tc>
        <w:tc>
          <w:tcPr>
            <w:tcW w:w="1218" w:type="dxa"/>
          </w:tcPr>
          <w:p w14:paraId="18693EB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80分</w:t>
            </w:r>
          </w:p>
        </w:tc>
        <w:tc>
          <w:tcPr>
            <w:tcW w:w="1218" w:type="dxa"/>
          </w:tcPr>
          <w:p w14:paraId="446365F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70分</w:t>
            </w:r>
          </w:p>
        </w:tc>
        <w:tc>
          <w:tcPr>
            <w:tcW w:w="1218" w:type="dxa"/>
          </w:tcPr>
          <w:p w14:paraId="4416C5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83分</w:t>
            </w:r>
          </w:p>
        </w:tc>
      </w:tr>
      <w:tr w14:paraId="0068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C7474C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小程序+公众号</w:t>
            </w:r>
          </w:p>
        </w:tc>
        <w:tc>
          <w:tcPr>
            <w:tcW w:w="1217" w:type="dxa"/>
          </w:tcPr>
          <w:p w14:paraId="689369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80分</w:t>
            </w:r>
          </w:p>
        </w:tc>
        <w:tc>
          <w:tcPr>
            <w:tcW w:w="1217" w:type="dxa"/>
          </w:tcPr>
          <w:p w14:paraId="1BBE02D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</w:tc>
        <w:tc>
          <w:tcPr>
            <w:tcW w:w="1217" w:type="dxa"/>
          </w:tcPr>
          <w:p w14:paraId="0F29049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75分</w:t>
            </w:r>
          </w:p>
        </w:tc>
        <w:tc>
          <w:tcPr>
            <w:tcW w:w="1218" w:type="dxa"/>
          </w:tcPr>
          <w:p w14:paraId="26FB64B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75分</w:t>
            </w:r>
          </w:p>
        </w:tc>
        <w:tc>
          <w:tcPr>
            <w:tcW w:w="1218" w:type="dxa"/>
          </w:tcPr>
          <w:p w14:paraId="56541D0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85分</w:t>
            </w:r>
          </w:p>
        </w:tc>
        <w:tc>
          <w:tcPr>
            <w:tcW w:w="1218" w:type="dxa"/>
          </w:tcPr>
          <w:p w14:paraId="3ED297C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81分</w:t>
            </w:r>
          </w:p>
        </w:tc>
      </w:tr>
    </w:tbl>
    <w:p w14:paraId="2FDD21DA">
      <w:pPr>
        <w:rPr>
          <w:rFonts w:hint="eastAsia"/>
        </w:rPr>
      </w:pPr>
    </w:p>
    <w:p w14:paraId="4C2A9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最终决策：选择方案 2（纯微信小程序） 作为核心方案，暂不引入公众号模块。理由如下：</w:t>
      </w:r>
    </w:p>
    <w:p w14:paraId="54E252E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方案 2 综合得分最高，完全满足成本、目标、便捷性的核心需求，且团队现有技术（Vue3、MySQL）可直接覆盖，开发周期可控；</w:t>
      </w:r>
    </w:p>
    <w:p w14:paraId="2E23CA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公众号模块的 “消息触达” 功能，可通过小程序内 “订单状态实时刷新 + 弹窗提醒” 暂时代替，待项目运营 3 个月后，若用户反馈 “消息不及时”，再补充开发公众号，降低初期投入；</w:t>
      </w:r>
    </w:p>
    <w:p w14:paraId="3B71A3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纯小程序模式更轻量化，适合初期快速验证市场需求，避免因功能复杂导致开发延期，错失校园市场窗口期。</w:t>
      </w:r>
    </w:p>
    <w:p w14:paraId="7A28728D">
      <w:pPr>
        <w:pStyle w:val="3"/>
        <w:bidi w:val="0"/>
        <w:rPr>
          <w:rFonts w:hint="eastAsia"/>
        </w:rPr>
      </w:pPr>
      <w:bookmarkStart w:id="44" w:name="_Toc30079"/>
      <w:bookmarkStart w:id="45" w:name="_Toc22765"/>
      <w:bookmarkStart w:id="46" w:name="_Toc21639"/>
      <w:r>
        <w:rPr>
          <w:rFonts w:hint="eastAsia"/>
        </w:rPr>
        <w:t>5 所建议的系统</w:t>
      </w:r>
      <w:bookmarkEnd w:id="44"/>
      <w:bookmarkEnd w:id="45"/>
      <w:bookmarkEnd w:id="46"/>
    </w:p>
    <w:p w14:paraId="732CB3E4">
      <w:pPr>
        <w:rPr>
          <w:rFonts w:hint="eastAsia"/>
          <w:sz w:val="34"/>
          <w:szCs w:val="34"/>
        </w:rPr>
      </w:pPr>
    </w:p>
    <w:p w14:paraId="67F12711">
      <w:pPr>
        <w:pStyle w:val="4"/>
        <w:bidi w:val="0"/>
        <w:rPr>
          <w:rFonts w:hint="eastAsia"/>
        </w:rPr>
      </w:pPr>
      <w:bookmarkStart w:id="47" w:name="_Toc5577"/>
      <w:bookmarkStart w:id="48" w:name="_Toc18472"/>
      <w:bookmarkStart w:id="49" w:name="_Toc24451"/>
      <w:r>
        <w:rPr>
          <w:rFonts w:hint="eastAsia"/>
        </w:rPr>
        <w:t>5.1 对所建议的系统的说明</w:t>
      </w:r>
      <w:bookmarkEnd w:id="47"/>
      <w:bookmarkEnd w:id="48"/>
      <w:bookmarkEnd w:id="49"/>
    </w:p>
    <w:p w14:paraId="32E0B0E6">
      <w:pPr>
        <w:rPr>
          <w:rFonts w:hint="eastAsia"/>
          <w:sz w:val="34"/>
          <w:szCs w:val="34"/>
        </w:rPr>
      </w:pPr>
    </w:p>
    <w:p w14:paraId="05FCB2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"城小二"是一个集成前端小程序（用户端）、后端管理平台和配送员端的系统。用户通过微信小程序选购零食、下单支付；管理员通过Web后台管理商品、订单和财务；配送员通过小程序接单、完成配送。</w:t>
      </w:r>
    </w:p>
    <w:p w14:paraId="68548BF5">
      <w:pPr>
        <w:rPr>
          <w:rFonts w:hint="eastAsia"/>
          <w:sz w:val="34"/>
          <w:szCs w:val="34"/>
        </w:rPr>
      </w:pPr>
    </w:p>
    <w:p w14:paraId="3C060599">
      <w:pPr>
        <w:pStyle w:val="4"/>
        <w:bidi w:val="0"/>
        <w:rPr>
          <w:rFonts w:hint="eastAsia"/>
        </w:rPr>
      </w:pPr>
      <w:bookmarkStart w:id="50" w:name="_Toc16577"/>
      <w:bookmarkStart w:id="51" w:name="_Toc7740"/>
      <w:bookmarkStart w:id="52" w:name="_Toc23877"/>
      <w:r>
        <w:rPr>
          <w:rFonts w:hint="eastAsia"/>
        </w:rPr>
        <w:t>5.2 数据流程和处理流程</w:t>
      </w:r>
      <w:bookmarkEnd w:id="50"/>
      <w:bookmarkEnd w:id="51"/>
      <w:bookmarkEnd w:id="52"/>
    </w:p>
    <w:p w14:paraId="40FC325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注：蓝色矩形代表外部实体、白色矩形代表处理模块、灰色矩形代表数据存储，数据流通过箭头明确连接</w:t>
      </w:r>
    </w:p>
    <w:p w14:paraId="560E1DE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5.2.1.1顶层数据流图</w:t>
      </w:r>
    </w:p>
    <w:p w14:paraId="04446180">
      <w:r>
        <w:drawing>
          <wp:inline distT="0" distB="0" distL="114300" distR="114300">
            <wp:extent cx="5272405" cy="3288030"/>
            <wp:effectExtent l="0" t="0" r="1079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E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用户向系统提交登录信息（微信授权）和下单请求（含商品 ID、收货地址等）。</w:t>
      </w:r>
    </w:p>
    <w:p w14:paraId="191FF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系统向用户返回商品列表、订单状态等反馈信息。</w:t>
      </w:r>
    </w:p>
    <w:p w14:paraId="38F41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用户通过微信支付接口发起支付请求。</w:t>
      </w:r>
    </w:p>
    <w:p w14:paraId="77D7E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微信支付接口向用户返回支付成功 / 失败结果。</w:t>
      </w:r>
    </w:p>
    <w:p w14:paraId="64E36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微信支付接口将支付凭证同步至系统，用于订单状态更新。</w:t>
      </w:r>
    </w:p>
    <w:p w14:paraId="46621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配送员向系统提交接单确认和配送进度反馈（如配送中、已送达）。</w:t>
      </w:r>
    </w:p>
    <w:p w14:paraId="042A1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系统向配送员推送待接订单信息和状态通知（如订单被取消）。</w:t>
      </w:r>
    </w:p>
    <w:p w14:paraId="0BF26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管理员通过后台进行商品上下架、订单异常处理等操作。</w:t>
      </w:r>
    </w:p>
    <w:p w14:paraId="0541B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系统向管理员提供数据统计报表（如销量、订单量）和订单明细。</w:t>
      </w:r>
    </w:p>
    <w:p w14:paraId="73DDE7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5.2.1.2一层数据流图</w:t>
      </w:r>
    </w:p>
    <w:p w14:paraId="2C2459EF">
      <w:r>
        <w:drawing>
          <wp:inline distT="0" distB="0" distL="114300" distR="114300">
            <wp:extent cx="5264150" cy="4135120"/>
            <wp:effectExtent l="0" t="0" r="6350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431D">
      <w:pPr>
        <w:rPr>
          <w:rFonts w:hint="eastAsia"/>
        </w:rPr>
      </w:pPr>
      <w:r>
        <w:rPr>
          <w:rFonts w:hint="eastAsia"/>
        </w:rPr>
        <w:t>用户交互模块：承接用户操作，展示商品和订单信息，传递核心请求。</w:t>
      </w:r>
    </w:p>
    <w:p w14:paraId="61550BF0">
      <w:pPr>
        <w:rPr>
          <w:rFonts w:hint="eastAsia"/>
        </w:rPr>
      </w:pPr>
      <w:r>
        <w:rPr>
          <w:rFonts w:hint="eastAsia"/>
        </w:rPr>
        <w:t>订单管理模块：核心处理模块，负责订单生成、支付对接、库存校验联动。</w:t>
      </w:r>
    </w:p>
    <w:p w14:paraId="6B05ED4D">
      <w:pPr>
        <w:rPr>
          <w:rFonts w:hint="eastAsia"/>
        </w:rPr>
      </w:pPr>
      <w:r>
        <w:rPr>
          <w:rFonts w:hint="eastAsia"/>
        </w:rPr>
        <w:t>商品管理模块：管理商品信息（价格、库存），响应库存校验请求。</w:t>
      </w:r>
    </w:p>
    <w:p w14:paraId="2CFCFBCC">
      <w:pPr>
        <w:rPr>
          <w:rFonts w:hint="eastAsia"/>
        </w:rPr>
      </w:pPr>
      <w:r>
        <w:rPr>
          <w:rFonts w:hint="eastAsia"/>
        </w:rPr>
        <w:t>配送调度模块：分配订单给配送员，同步配送状态。</w:t>
      </w:r>
    </w:p>
    <w:p w14:paraId="05F31EE0">
      <w:r>
        <w:rPr>
          <w:rFonts w:hint="eastAsia"/>
        </w:rPr>
        <w:t>数据存储模块：存储商品、订单、用户、配送员等全量数据，支撑各模块调用。</w:t>
      </w:r>
    </w:p>
    <w:p w14:paraId="7EC03BB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5.2.1.3二层数据流图</w:t>
      </w:r>
    </w:p>
    <w:p w14:paraId="3272EF43">
      <w:pPr>
        <w:rPr>
          <w:rFonts w:hint="eastAsia"/>
          <w:lang w:val="en-US" w:eastAsia="zh-CN"/>
        </w:rPr>
      </w:pPr>
    </w:p>
    <w:p w14:paraId="6392063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5.2.1.3.1订单管理模块</w:t>
      </w:r>
    </w:p>
    <w:p w14:paraId="14DD7648">
      <w:r>
        <w:drawing>
          <wp:inline distT="0" distB="0" distL="114300" distR="114300">
            <wp:extent cx="5270500" cy="2980690"/>
            <wp:effectExtent l="0" t="0" r="0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E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订单生成：接收用户提交的下单请求，包括商品ID、数量、收货地址等信息，生成订单并存储到数据库中。</w:t>
      </w:r>
    </w:p>
    <w:p w14:paraId="4A2EE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支付对接：与微信支付接口进行交互，发起支付请求，并接收支付结果。支付成功后，更新订单状态为“已支付”。</w:t>
      </w:r>
    </w:p>
    <w:p w14:paraId="351FD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库存校验：在订单生成过程中，与商品管理模块进行交互，校验商品库存是否充足。如果库存不足，提示用户并取消订单。</w:t>
      </w:r>
    </w:p>
    <w:p w14:paraId="59C89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订单状态更新：根据配送员的反馈，更新订单状态，如“已接单”、“配送中”、“已送达”等，并通知用户和管理员。</w:t>
      </w:r>
    </w:p>
    <w:p w14:paraId="7A7775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5.2.1.3.2商品管理模块</w:t>
      </w:r>
    </w:p>
    <w:p w14:paraId="26C16C24">
      <w:pPr>
        <w:rPr>
          <w:rFonts w:hint="eastAsia"/>
          <w:sz w:val="34"/>
          <w:szCs w:val="34"/>
          <w:lang w:val="en-US" w:eastAsia="zh-CN"/>
        </w:rPr>
      </w:pPr>
      <w:r>
        <w:drawing>
          <wp:inline distT="0" distB="0" distL="114300" distR="114300">
            <wp:extent cx="5266690" cy="1554480"/>
            <wp:effectExtent l="0" t="0" r="381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08E4">
      <w:pPr>
        <w:pStyle w:val="6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商品信息管理：管理员可以通过后台管理系统添加、修改和删除商品信息，包括商品名称、价格、库存、分类等。</w:t>
      </w:r>
    </w:p>
    <w:p w14:paraId="27CAD704">
      <w:pPr>
        <w:pStyle w:val="6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库存校验：在订单生成时，接收订单管理模块的库存校验请求，检查商品库存是否满足订单需求。如果库存不足，返回库存不足的信息。</w:t>
      </w:r>
    </w:p>
    <w:p w14:paraId="1E6C64DE">
      <w:pPr>
        <w:pStyle w:val="6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数据存储：商品信息存储在数据库中，支持快速查询和更新操作。</w:t>
      </w:r>
    </w:p>
    <w:p w14:paraId="009D66E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5.2.1.3.3配送调度模块</w:t>
      </w:r>
    </w:p>
    <w:p w14:paraId="0A912D3B">
      <w:r>
        <w:drawing>
          <wp:inline distT="0" distB="0" distL="114300" distR="114300">
            <wp:extent cx="5261610" cy="2273935"/>
            <wp:effectExtent l="0" t="0" r="8890" b="1206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0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订单分配：根据一定的规则（如距离、配送员当前任务量等），将订单分配给合适的配送员，并发送接单通知。</w:t>
      </w:r>
    </w:p>
    <w:p w14:paraId="33598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配送进度同步：接收配送员的配送进度反馈，如“已接单”、“取货中”、“配送中”、“已送达”等，并将这些信息更新到订单状态中。</w:t>
      </w:r>
    </w:p>
    <w:p w14:paraId="022C0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数据存储：存储配送员信息和配送任务信息，支持配送员管理和任务调度。</w:t>
      </w:r>
    </w:p>
    <w:p w14:paraId="31012A8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5.2.1.3.4用户交互模块</w:t>
      </w:r>
    </w:p>
    <w:p w14:paraId="2ACADCB8">
      <w:pPr>
        <w:rPr>
          <w:rFonts w:hint="default"/>
          <w:sz w:val="34"/>
          <w:szCs w:val="34"/>
          <w:lang w:val="en-US" w:eastAsia="zh-CN"/>
        </w:rPr>
      </w:pPr>
      <w:r>
        <w:drawing>
          <wp:inline distT="0" distB="0" distL="114300" distR="114300">
            <wp:extent cx="5260340" cy="1718945"/>
            <wp:effectExtent l="0" t="0" r="10160" b="825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D28B">
      <w:pPr>
        <w:rPr>
          <w:rFonts w:hint="default"/>
          <w:sz w:val="34"/>
          <w:szCs w:val="34"/>
          <w:lang w:val="en-US" w:eastAsia="zh-CN"/>
        </w:rPr>
      </w:pPr>
    </w:p>
    <w:p w14:paraId="5F103BE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1.用户登录与注册</w:t>
      </w:r>
    </w:p>
    <w:p w14:paraId="6DE52E8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功能描述：用户通过微信授权登录系统，无需手动输入账号密码。首次使用时，系统自动完成注册，并将用户信息存储在数据库中。</w:t>
      </w:r>
    </w:p>
    <w:p w14:paraId="634E5D5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31E814D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用户向系统提交登录信息（微信授权）。</w:t>
      </w:r>
    </w:p>
    <w:p w14:paraId="2826F41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系统向用户返回登录结果（成功或失败）。</w:t>
      </w:r>
    </w:p>
    <w:p w14:paraId="15DFB8C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系统将用户信息存储到数据库中。</w:t>
      </w:r>
    </w:p>
    <w:p w14:paraId="3A4AE06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 商品浏览与搜索</w:t>
      </w:r>
    </w:p>
    <w:p w14:paraId="79C9693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功能描述：用户可以在小程序中浏览各类零食商品，支持按分类、关键词搜索商品，查看商品详情（包括价格、库存、保质期等）。</w:t>
      </w:r>
    </w:p>
    <w:p w14:paraId="4EEAD6F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785AC34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用户向系统提交商品浏览请求。</w:t>
      </w:r>
    </w:p>
    <w:p w14:paraId="4D472D1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系统向用户返回商品列表。</w:t>
      </w:r>
    </w:p>
    <w:p w14:paraId="331A722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用户向系统提交商品搜索请求。</w:t>
      </w:r>
    </w:p>
    <w:p w14:paraId="358ED50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系统向用户返回搜索结果。</w:t>
      </w:r>
    </w:p>
    <w:p w14:paraId="4546A62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 下单与支付</w:t>
      </w:r>
    </w:p>
    <w:p w14:paraId="3F44C49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功能描述：用户选择商品后加入购物车，填写收货地址，提交订单并完成支付。系统支持微信支付，支付成功后更新订单状态。</w:t>
      </w:r>
    </w:p>
    <w:p w14:paraId="434F145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59B27D8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用户向系统提交下单请求（包含商品ID、数量、收货地址等）。</w:t>
      </w:r>
    </w:p>
    <w:p w14:paraId="7106DF3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系统向用户返回订单确认信息。</w:t>
      </w:r>
    </w:p>
    <w:p w14:paraId="58B9ED9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用户通过微信支付接口发起支付请求。</w:t>
      </w:r>
    </w:p>
    <w:p w14:paraId="6560599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微信支付接口向用户返回支付结果。</w:t>
      </w:r>
    </w:p>
    <w:p w14:paraId="7DFD071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微信支付接口将支付凭证同步至系统，更新订单状态。</w:t>
      </w:r>
    </w:p>
    <w:p w14:paraId="3683FE1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 订单追踪</w:t>
      </w:r>
    </w:p>
    <w:p w14:paraId="6F13074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功能描述：用户可以在“我的订单”页面实时查看订单状态，包括订单已生成、配送员已接单、配送中、已送达等。</w:t>
      </w:r>
    </w:p>
    <w:p w14:paraId="29C0AFD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1A65EE4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用户向系统提交订单查询请求。</w:t>
      </w:r>
    </w:p>
    <w:p w14:paraId="67D6BF5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系统向用户返回订单状态信息。</w:t>
      </w:r>
    </w:p>
    <w:p w14:paraId="26E9587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配送员向系统提交配送进度反馈。</w:t>
      </w:r>
    </w:p>
    <w:p w14:paraId="7301DC4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系统向用户实时更新订单状态。</w:t>
      </w:r>
    </w:p>
    <w:p w14:paraId="3855AA3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 个人中心</w:t>
      </w:r>
    </w:p>
    <w:p w14:paraId="727676F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功能描述：用户可以在个人中心查看个人信息、历史订单、优惠券等。用户还可以在个人中心提交反馈和投诉。</w:t>
      </w:r>
    </w:p>
    <w:p w14:paraId="406ADEA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11AACDF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用户向系统提交个人信息查询请求。</w:t>
      </w:r>
    </w:p>
    <w:p w14:paraId="32D3E57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系统向用户返回个人信息。</w:t>
      </w:r>
    </w:p>
    <w:p w14:paraId="277D4AF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用户向系统提交订单历史查询请求。</w:t>
      </w:r>
    </w:p>
    <w:p w14:paraId="06339A3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系统向用户返回历史订单信息。</w:t>
      </w:r>
    </w:p>
    <w:p w14:paraId="48246DC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用户向系统提交反馈信息。</w:t>
      </w:r>
    </w:p>
    <w:p w14:paraId="326B3EE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系统将用户反馈存储到数据库中。</w:t>
      </w:r>
    </w:p>
    <w:p w14:paraId="6164D638">
      <w:pPr>
        <w:rPr>
          <w:rFonts w:hint="eastAsia"/>
          <w:sz w:val="34"/>
          <w:szCs w:val="34"/>
          <w:lang w:val="en-US" w:eastAsia="zh-CN"/>
        </w:rPr>
      </w:pPr>
    </w:p>
    <w:p w14:paraId="12FC5DA7">
      <w:pPr>
        <w:rPr>
          <w:rFonts w:hint="default"/>
          <w:sz w:val="34"/>
          <w:szCs w:val="34"/>
          <w:lang w:val="en-US" w:eastAsia="zh-CN"/>
        </w:rPr>
      </w:pPr>
    </w:p>
    <w:p w14:paraId="148C8B65">
      <w:pPr>
        <w:rPr>
          <w:rFonts w:hint="eastAsia"/>
          <w:sz w:val="34"/>
          <w:szCs w:val="34"/>
        </w:rPr>
      </w:pPr>
    </w:p>
    <w:p w14:paraId="078D1031">
      <w:pPr>
        <w:pStyle w:val="4"/>
        <w:bidi w:val="0"/>
        <w:rPr>
          <w:rFonts w:hint="eastAsia"/>
        </w:rPr>
      </w:pPr>
      <w:bookmarkStart w:id="53" w:name="_Toc24312"/>
      <w:bookmarkStart w:id="54" w:name="_Toc22622"/>
      <w:bookmarkStart w:id="55" w:name="_Toc29284"/>
      <w:r>
        <w:rPr>
          <w:rFonts w:hint="eastAsia"/>
        </w:rPr>
        <w:t>5.3 与原系统的比较（若有原系统）</w:t>
      </w:r>
      <w:bookmarkEnd w:id="53"/>
      <w:bookmarkEnd w:id="54"/>
      <w:bookmarkEnd w:id="55"/>
    </w:p>
    <w:p w14:paraId="2313349A">
      <w:pPr>
        <w:rPr>
          <w:rFonts w:hint="eastAsia"/>
          <w:sz w:val="34"/>
          <w:szCs w:val="34"/>
        </w:rPr>
      </w:pPr>
    </w:p>
    <w:p w14:paraId="548793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本项目为从零到一的创新，无直接可比的原系统。相较于传统的线下购买模式，本系统在便捷性、时效性和服务体验上有革命性提升。</w:t>
      </w:r>
    </w:p>
    <w:p w14:paraId="3B5DCD5C">
      <w:pPr>
        <w:rPr>
          <w:rFonts w:hint="eastAsia"/>
          <w:sz w:val="34"/>
          <w:szCs w:val="34"/>
        </w:rPr>
      </w:pPr>
    </w:p>
    <w:p w14:paraId="26FB85C2">
      <w:pPr>
        <w:pStyle w:val="4"/>
        <w:bidi w:val="0"/>
        <w:rPr>
          <w:rFonts w:hint="eastAsia"/>
        </w:rPr>
      </w:pPr>
      <w:bookmarkStart w:id="56" w:name="_Toc70"/>
      <w:bookmarkStart w:id="57" w:name="_Toc3199"/>
      <w:bookmarkStart w:id="58" w:name="_Toc22642"/>
      <w:r>
        <w:rPr>
          <w:rFonts w:hint="eastAsia"/>
        </w:rPr>
        <w:t>5.4 影响（或要求）</w:t>
      </w:r>
      <w:bookmarkEnd w:id="56"/>
      <w:bookmarkEnd w:id="57"/>
      <w:bookmarkEnd w:id="58"/>
    </w:p>
    <w:p w14:paraId="2E2B7CDE">
      <w:pPr>
        <w:rPr>
          <w:rFonts w:hint="eastAsia"/>
          <w:sz w:val="34"/>
          <w:szCs w:val="34"/>
        </w:rPr>
      </w:pPr>
    </w:p>
    <w:p w14:paraId="4EBB9572">
      <w:pPr>
        <w:pStyle w:val="5"/>
        <w:bidi w:val="0"/>
        <w:rPr>
          <w:rFonts w:hint="eastAsia"/>
        </w:rPr>
      </w:pPr>
      <w:r>
        <w:rPr>
          <w:rFonts w:hint="eastAsia"/>
        </w:rPr>
        <w:t>· 5.4.1 设备：</w:t>
      </w:r>
    </w:p>
    <w:p w14:paraId="4B43D4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需要服务器（初期可采用云服务器）、仓库/储物点、配送所需的电动车/背包。</w:t>
      </w:r>
    </w:p>
    <w:p w14:paraId="54B9CEE3">
      <w:pPr>
        <w:rPr>
          <w:rFonts w:hint="eastAsia"/>
          <w:sz w:val="34"/>
          <w:szCs w:val="34"/>
        </w:rPr>
      </w:pPr>
    </w:p>
    <w:p w14:paraId="7FD981A1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· 5.4.2 软件： </w:t>
      </w:r>
    </w:p>
    <w:p w14:paraId="397675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微信开发者工具、后端开发框架（如Spring</w:t>
      </w:r>
    </w:p>
    <w:p w14:paraId="48807E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Boot/Django）、数据库（MySQL）、云存储等。</w:t>
      </w:r>
    </w:p>
    <w:p w14:paraId="7471E497">
      <w:pPr>
        <w:rPr>
          <w:rFonts w:hint="eastAsia"/>
          <w:sz w:val="34"/>
          <w:szCs w:val="34"/>
        </w:rPr>
      </w:pPr>
    </w:p>
    <w:p w14:paraId="2C25C19A">
      <w:pPr>
        <w:pStyle w:val="5"/>
        <w:bidi w:val="0"/>
        <w:rPr>
          <w:rFonts w:hint="eastAsia"/>
        </w:rPr>
      </w:pPr>
      <w:r>
        <w:rPr>
          <w:rFonts w:hint="eastAsia"/>
        </w:rPr>
        <w:t>· 5.4.3 运行：</w:t>
      </w:r>
    </w:p>
    <w:p w14:paraId="1F425D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需要7x24小时的云服务支持；需建立仓库管理和配送交接流程。</w:t>
      </w:r>
    </w:p>
    <w:p w14:paraId="487417AE">
      <w:pPr>
        <w:rPr>
          <w:rFonts w:hint="eastAsia"/>
          <w:sz w:val="34"/>
          <w:szCs w:val="34"/>
        </w:rPr>
      </w:pPr>
    </w:p>
    <w:p w14:paraId="11ECA4C7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· 5.4.4 开发： </w:t>
      </w:r>
    </w:p>
    <w:p w14:paraId="1B6BA44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需要前端、后端、UI设计师和测试人员。</w:t>
      </w:r>
    </w:p>
    <w:p w14:paraId="1CDC5047">
      <w:pPr>
        <w:rPr>
          <w:rFonts w:hint="eastAsia"/>
          <w:sz w:val="34"/>
          <w:szCs w:val="34"/>
        </w:rPr>
      </w:pPr>
    </w:p>
    <w:p w14:paraId="37DE88F8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· 5.4.5 环境： </w:t>
      </w:r>
    </w:p>
    <w:p w14:paraId="4D952A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需要与学校协商，获得在校园内进行商业配送的许可。</w:t>
      </w:r>
    </w:p>
    <w:p w14:paraId="6ACBCA01">
      <w:pPr>
        <w:rPr>
          <w:rFonts w:hint="eastAsia"/>
          <w:sz w:val="34"/>
          <w:szCs w:val="34"/>
        </w:rPr>
      </w:pPr>
    </w:p>
    <w:p w14:paraId="147B3305">
      <w:pPr>
        <w:pStyle w:val="3"/>
        <w:bidi w:val="0"/>
        <w:rPr>
          <w:rFonts w:hint="eastAsia"/>
        </w:rPr>
      </w:pPr>
      <w:bookmarkStart w:id="59" w:name="_Toc25098"/>
      <w:bookmarkStart w:id="60" w:name="_Toc16743"/>
      <w:bookmarkStart w:id="61" w:name="_Toc32492"/>
      <w:r>
        <w:rPr>
          <w:rFonts w:hint="eastAsia"/>
        </w:rPr>
        <w:t>5.5 局限性</w:t>
      </w:r>
      <w:bookmarkEnd w:id="59"/>
      <w:bookmarkEnd w:id="60"/>
      <w:bookmarkEnd w:id="61"/>
    </w:p>
    <w:p w14:paraId="6D0B9154">
      <w:pPr>
        <w:rPr>
          <w:rFonts w:hint="eastAsia"/>
          <w:sz w:val="34"/>
          <w:szCs w:val="34"/>
        </w:rPr>
      </w:pPr>
    </w:p>
    <w:p w14:paraId="684FC3C6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商品品类初期可能不够丰富。</w:t>
      </w:r>
    </w:p>
    <w:p w14:paraId="090F97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配送范围严格限定在校内，市场天花板明确。</w:t>
      </w:r>
    </w:p>
    <w:p w14:paraId="412AB1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依赖学生兼职配送，可能存在人员不稳定的风险。</w:t>
      </w:r>
    </w:p>
    <w:p w14:paraId="1C473E77">
      <w:pPr>
        <w:rPr>
          <w:rFonts w:hint="eastAsia"/>
          <w:sz w:val="21"/>
          <w:szCs w:val="21"/>
        </w:rPr>
      </w:pPr>
    </w:p>
    <w:p w14:paraId="02CBD421">
      <w:pPr>
        <w:pStyle w:val="3"/>
        <w:bidi w:val="0"/>
        <w:rPr>
          <w:rFonts w:hint="eastAsia"/>
        </w:rPr>
      </w:pPr>
      <w:bookmarkStart w:id="62" w:name="_Toc19959"/>
      <w:bookmarkStart w:id="63" w:name="_Toc6155"/>
      <w:bookmarkStart w:id="64" w:name="_Toc1063"/>
      <w:r>
        <w:rPr>
          <w:rFonts w:hint="eastAsia"/>
        </w:rPr>
        <w:t>6 经济可行性（成本---效益分析）</w:t>
      </w:r>
      <w:bookmarkEnd w:id="62"/>
      <w:bookmarkEnd w:id="63"/>
      <w:bookmarkEnd w:id="64"/>
    </w:p>
    <w:p w14:paraId="1433772B">
      <w:pPr>
        <w:rPr>
          <w:rFonts w:hint="eastAsia"/>
          <w:sz w:val="34"/>
          <w:szCs w:val="34"/>
        </w:rPr>
      </w:pPr>
    </w:p>
    <w:p w14:paraId="369C8F03">
      <w:pPr>
        <w:pStyle w:val="4"/>
        <w:bidi w:val="0"/>
        <w:rPr>
          <w:rFonts w:hint="eastAsia"/>
        </w:rPr>
      </w:pPr>
      <w:bookmarkStart w:id="65" w:name="_Toc15747"/>
      <w:bookmarkStart w:id="66" w:name="_Toc9134"/>
      <w:bookmarkStart w:id="67" w:name="_Toc2481"/>
      <w:r>
        <w:rPr>
          <w:rFonts w:hint="eastAsia"/>
        </w:rPr>
        <w:t>6.1 投资</w:t>
      </w:r>
      <w:bookmarkEnd w:id="65"/>
      <w:bookmarkEnd w:id="66"/>
      <w:bookmarkEnd w:id="67"/>
    </w:p>
    <w:p w14:paraId="28A2AF41">
      <w:pPr>
        <w:rPr>
          <w:rFonts w:hint="eastAsia"/>
          <w:sz w:val="34"/>
          <w:szCs w:val="34"/>
        </w:rPr>
      </w:pPr>
    </w:p>
    <w:p w14:paraId="30474850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基本建设投资： 约15，000元（云服务器一年、域名备案、软件开发工具等）。</w:t>
      </w:r>
    </w:p>
    <w:p w14:paraId="3EF2CF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一次性投资： 约10，000元（首批货品采购、包装物料、市场推广启动资金）。</w:t>
      </w:r>
    </w:p>
    <w:p w14:paraId="729129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非一次性投资：</w:t>
      </w:r>
    </w:p>
    <w:p w14:paraId="5508D6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人员工资（若核心团队后期需补贴）：约3000元/月</w:t>
      </w:r>
    </w:p>
    <w:p w14:paraId="001237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兼职配送员工资：按单提成，预计0.5-1元/单</w:t>
      </w:r>
    </w:p>
    <w:p w14:paraId="7525CF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服务器及运维费用：约500元/月</w:t>
      </w:r>
    </w:p>
    <w:p w14:paraId="16DA03C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商品采购成本：约占销售额的60%-70%</w:t>
      </w:r>
    </w:p>
    <w:p w14:paraId="5CE67A30">
      <w:pPr>
        <w:rPr>
          <w:rFonts w:hint="eastAsia"/>
          <w:sz w:val="34"/>
          <w:szCs w:val="34"/>
        </w:rPr>
      </w:pPr>
    </w:p>
    <w:p w14:paraId="3CD6DE3B">
      <w:pPr>
        <w:pStyle w:val="5"/>
        <w:bidi w:val="0"/>
        <w:rPr>
          <w:rFonts w:hint="eastAsia"/>
        </w:rPr>
      </w:pPr>
      <w:bookmarkStart w:id="68" w:name="_Toc11415"/>
      <w:bookmarkStart w:id="69" w:name="_Toc31027"/>
      <w:r>
        <w:rPr>
          <w:rFonts w:hint="eastAsia"/>
        </w:rPr>
        <w:t xml:space="preserve">· 5.4.6 经费： </w:t>
      </w:r>
    </w:p>
    <w:p w14:paraId="6AA9C6A8">
      <w:pPr>
        <w:rPr>
          <w:rFonts w:hint="eastAsia"/>
          <w:sz w:val="34"/>
          <w:szCs w:val="34"/>
        </w:rPr>
      </w:pPr>
      <w:r>
        <w:rPr>
          <w:rFonts w:hint="eastAsia"/>
          <w:sz w:val="21"/>
          <w:szCs w:val="21"/>
        </w:rPr>
        <w:t>详见第6章。</w:t>
      </w:r>
    </w:p>
    <w:p w14:paraId="37DA8FC4">
      <w:pPr>
        <w:rPr>
          <w:rFonts w:hint="eastAsia"/>
          <w:sz w:val="34"/>
          <w:szCs w:val="34"/>
        </w:rPr>
      </w:pPr>
    </w:p>
    <w:p w14:paraId="1E6C4EED">
      <w:pPr>
        <w:pStyle w:val="4"/>
        <w:bidi w:val="0"/>
        <w:rPr>
          <w:rFonts w:hint="eastAsia"/>
        </w:rPr>
      </w:pPr>
      <w:bookmarkStart w:id="70" w:name="_Toc31007"/>
      <w:r>
        <w:rPr>
          <w:rFonts w:hint="eastAsia"/>
        </w:rPr>
        <w:t>6.2 预期的经济效益</w:t>
      </w:r>
      <w:bookmarkEnd w:id="68"/>
      <w:bookmarkEnd w:id="69"/>
      <w:bookmarkEnd w:id="70"/>
    </w:p>
    <w:p w14:paraId="115E22A1">
      <w:pPr>
        <w:rPr>
          <w:rFonts w:hint="eastAsia"/>
          <w:sz w:val="34"/>
          <w:szCs w:val="34"/>
        </w:rPr>
      </w:pPr>
    </w:p>
    <w:p w14:paraId="34FE99A5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6.2.1 一次性收益： 无。</w:t>
      </w:r>
    </w:p>
    <w:p w14:paraId="0D194E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6.2.2 非一次性收益：</w:t>
      </w:r>
    </w:p>
    <w:p w14:paraId="46E352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商品销售差价利润。</w:t>
      </w:r>
    </w:p>
    <w:p w14:paraId="4BF73A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未来可探索的广告位收入（如为校外商家导流）。</w:t>
      </w:r>
    </w:p>
    <w:p w14:paraId="340E1B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6.2.3 不可定量的收益：</w:t>
      </w:r>
    </w:p>
    <w:p w14:paraId="50F7FC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品牌价值和用户数据的积累。</w:t>
      </w:r>
    </w:p>
    <w:p w14:paraId="6A467C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团队获得的宝贵创业和实践经验。</w:t>
      </w:r>
    </w:p>
    <w:p w14:paraId="03B36F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6.2.4 收益/投资比：</w:t>
      </w:r>
    </w:p>
    <w:p w14:paraId="604D35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·预计运营6个月后，月净利润可达3000-5000元。按初期总投资3万元计算，年化收益/投资比预计大于1。</w:t>
      </w:r>
    </w:p>
    <w:p w14:paraId="0881EA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6.2.5 投资回收周期：</w:t>
      </w:r>
    </w:p>
    <w:p w14:paraId="0E74AE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预计在运营8-12个月后可收回全部初始投资。</w:t>
      </w:r>
    </w:p>
    <w:p w14:paraId="6D1D9683">
      <w:pPr>
        <w:rPr>
          <w:rFonts w:hint="eastAsia"/>
          <w:sz w:val="21"/>
          <w:szCs w:val="21"/>
        </w:rPr>
      </w:pPr>
    </w:p>
    <w:p w14:paraId="48682D9E">
      <w:pPr>
        <w:pStyle w:val="4"/>
        <w:bidi w:val="0"/>
        <w:rPr>
          <w:rFonts w:hint="eastAsia"/>
        </w:rPr>
      </w:pPr>
      <w:bookmarkStart w:id="71" w:name="_Toc24353"/>
      <w:bookmarkStart w:id="72" w:name="_Toc22281"/>
      <w:bookmarkStart w:id="73" w:name="_Toc11870"/>
      <w:r>
        <w:rPr>
          <w:rFonts w:hint="eastAsia"/>
        </w:rPr>
        <w:t>6.3 市场预测</w:t>
      </w:r>
      <w:bookmarkEnd w:id="71"/>
      <w:bookmarkEnd w:id="72"/>
      <w:bookmarkEnd w:id="73"/>
    </w:p>
    <w:p w14:paraId="75BED301">
      <w:pPr>
        <w:rPr>
          <w:rFonts w:hint="eastAsia"/>
          <w:sz w:val="34"/>
          <w:szCs w:val="34"/>
        </w:rPr>
      </w:pPr>
    </w:p>
    <w:p w14:paraId="56BD38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浙大城市学院师生人数过万，假设每日有1%的用户产生一单10元的消费，日流水即可达1000元，市场潜力可观。通过精准的校园营销和口碑传播，有望快速占领市场。</w:t>
      </w:r>
    </w:p>
    <w:p w14:paraId="77304D71">
      <w:pPr>
        <w:rPr>
          <w:rFonts w:hint="default"/>
          <w:sz w:val="21"/>
          <w:szCs w:val="21"/>
          <w:lang w:val="en-US" w:eastAsia="zh-CN"/>
        </w:rPr>
      </w:pPr>
    </w:p>
    <w:p w14:paraId="7374FB96">
      <w:pPr>
        <w:rPr>
          <w:rFonts w:hint="default"/>
          <w:sz w:val="21"/>
          <w:szCs w:val="21"/>
          <w:lang w:val="en-US" w:eastAsia="zh-CN"/>
        </w:rPr>
      </w:pPr>
    </w:p>
    <w:p w14:paraId="19F10C65">
      <w:pPr>
        <w:pStyle w:val="3"/>
        <w:bidi w:val="0"/>
        <w:rPr>
          <w:rFonts w:hint="default"/>
          <w:lang w:val="en-US" w:eastAsia="zh-CN"/>
        </w:rPr>
      </w:pPr>
      <w:bookmarkStart w:id="74" w:name="_Toc14585"/>
      <w:r>
        <w:rPr>
          <w:rFonts w:hint="default"/>
          <w:lang w:val="en-US" w:eastAsia="zh-CN"/>
        </w:rPr>
        <w:t>7 技术可行性（技术风险评价，适配小项目规模）</w:t>
      </w:r>
      <w:bookmarkEnd w:id="74"/>
    </w:p>
    <w:p w14:paraId="2C7FA0A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技术栈选型（轻量、开源、低门槛）</w:t>
      </w:r>
    </w:p>
    <w:p w14:paraId="5B3FECA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 “城小” 小程序小项目定位，选择成熟度高、学习成本低、无需付费授权的技术栈，完全匹配团队现有能力与项目需求：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38D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965E83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技术模块</w:t>
            </w:r>
          </w:p>
        </w:tc>
        <w:tc>
          <w:tcPr>
            <w:tcW w:w="2841" w:type="dxa"/>
          </w:tcPr>
          <w:p w14:paraId="5FFD13FE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具体技术选型</w:t>
            </w:r>
          </w:p>
        </w:tc>
        <w:tc>
          <w:tcPr>
            <w:tcW w:w="2841" w:type="dxa"/>
          </w:tcPr>
          <w:p w14:paraId="69A17555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选型理由</w:t>
            </w:r>
          </w:p>
        </w:tc>
      </w:tr>
      <w:tr w14:paraId="32B9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9B702C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前端（用户端 / 配送员端）</w:t>
            </w:r>
          </w:p>
        </w:tc>
        <w:tc>
          <w:tcPr>
            <w:tcW w:w="2841" w:type="dxa"/>
          </w:tcPr>
          <w:p w14:paraId="6179DF4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微信开发者工具 + Vue3 + Taro3</w:t>
            </w:r>
          </w:p>
        </w:tc>
        <w:tc>
          <w:tcPr>
            <w:tcW w:w="2841" w:type="dxa"/>
          </w:tcPr>
          <w:p w14:paraId="68A86CED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微信开发者工具为官方免费工具，支持小程序实时调试；Vue3 语法简洁，团队成员已掌握基础开发；Taro3 可实现 “一次开发，多端适配”，后期若需调整界面更高效</w:t>
            </w:r>
          </w:p>
        </w:tc>
      </w:tr>
      <w:tr w14:paraId="2907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A775FE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后端（接口开发）</w:t>
            </w: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14"/>
            </w:tblGrid>
            <w:tr w14:paraId="6C5C47E9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33D074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Node.js + Express 框架</w:t>
                  </w:r>
                </w:p>
              </w:tc>
            </w:tr>
          </w:tbl>
          <w:p w14:paraId="6A40D475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0"/>
            </w:tblGrid>
            <w:tr w14:paraId="19E6CAD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F5F51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Node.js 适合轻量级服务开发，处理订单、商品查询等简单接口响应速度快；Express 框架文档丰富，社区问题解决率高，无需复杂配置即可快速搭建服务</w:t>
                  </w:r>
                </w:p>
              </w:tc>
            </w:tr>
          </w:tbl>
          <w:p w14:paraId="05829786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7956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F6F4ED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数据库</w:t>
            </w: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63"/>
            </w:tblGrid>
            <w:tr w14:paraId="24AD730F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5805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MySQL（社区版）</w:t>
                  </w:r>
                </w:p>
              </w:tc>
            </w:tr>
          </w:tbl>
          <w:p w14:paraId="541293DB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3A98472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开源免费，支持结构化数据存储（用户、商品、订单信息），且支持简单索引优化，满足小项目高并发（日均 100 单）场景下的查询需求</w:t>
            </w:r>
          </w:p>
        </w:tc>
      </w:tr>
      <w:tr w14:paraId="683D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BEC2FB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第三方接口对接</w:t>
            </w: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0"/>
            </w:tblGrid>
            <w:tr w14:paraId="74C2C7BA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E13A4A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微信支付接口 + 微信定位接口</w:t>
                  </w:r>
                </w:p>
              </w:tc>
            </w:tr>
          </w:tbl>
          <w:p w14:paraId="79E5B1A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179F5DB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（如微信支付仅需完成商户资质备案即可调用），无技术壁垒</w:t>
            </w:r>
          </w:p>
        </w:tc>
      </w:tr>
    </w:tbl>
    <w:p w14:paraId="5FE803D6">
      <w:pPr>
        <w:rPr>
          <w:rFonts w:hint="default"/>
          <w:sz w:val="36"/>
          <w:szCs w:val="36"/>
          <w:lang w:val="en-US" w:eastAsia="zh-CN"/>
        </w:rPr>
      </w:pPr>
    </w:p>
    <w:p w14:paraId="09508F7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 团队技术能力匹配度（完全覆盖开发需求）</w:t>
      </w:r>
    </w:p>
    <w:p w14:paraId="58AAF78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项目团队为浙大城市学院计算机相关专业学生，核心技术能力与项目需求高度适配，无需额外招聘技术人员：</w:t>
      </w:r>
    </w:p>
    <w:p w14:paraId="5F0C074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前端开发：团队成员已完成 Vue3 框架课程设计，能独立开发小程序页面（商品列表、购物车、订单页），并实现与后端的接口联调；</w:t>
      </w:r>
    </w:p>
    <w:p w14:paraId="0E87DC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后端开发：团队成员掌握 Node.js + Express 开发，已完成简易 API 接口开发练习，可独立实现商品库存校验、订单生成、配送状态更新等核心接口；</w:t>
      </w:r>
    </w:p>
    <w:p w14:paraId="47AB217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数据库设计：团队成员均学习过数据库原理课程，能完成用户信息表、商品信息表、订单信息表的基础设计，添加必要字段（如订单状态、库存数量）与索引，避免数据查询卡顿；</w:t>
      </w:r>
    </w:p>
    <w:p w14:paraId="47AED0E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部署与运维，可完成服务器环境配置、代码部署、数据库备份，无需依赖专业运维人员。</w:t>
      </w:r>
    </w:p>
    <w:p w14:paraId="51A1663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 技术风险评估与应对（小项目风险可控）</w:t>
      </w:r>
    </w:p>
    <w:p w14:paraId="68795D6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针对小项目开发过程中可能出现的技术问题，提前制定应对方案，确保开发进度不受影响：</w:t>
      </w:r>
    </w:p>
    <w:p w14:paraId="4369571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风险与应对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988"/>
        <w:gridCol w:w="1104"/>
        <w:gridCol w:w="3022"/>
      </w:tblGrid>
      <w:tr w14:paraId="31CC8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175F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1704" w:type="dxa"/>
          </w:tcPr>
          <w:p w14:paraId="2E27FA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具体风险</w:t>
            </w:r>
          </w:p>
        </w:tc>
        <w:tc>
          <w:tcPr>
            <w:tcW w:w="988" w:type="dxa"/>
          </w:tcPr>
          <w:p w14:paraId="1B0F64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可能性</w:t>
            </w:r>
          </w:p>
        </w:tc>
        <w:tc>
          <w:tcPr>
            <w:tcW w:w="1104" w:type="dxa"/>
          </w:tcPr>
          <w:p w14:paraId="488B03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影响程度</w:t>
            </w:r>
          </w:p>
        </w:tc>
        <w:tc>
          <w:tcPr>
            <w:tcW w:w="3022" w:type="dxa"/>
          </w:tcPr>
          <w:p w14:paraId="6E08D6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应对措施</w:t>
            </w:r>
          </w:p>
        </w:tc>
      </w:tr>
      <w:tr w14:paraId="4B966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DB46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技术风险</w:t>
            </w:r>
          </w:p>
        </w:tc>
        <w:tc>
          <w:tcPr>
            <w:tcW w:w="1704" w:type="dxa"/>
          </w:tcPr>
          <w:p w14:paraId="2009658A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1.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Vue3+Taro3 编译为小程序后出现兼容性问题（如组件样式错乱、API 调用失败）；</w:t>
            </w:r>
          </w:p>
          <w:p w14:paraId="48CC61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后端接口与前端 Vue3 参数不匹配，导致联调滞后</w:t>
            </w:r>
          </w:p>
        </w:tc>
        <w:tc>
          <w:tcPr>
            <w:tcW w:w="988" w:type="dxa"/>
          </w:tcPr>
          <w:p w14:paraId="0B3161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1104" w:type="dxa"/>
          </w:tcPr>
          <w:p w14:paraId="511F66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22" w:type="dxa"/>
          </w:tcPr>
          <w:p w14:paraId="1F782FB8">
            <w:pPr>
              <w:numPr>
                <w:ilvl w:val="0"/>
                <w:numId w:val="2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编译测试：陈鹏宇主导制定编译测试清单，全员各自用 1-2 部设备测试编译后的页面，发现问题共同分析（如样式问题潘攀兆、陈鹏宇协作修改，API 问题杨俊杰、陈鹏宇协作调试）；</w:t>
            </w:r>
          </w:p>
          <w:p w14:paraId="6FC6D4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接口联调：杨俊杰提前 1 天同步接口文档，潘攀兆、陈鹏宇基于文档编写前端请求函数，每日联调时段（19:00-20:00）全员参与联调，实时解决参数问题</w:t>
            </w:r>
          </w:p>
        </w:tc>
      </w:tr>
      <w:tr w14:paraId="1D24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A8800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进度风险</w:t>
            </w:r>
          </w:p>
        </w:tc>
        <w:tc>
          <w:tcPr>
            <w:tcW w:w="1704" w:type="dxa"/>
          </w:tcPr>
          <w:p w14:paraId="56CDF8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课程作业多，某成员某阶段任务滞后，影响整体进度</w:t>
            </w:r>
          </w:p>
        </w:tc>
        <w:tc>
          <w:tcPr>
            <w:tcW w:w="988" w:type="dxa"/>
          </w:tcPr>
          <w:p w14:paraId="29DEC3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1104" w:type="dxa"/>
          </w:tcPr>
          <w:p w14:paraId="3D82C4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22" w:type="dxa"/>
          </w:tcPr>
          <w:p w14:paraId="064384FD">
            <w:pPr>
              <w:numPr>
                <w:ilvl w:val="0"/>
                <w:numId w:val="3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任务拆分：每个阶段任务拆分为 “最小可交付单元”（如 Vue3 开发拆分为 “组件编写 - 状态绑定 - 页面跳转”），全员每日同步进度，发现滞后及时预警；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互助补位：若某成员任务滞后（如潘攀兆因作业耽误前端开发），杨俊杰、陈鹏宇可协助完成简单组件编写，确保阶段进度不延期；</w:t>
            </w:r>
          </w:p>
          <w:p w14:paraId="2AD397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3. 缓冲预留：每个阶段预留 1 天缓冲时间，全员共同利用缓冲时间追赶进度或修复问题</w:t>
            </w:r>
          </w:p>
        </w:tc>
      </w:tr>
      <w:tr w14:paraId="225A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1D765E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需求风险</w:t>
            </w:r>
          </w:p>
        </w:tc>
        <w:tc>
          <w:tcPr>
            <w:tcW w:w="1704" w:type="dxa"/>
          </w:tcPr>
          <w:p w14:paraId="3B93090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开发中发现用户需求遗漏（如用户需要 “零食凑单满减”“配送备注” 功能）</w:t>
            </w:r>
          </w:p>
        </w:tc>
        <w:tc>
          <w:tcPr>
            <w:tcW w:w="988" w:type="dxa"/>
          </w:tcPr>
          <w:p w14:paraId="0296F7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1104" w:type="dxa"/>
          </w:tcPr>
          <w:p w14:paraId="5D07215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3022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01"/>
            </w:tblGrid>
            <w:tr w14:paraId="33ABF2D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FF1F8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1. 需求评审：需求阶段结束前，全员共同邀请 3-5 名目标用户评审 SRS 文档，确认需求完整性；</w:t>
                  </w:r>
                </w:p>
                <w:p w14:paraId="3B41B3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2. 需求调整：开发中若新增需求，全员共同评估优先级（核心需求如 “配送备注” 纳入当前版本，非核心需求如 “凑单满减” 延后），调整任务分工（如新增 “配送备注” 字段，杨俊杰修改订单表、陈鹏宇修改前端下单页、潘攀兆测试功能）</w:t>
                  </w:r>
                </w:p>
              </w:tc>
            </w:tr>
          </w:tbl>
          <w:p w14:paraId="17CE60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12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8FC2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审核风险</w:t>
            </w:r>
          </w:p>
        </w:tc>
        <w:tc>
          <w:tcPr>
            <w:tcW w:w="1704" w:type="dxa"/>
          </w:tcPr>
          <w:p w14:paraId="6FA45025">
            <w:pPr>
              <w:numPr>
                <w:ilvl w:val="0"/>
                <w:numId w:val="0"/>
              </w:numPr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小程序审核不通过（如涉及校园商业行为违规、功能不符合平台要求）</w:t>
            </w:r>
          </w:p>
        </w:tc>
        <w:tc>
          <w:tcPr>
            <w:tcW w:w="988" w:type="dxa"/>
          </w:tcPr>
          <w:p w14:paraId="46E79C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1104" w:type="dxa"/>
          </w:tcPr>
          <w:p w14:paraId="27C979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22" w:type="dxa"/>
          </w:tcPr>
          <w:p w14:paraId="0B15D4C0">
            <w:pPr>
              <w:numPr>
                <w:ilvl w:val="0"/>
                <w:numId w:val="4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审核自查：上线前，全员共同阅读微信小程序审核规范，陈鹏宇主导检查小程序功能（如是否有违规文案），杨俊杰检查后端接口是否合规，潘攀兆检查小程序简介、类目是否正确；</w:t>
            </w:r>
          </w:p>
          <w:p w14:paraId="3F7EF16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应急修改：若审核失败，全员共同分析反馈意见（如违规文案由陈鹏宇修改前端、违规类目由潘攀兆调整），24 小时内完成修改并重新提交</w:t>
            </w:r>
          </w:p>
        </w:tc>
      </w:tr>
    </w:tbl>
    <w:p w14:paraId="3C2D715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交付成果</w:t>
      </w:r>
      <w:r>
        <w:rPr>
          <w:rFonts w:hint="default"/>
          <w:lang w:val="en-US" w:eastAsia="zh-CN"/>
        </w:rPr>
        <w:t>7.4 开发周期与进度可控（2 个月内完成上线）</w:t>
      </w:r>
    </w:p>
    <w:p w14:paraId="22F4D95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基于轻量技术栈与明确需求，制定紧凑且可行的开发计划，确保小项目快速落地：</w:t>
      </w:r>
    </w:p>
    <w:p w14:paraId="7612A5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需求梳理与原型设计（1 周）：用 Axure 画简易原型（商品页、下单页、配送员接单页），确认功能细节，避免开发中反复修改；</w:t>
      </w:r>
    </w:p>
    <w:p w14:paraId="7C680D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前后端开发（5 周）：前端完成用户端、配送员端页面开发（3 周）；后端完成核心接口开发与数据库设计（2 周），同步进行接口联调；</w:t>
      </w:r>
    </w:p>
    <w:p w14:paraId="164E6C8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测试与优化（1 周）：团队内部测试（如模拟下单、支付、接单流程），修复页面 bug、优化加载速度；邀请 10-20 名同学试用，收集反馈并调整细节；</w:t>
      </w:r>
    </w:p>
    <w:p w14:paraId="04F5F23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部署与上线（1 周）：完成服务器部署、微信小程序审核提交，通过后正式上线，启动初期推广。</w:t>
      </w:r>
    </w:p>
    <w:p w14:paraId="13629C4D">
      <w:pPr>
        <w:pStyle w:val="3"/>
        <w:bidi w:val="0"/>
        <w:rPr>
          <w:rFonts w:hint="default"/>
          <w:lang w:val="en-US" w:eastAsia="zh-CN"/>
        </w:rPr>
      </w:pPr>
      <w:bookmarkStart w:id="75" w:name="_Toc15189"/>
      <w:r>
        <w:rPr>
          <w:rFonts w:hint="default"/>
          <w:lang w:val="en-US" w:eastAsia="zh-CN"/>
        </w:rPr>
        <w:t>8 法律可行性（合规性梳理，规避小项目法律风险）</w:t>
      </w:r>
      <w:bookmarkEnd w:id="75"/>
    </w:p>
    <w:p w14:paraId="1FCC229B">
      <w:pPr>
        <w:pStyle w:val="4"/>
        <w:bidi w:val="0"/>
        <w:rPr>
          <w:rFonts w:hint="default"/>
          <w:lang w:val="en-US" w:eastAsia="zh-CN"/>
        </w:rPr>
      </w:pPr>
      <w:bookmarkStart w:id="76" w:name="_Toc10794"/>
      <w:r>
        <w:rPr>
          <w:rFonts w:hint="default"/>
          <w:lang w:val="en-US" w:eastAsia="zh-CN"/>
        </w:rPr>
        <w:t>8.1 核心合规要点（聚焦小项目高频法律场景）</w:t>
      </w:r>
      <w:bookmarkEnd w:id="76"/>
    </w:p>
    <w:p w14:paraId="4F8366C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 “城小” 小程序校园零食电商属性，重点关注平台运营、商品安全、数据保护三类合规要求，确保项目合法开展：</w:t>
      </w:r>
    </w:p>
    <w:p w14:paraId="5359C6C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8.1.1 微信小程序平台合规</w:t>
      </w:r>
    </w:p>
    <w:p w14:paraId="2BB8EB8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资质备案：按照《微信小程序平台运营规范》要求，完成小程序账号主体备案（学生团队可通过学校创业学院提供的 “校园创业项目证明”，以 “个体工商户” 或 “学校推荐项目” 名义备案，避免因主体资质不全导致审核失败）；</w:t>
      </w:r>
    </w:p>
    <w:p w14:paraId="5E8D408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类目选择：选择 “电商 - 食品” 类目，提交与零食销售相关的说明材料（如学校允许校园内食品配送的证明），不超出类目范围开展业务；</w:t>
      </w:r>
    </w:p>
    <w:p w14:paraId="785003F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内容合规：小程序内仅展示零食商品信息（名称、价格、规格、保质期），不包含虚假宣传（如 “绝对无添加”）、违规广告（如校外无关商家导流），避免平台处罚。</w:t>
      </w:r>
    </w:p>
    <w:p w14:paraId="33939D3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8.1.2 校园食品销售合规</w:t>
      </w:r>
    </w:p>
    <w:p w14:paraId="4708303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货源合规：与具备《食品经营许可证》的本地零食供应商合作，要求对方提供营业执照、食品检测报告复印件，建立 “进货台账”（记录商品名称、供应商、进货日期、保质期），避免销售三无食品、过期食品；</w:t>
      </w:r>
    </w:p>
    <w:p w14:paraId="0C2D8D4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校园许可：提前与学校后勤管理处、创业学院沟通，获取 “校园内零食配送服务许可”，明确配送范围（仅限宿舍区）、配送时段（不影响学生上课、休息），不违规开展校园商业活动。</w:t>
      </w:r>
    </w:p>
    <w:p w14:paraId="2A0D7CC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8.1.3 用户数据保护合规</w:t>
      </w:r>
    </w:p>
    <w:p w14:paraId="1B8FD6F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信息收集：仅收集必要的用户信息（微信授权的昵称、头像，用户主动填写的收货地址、联系电话），不强制收集无关信息（如身份证号）；在小程序首页添加 “隐私政策” 弹窗，明确告知用户信息用途（仅用于订单配送），获得用户同意后再收集；</w:t>
      </w:r>
    </w:p>
    <w:p w14:paraId="0765C28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数据存储与使用：用户信息存储在腾讯云服务器，采用简单加密（如手机号脱敏存储），不泄露、不转售用户数据；订单完成后，仅保留必要的订单记录（用于配送员结算、用户查询），不长期存储冗余数据。</w:t>
      </w:r>
    </w:p>
    <w:p w14:paraId="0E925620">
      <w:pPr>
        <w:pStyle w:val="4"/>
        <w:bidi w:val="0"/>
        <w:rPr>
          <w:rFonts w:hint="default"/>
          <w:lang w:val="en-US" w:eastAsia="zh-CN"/>
        </w:rPr>
      </w:pPr>
      <w:bookmarkStart w:id="77" w:name="_Toc9883"/>
      <w:r>
        <w:rPr>
          <w:rFonts w:hint="default"/>
          <w:lang w:val="en-US" w:eastAsia="zh-CN"/>
        </w:rPr>
        <w:t>8.2 法律风险与应对（小项目低成本规避策略）</w:t>
      </w:r>
      <w:bookmarkEnd w:id="77"/>
    </w:p>
    <w:p w14:paraId="0254AC1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针对小项目可能面临的法律风险，采取低成本、易操作的应对措施，无需专业法律团队介入：</w:t>
      </w:r>
    </w:p>
    <w:p w14:paraId="5B8AA5A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法律风险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应对措施</w:t>
      </w:r>
    </w:p>
    <w:p w14:paraId="3477871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供应商提供的零食存在质量问题，引发用户投诉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与供应商签订简易合作协议（明确 “若食品质量问题导致用户损失，由供应商承担责任”）；建立商品入库检查机制（核对保质期、包装完整性），发现问题立即下架</w:t>
      </w:r>
    </w:p>
    <w:p w14:paraId="69AD5E8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小程序因合规问题被微信平台下架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安排 1 名团队成员定期查看《微信小程序平台运营规范》更新（每月 1 次），及时调整小程序内容；上线后留存微信平台客服联系方式，若出现下架风险可及时沟通说明</w:t>
      </w:r>
    </w:p>
    <w:p w14:paraId="42393F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用户投诉个人信息泄露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定期（每月 1 次）检查服务器数据安全，删除无用的用户信息；向用户承诺 “若因平台原因导致信息泄露，承担相应责任”，并在隐私政策中明确</w:t>
      </w:r>
    </w:p>
    <w:p w14:paraId="4ECF9A0D">
      <w:pPr>
        <w:pStyle w:val="3"/>
        <w:bidi w:val="0"/>
        <w:rPr>
          <w:rFonts w:hint="default"/>
          <w:lang w:val="en-US" w:eastAsia="zh-CN"/>
        </w:rPr>
      </w:pPr>
      <w:bookmarkStart w:id="78" w:name="_Toc5737"/>
      <w:r>
        <w:rPr>
          <w:rFonts w:hint="default"/>
          <w:lang w:val="en-US" w:eastAsia="zh-CN"/>
        </w:rPr>
        <w:t>9 用户使用可行性（聚焦校园用户习惯，降低使用门槛）</w:t>
      </w:r>
      <w:bookmarkEnd w:id="78"/>
    </w:p>
    <w:p w14:paraId="187A7B58">
      <w:pPr>
        <w:pStyle w:val="4"/>
        <w:bidi w:val="0"/>
        <w:rPr>
          <w:rFonts w:hint="default"/>
          <w:lang w:val="en-US" w:eastAsia="zh-CN"/>
        </w:rPr>
      </w:pPr>
      <w:bookmarkStart w:id="79" w:name="_Toc6088"/>
      <w:r>
        <w:rPr>
          <w:rFonts w:hint="default"/>
          <w:lang w:val="en-US" w:eastAsia="zh-CN"/>
        </w:rPr>
        <w:t>9.1 用户使用流程设计（简洁、符合学生习惯）</w:t>
      </w:r>
      <w:bookmarkEnd w:id="79"/>
    </w:p>
    <w:p w14:paraId="11D0A66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针对浙大城市学院学生（核心用户为 18-22 岁大学生）的使用习惯，设计 “3 步完成下单” 的极简流程，避免复杂操作导致用户流失：</w:t>
      </w:r>
    </w:p>
    <w:p w14:paraId="29C8E50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第一步：快速进入与登录（10 秒内）</w:t>
      </w:r>
    </w:p>
    <w:p w14:paraId="25CCEBE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用户通过微信 “搜一搜” 输入 “城小” 或扫描宿舍区地推传单二维码，即可打开小程序；首次使用时，点击 “微信授权登录”（无需手动输入账号密码），自动完成注册，直接进入商品首页。</w:t>
      </w:r>
    </w:p>
    <w:p w14:paraId="50C89A2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第二步：商品选择与下单（1 分钟内）</w:t>
      </w:r>
    </w:p>
    <w:p w14:paraId="2639091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商品首页按 “零食分类”（薯片、饼干、饮料、巧克力）清晰展示，每个商品标注 “价格 + 库存 + 配送时间”（如 “3.5 元 / 包，库存充足，30 分钟达”）；用户点击商品即可加入购物车，选完后点击 “去结算”，自动调用微信授权的常用收货地址（无需重新填写），确认后提交订单。</w:t>
      </w:r>
    </w:p>
    <w:p w14:paraId="0BEC40F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第三步：支付与订单追踪（30 秒内）</w:t>
      </w:r>
    </w:p>
    <w:p w14:paraId="76DB46E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提交订单后跳转至微信支付页面（支持零钱、银行卡支付，无需额外绑定），支付完成后自动返回小程序，显示 “订单已生成，待配送员接单”；用户可在 “我的订单” 页面实时查看配送状态（接单 - 取货 - 配送中 - 已送达），无需额外操作。</w:t>
      </w:r>
    </w:p>
    <w:p w14:paraId="4552D52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9.2 核心功能适配用户需求（解决校园零食购买痛点）</w:t>
      </w:r>
    </w:p>
    <w:p w14:paraId="20AC434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结合学生购买零食的高频痛点，设计针对性功能，提升用户使用意愿：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26E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16794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36"/>
                <w:szCs w:val="36"/>
                <w:lang w:val="en-US" w:eastAsia="zh-CN"/>
              </w:rPr>
              <w:t>用户痛点</w:t>
            </w:r>
          </w:p>
        </w:tc>
        <w:tc>
          <w:tcPr>
            <w:tcW w:w="4261" w:type="dxa"/>
          </w:tcPr>
          <w:p w14:paraId="5D5D307D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36"/>
                <w:szCs w:val="36"/>
                <w:lang w:val="en-US" w:eastAsia="zh-CN"/>
              </w:rPr>
              <w:tab/>
            </w:r>
            <w:r>
              <w:rPr>
                <w:rFonts w:hint="default"/>
                <w:sz w:val="36"/>
                <w:szCs w:val="36"/>
                <w:lang w:val="en-US" w:eastAsia="zh-CN"/>
              </w:rPr>
              <w:t>对应功能设计</w:t>
            </w:r>
          </w:p>
        </w:tc>
      </w:tr>
      <w:tr w14:paraId="2FF5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DA3BA4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夜间（22:00 后）想买零食但超市已关门</w:t>
            </w:r>
          </w:p>
        </w:tc>
        <w:tc>
          <w:tcPr>
            <w:tcW w:w="4261" w:type="dxa"/>
          </w:tcPr>
          <w:p w14:paraId="7B561F16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小程序设置 “夜间特供” 专区（22:00-24:00 开放），提前备货适合夜间食用的零食（如面包、牛奶、即食麦片），并标注 “夜间配送，30 分钟达”</w:t>
            </w:r>
          </w:p>
          <w:p w14:paraId="043B4974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132B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8D292A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不知道买什么，选择困难</w:t>
            </w:r>
          </w:p>
        </w:tc>
        <w:tc>
          <w:tcPr>
            <w:tcW w:w="4261" w:type="dxa"/>
          </w:tcPr>
          <w:p w14:paraId="2AFC4899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首页添加 “校园热销榜”（按近 7 天销量排序）、“同学推荐”（展示其他用户的简单评价，如 “这个薯片超脆”），降低选择成本</w:t>
            </w:r>
          </w:p>
          <w:p w14:paraId="6C497E0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3550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BF19AC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偶尔想拼单凑满减，节省费用</w:t>
            </w:r>
          </w:p>
        </w:tc>
        <w:tc>
          <w:tcPr>
            <w:tcW w:w="4261" w:type="dxa"/>
          </w:tcPr>
          <w:p w14:paraId="37790C9B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新增 “宿舍拼单” 功能（2 人及以上拼单满 15 元减 5 元），用户可分享拼单链接给室友，拼单成功后统一配送至同一宿舍，满足学生 “小额拼单” 需求</w:t>
            </w:r>
          </w:p>
          <w:p w14:paraId="15CFAC54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</w:tbl>
    <w:p w14:paraId="0C1C2F51">
      <w:pPr>
        <w:rPr>
          <w:rFonts w:hint="default"/>
          <w:sz w:val="36"/>
          <w:szCs w:val="36"/>
          <w:lang w:val="en-US" w:eastAsia="zh-CN"/>
        </w:rPr>
      </w:pPr>
    </w:p>
    <w:p w14:paraId="30ECA69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9.3 用户接受度与推广可行性（校园场景易触达）</w:t>
      </w:r>
    </w:p>
    <w:p w14:paraId="1B63975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基于校园封闭场景与学生社交属性，小项目推广成本低、用户接受度高：</w:t>
      </w:r>
    </w:p>
    <w:p w14:paraId="3CDD60D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接受度保障：前期通过 “宿舍扫楼调研”（覆盖 5 栋宿舍楼，约 200 名学生），90% 受访者表示 “愿意尝试 30 分钟送达的校园零食小程序”，85% 受访者认为 “微信授权登录 + 微信支付” 的方式最便捷，无明显使用抵触；</w:t>
      </w:r>
    </w:p>
    <w:p w14:paraId="2C83E23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低成本推广：初期通过 “地推 + 社交传播” 获客：在食堂门口、宿舍楼下摆摊，发放 “满 10 减 3” 新用户优惠券；鼓励已下单用户分享小程序给室友，分享成功双方各得 “满 8 减 2” 优惠券，利用学生社交圈快速扩散；</w:t>
      </w:r>
    </w:p>
    <w:p w14:paraId="22B0FAB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使用门槛低：小程序无需下载、不占手机内存（仅需微信授权），操作流程与学生常用的 “外卖小程序” 类似，无需额外学习；针对少数不熟悉小程序操作的学生，可在推广时安排团队成员现场指导（如帮长辈代买零食的学生）。</w:t>
      </w:r>
    </w:p>
    <w:p w14:paraId="1E2E4B7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9.4 用户反馈与迭代机制（快速响应用户需求）</w:t>
      </w:r>
    </w:p>
    <w:p w14:paraId="2B103A7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小项目灵活度高，可通过简单机制收集用户反馈，及时优化功能：</w:t>
      </w:r>
    </w:p>
    <w:p w14:paraId="2558DF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反馈入口设计：在小程序 “我的” 页面添加 “意见反馈” 按钮，用户可输入文字（如 “希望增加 XX 零食”“配送有点慢”）或上传图片（如商品包装破损），提交后团队成员 12 小时内回复；</w:t>
      </w:r>
    </w:p>
    <w:p w14:paraId="5EAFDE1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定期迭代优化：每周收集反馈并整理（如 “需求 Top3”），小功能优化（如调整商品分类、修改优惠券规则）1 周内完成；较大功能调整（如新增 “零食预订”）可结合用户投票决定是否开发，确保迭代方向贴合用户需求。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88ECD">
    <w:pPr>
      <w:bidi w:val="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A374F0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A374F0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4E49B"/>
    <w:multiLevelType w:val="singleLevel"/>
    <w:tmpl w:val="9E54E4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558744"/>
    <w:multiLevelType w:val="singleLevel"/>
    <w:tmpl w:val="AD55874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00EF59F"/>
    <w:multiLevelType w:val="singleLevel"/>
    <w:tmpl w:val="400EF59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D6730C7"/>
    <w:multiLevelType w:val="singleLevel"/>
    <w:tmpl w:val="4D6730C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44B54"/>
    <w:rsid w:val="1012756E"/>
    <w:rsid w:val="2B4B2471"/>
    <w:rsid w:val="2C085529"/>
    <w:rsid w:val="2E2178F6"/>
    <w:rsid w:val="310B4E88"/>
    <w:rsid w:val="4D8045D0"/>
    <w:rsid w:val="51584D4E"/>
    <w:rsid w:val="565B4C4F"/>
    <w:rsid w:val="56A91BC1"/>
    <w:rsid w:val="59570851"/>
    <w:rsid w:val="5DAD130D"/>
    <w:rsid w:val="62456545"/>
    <w:rsid w:val="74226505"/>
    <w:rsid w:val="78C653E4"/>
    <w:rsid w:val="7D675296"/>
    <w:rsid w:val="7E970CAB"/>
    <w:rsid w:val="7EA922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5">
    <w:name w:val="封面内容"/>
    <w:basedOn w:val="13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7000</Words>
  <Characters>7685</Characters>
  <Lines>0</Lines>
  <Paragraphs>0</Paragraphs>
  <TotalTime>99</TotalTime>
  <ScaleCrop>false</ScaleCrop>
  <LinksUpToDate>false</LinksUpToDate>
  <CharactersWithSpaces>8118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2025-10-19T22:03:00Z</dcterms:created>
  <dc:creator>iPhone</dc:creator>
  <cp:lastModifiedBy>微信用户</cp:lastModifiedBy>
  <dcterms:modified xsi:type="dcterms:W3CDTF">2026-01-05T10:24:43Z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C4383B0B9498456E9ACF048C63A42C9A_13</vt:lpwstr>
  </property>
  <property fmtid="{D5CDD505-2E9C-101B-9397-08002B2CF9AE}" pid="4" name="KSOTemplateDocerSaveRecord">
    <vt:lpwstr>eyJoZGlkIjoiMDMwMTk0Yjk5NGE1NzRmOGRlMzdlODdjYmVlN2Y1OGUiLCJ1c2VySWQiOiIxMjc4Nzc0NTc1In0=</vt:lpwstr>
  </property>
</Properties>
</file>