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3BD7B" w14:textId="77777777" w:rsidR="00E23B75" w:rsidRDefault="00000000">
      <w:pPr>
        <w:jc w:val="center"/>
        <w:rPr>
          <w:b/>
          <w:bCs/>
          <w:sz w:val="44"/>
        </w:rPr>
      </w:pPr>
      <w:r>
        <w:rPr>
          <w:rFonts w:eastAsia="方正舒体;微软雅黑"/>
          <w:b/>
          <w:bCs/>
          <w:sz w:val="44"/>
        </w:rPr>
        <w:t>电</w:t>
      </w:r>
      <w:r>
        <w:rPr>
          <w:rFonts w:eastAsia="Times New Roman"/>
          <w:b/>
          <w:bCs/>
          <w:sz w:val="44"/>
        </w:rPr>
        <w:t xml:space="preserve"> </w:t>
      </w:r>
      <w:r>
        <w:rPr>
          <w:rFonts w:eastAsia="方正舒体;微软雅黑"/>
          <w:b/>
          <w:bCs/>
          <w:sz w:val="44"/>
        </w:rPr>
        <w:t>子</w:t>
      </w:r>
      <w:r>
        <w:rPr>
          <w:rFonts w:eastAsia="Times New Roman"/>
          <w:b/>
          <w:bCs/>
          <w:sz w:val="44"/>
        </w:rPr>
        <w:t xml:space="preserve"> </w:t>
      </w:r>
      <w:r>
        <w:rPr>
          <w:rFonts w:eastAsia="方正舒体;微软雅黑"/>
          <w:b/>
          <w:bCs/>
          <w:sz w:val="44"/>
        </w:rPr>
        <w:t>科</w:t>
      </w:r>
      <w:r>
        <w:rPr>
          <w:rFonts w:eastAsia="Times New Roman"/>
          <w:b/>
          <w:bCs/>
          <w:sz w:val="44"/>
        </w:rPr>
        <w:t xml:space="preserve"> </w:t>
      </w:r>
      <w:r>
        <w:rPr>
          <w:rFonts w:eastAsia="方正舒体;微软雅黑"/>
          <w:b/>
          <w:bCs/>
          <w:sz w:val="44"/>
        </w:rPr>
        <w:t>技</w:t>
      </w:r>
      <w:r>
        <w:rPr>
          <w:rFonts w:eastAsia="Times New Roman"/>
          <w:b/>
          <w:bCs/>
          <w:sz w:val="44"/>
        </w:rPr>
        <w:t xml:space="preserve"> </w:t>
      </w:r>
      <w:r>
        <w:rPr>
          <w:rFonts w:eastAsia="方正舒体;微软雅黑"/>
          <w:b/>
          <w:bCs/>
          <w:sz w:val="44"/>
        </w:rPr>
        <w:t>大</w:t>
      </w:r>
      <w:r>
        <w:rPr>
          <w:rFonts w:eastAsia="Times New Roman"/>
          <w:b/>
          <w:bCs/>
          <w:sz w:val="44"/>
        </w:rPr>
        <w:t xml:space="preserve"> </w:t>
      </w:r>
      <w:r>
        <w:rPr>
          <w:rFonts w:eastAsia="方正舒体;微软雅黑"/>
          <w:b/>
          <w:bCs/>
          <w:sz w:val="44"/>
        </w:rPr>
        <w:t>学</w:t>
      </w:r>
    </w:p>
    <w:p w14:paraId="7038DF50" w14:textId="77777777" w:rsidR="00E23B75" w:rsidRDefault="00000000">
      <w:pPr>
        <w:jc w:val="center"/>
        <w:rPr>
          <w:b/>
          <w:bCs/>
          <w:sz w:val="52"/>
        </w:rPr>
      </w:pPr>
      <w:r>
        <w:rPr>
          <w:rFonts w:eastAsia="黑体;SimHei"/>
          <w:b/>
          <w:bCs/>
          <w:sz w:val="52"/>
        </w:rPr>
        <w:t>实</w:t>
      </w:r>
      <w:r>
        <w:rPr>
          <w:rFonts w:eastAsia="Times New Roman"/>
          <w:b/>
          <w:bCs/>
          <w:sz w:val="52"/>
        </w:rPr>
        <w:t xml:space="preserve">   </w:t>
      </w:r>
      <w:r>
        <w:rPr>
          <w:rFonts w:eastAsia="黑体;SimHei"/>
          <w:b/>
          <w:bCs/>
          <w:sz w:val="52"/>
        </w:rPr>
        <w:t>验</w:t>
      </w:r>
      <w:r>
        <w:rPr>
          <w:rFonts w:eastAsia="Times New Roman"/>
          <w:b/>
          <w:bCs/>
          <w:sz w:val="52"/>
        </w:rPr>
        <w:t xml:space="preserve">   </w:t>
      </w:r>
      <w:r>
        <w:rPr>
          <w:rFonts w:eastAsia="黑体;SimHei"/>
          <w:b/>
          <w:bCs/>
          <w:sz w:val="52"/>
        </w:rPr>
        <w:t>报</w:t>
      </w:r>
      <w:r>
        <w:rPr>
          <w:rFonts w:eastAsia="Times New Roman"/>
          <w:b/>
          <w:bCs/>
          <w:sz w:val="52"/>
        </w:rPr>
        <w:t xml:space="preserve">   </w:t>
      </w:r>
      <w:r>
        <w:rPr>
          <w:rFonts w:eastAsia="黑体;SimHei"/>
          <w:b/>
          <w:bCs/>
          <w:sz w:val="52"/>
        </w:rPr>
        <w:t>告</w:t>
      </w:r>
    </w:p>
    <w:p w14:paraId="50DBF2C7" w14:textId="77777777" w:rsidR="00E23B75" w:rsidRDefault="00E23B75">
      <w:pPr>
        <w:jc w:val="center"/>
        <w:rPr>
          <w:rFonts w:eastAsia="黑体;SimHei"/>
          <w:b/>
          <w:bCs/>
          <w:sz w:val="52"/>
        </w:rPr>
      </w:pPr>
    </w:p>
    <w:p w14:paraId="20FD99BB" w14:textId="767FFAC6" w:rsidR="00E23B75" w:rsidRDefault="00000000">
      <w:r>
        <w:rPr>
          <w:b/>
          <w:bCs/>
          <w:sz w:val="28"/>
        </w:rPr>
        <w:t>学生姓名指导教师：</w:t>
      </w:r>
      <w:r>
        <w:rPr>
          <w:rFonts w:eastAsia="Times New Roman"/>
          <w:b/>
          <w:bCs/>
          <w:sz w:val="28"/>
        </w:rPr>
        <w:t xml:space="preserve">薛瑞尼 </w:t>
      </w:r>
    </w:p>
    <w:p w14:paraId="3BFF61D1" w14:textId="77777777" w:rsidR="00E23B75" w:rsidRDefault="00E23B75">
      <w:pPr>
        <w:spacing w:line="360" w:lineRule="auto"/>
        <w:rPr>
          <w:b/>
          <w:bCs/>
          <w:sz w:val="28"/>
        </w:rPr>
      </w:pPr>
    </w:p>
    <w:p w14:paraId="4F586252" w14:textId="77777777" w:rsidR="00E23B75" w:rsidRDefault="00000000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一、实验室名称：</w:t>
      </w:r>
    </w:p>
    <w:p w14:paraId="0CC0C400" w14:textId="77777777" w:rsidR="00E23B75" w:rsidRDefault="00000000">
      <w:pPr>
        <w:spacing w:line="360" w:lineRule="auto"/>
      </w:pPr>
      <w:r>
        <w:rPr>
          <w:b/>
          <w:bCs/>
          <w:sz w:val="28"/>
        </w:rPr>
        <w:t>二、实验项目名称：</w:t>
      </w:r>
      <w:r>
        <w:rPr>
          <w:b/>
          <w:bCs/>
          <w:sz w:val="28"/>
        </w:rPr>
        <w:t>Simple Distributed Cache System</w:t>
      </w:r>
    </w:p>
    <w:p w14:paraId="5A2BF02B" w14:textId="77777777" w:rsidR="00E23B75" w:rsidRDefault="00000000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三、实验学时：</w:t>
      </w:r>
    </w:p>
    <w:p w14:paraId="62A975FD" w14:textId="77777777" w:rsidR="00E23B75" w:rsidRDefault="00000000">
      <w:pPr>
        <w:spacing w:line="360" w:lineRule="auto"/>
      </w:pPr>
      <w:r>
        <w:rPr>
          <w:b/>
          <w:bCs/>
          <w:sz w:val="28"/>
        </w:rPr>
        <w:t>四、实验原理：完成一个简易分布式缓存系统</w:t>
      </w:r>
    </w:p>
    <w:p w14:paraId="1A2058FC" w14:textId="77777777" w:rsidR="00E23B75" w:rsidRDefault="00000000">
      <w:pPr>
        <w:spacing w:line="360" w:lineRule="auto"/>
      </w:pPr>
      <w:r>
        <w:rPr>
          <w:b/>
          <w:bCs/>
          <w:sz w:val="28"/>
        </w:rPr>
        <w:t>五、实验目的：</w:t>
      </w:r>
    </w:p>
    <w:p w14:paraId="66026880" w14:textId="77777777" w:rsidR="00E23B75" w:rsidRDefault="00000000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六、实验内容：</w:t>
      </w:r>
    </w:p>
    <w:p w14:paraId="056FF61B" w14:textId="77777777" w:rsidR="00E23B75" w:rsidRDefault="00000000">
      <w:pPr>
        <w:spacing w:line="360" w:lineRule="auto"/>
      </w:pPr>
      <w:r>
        <w:rPr>
          <w:sz w:val="24"/>
        </w:rPr>
        <w:t>a. Cache</w:t>
      </w:r>
      <w:r>
        <w:rPr>
          <w:sz w:val="24"/>
        </w:rPr>
        <w:t>数据以</w:t>
      </w:r>
      <w:r>
        <w:rPr>
          <w:sz w:val="24"/>
        </w:rPr>
        <w:t>Key-value</w:t>
      </w:r>
      <w:r>
        <w:rPr>
          <w:sz w:val="24"/>
        </w:rPr>
        <w:t>形式存储在缓存系统节点内存中（不需要持久化）；</w:t>
      </w:r>
    </w:p>
    <w:p w14:paraId="33412A19" w14:textId="77777777" w:rsidR="00E23B75" w:rsidRDefault="00000000">
      <w:pPr>
        <w:spacing w:line="360" w:lineRule="auto"/>
      </w:pPr>
      <w:r>
        <w:rPr>
          <w:sz w:val="24"/>
        </w:rPr>
        <w:t>b. Cache</w:t>
      </w:r>
      <w:r>
        <w:rPr>
          <w:sz w:val="24"/>
        </w:rPr>
        <w:t>数据以既定策略（</w:t>
      </w:r>
      <w:r>
        <w:rPr>
          <w:sz w:val="24"/>
        </w:rPr>
        <w:t>round-robin</w:t>
      </w:r>
      <w:r>
        <w:rPr>
          <w:sz w:val="24"/>
        </w:rPr>
        <w:t>或</w:t>
      </w:r>
      <w:r>
        <w:rPr>
          <w:sz w:val="24"/>
        </w:rPr>
        <w:t>hash</w:t>
      </w:r>
      <w:r>
        <w:rPr>
          <w:sz w:val="24"/>
        </w:rPr>
        <w:t>均可，不做限定）分布在不同节点（不考虑副本存储）；</w:t>
      </w:r>
    </w:p>
    <w:p w14:paraId="65F8D513" w14:textId="77777777" w:rsidR="00E23B75" w:rsidRDefault="00000000">
      <w:pPr>
        <w:spacing w:line="360" w:lineRule="auto"/>
      </w:pPr>
      <w:r>
        <w:rPr>
          <w:sz w:val="24"/>
        </w:rPr>
        <w:t xml:space="preserve">c. </w:t>
      </w:r>
      <w:r>
        <w:rPr>
          <w:sz w:val="24"/>
        </w:rPr>
        <w:t>服务至少启动</w:t>
      </w:r>
      <w:r>
        <w:rPr>
          <w:sz w:val="24"/>
        </w:rPr>
        <w:t>3</w:t>
      </w:r>
      <w:r>
        <w:rPr>
          <w:sz w:val="24"/>
        </w:rPr>
        <w:t>个节点，不考虑节点动态变化；</w:t>
      </w:r>
    </w:p>
    <w:p w14:paraId="16132B7F" w14:textId="77777777" w:rsidR="00E23B75" w:rsidRDefault="00000000">
      <w:pPr>
        <w:spacing w:line="360" w:lineRule="auto"/>
      </w:pPr>
      <w:r>
        <w:rPr>
          <w:sz w:val="24"/>
        </w:rPr>
        <w:t xml:space="preserve">i. </w:t>
      </w:r>
      <w:r>
        <w:rPr>
          <w:sz w:val="24"/>
        </w:rPr>
        <w:t>所有节点均提供</w:t>
      </w:r>
      <w:r>
        <w:rPr>
          <w:sz w:val="24"/>
        </w:rPr>
        <w:t>HTTP</w:t>
      </w:r>
      <w:r>
        <w:rPr>
          <w:sz w:val="24"/>
        </w:rPr>
        <w:t>访问入口；</w:t>
      </w:r>
    </w:p>
    <w:p w14:paraId="787868B2" w14:textId="77777777" w:rsidR="00E23B75" w:rsidRDefault="00000000">
      <w:pPr>
        <w:spacing w:line="360" w:lineRule="auto"/>
      </w:pPr>
      <w:r>
        <w:rPr>
          <w:sz w:val="24"/>
        </w:rPr>
        <w:t xml:space="preserve">ii. </w:t>
      </w:r>
      <w:r>
        <w:rPr>
          <w:sz w:val="24"/>
        </w:rPr>
        <w:t>客户端读写访问可从任意节点接入，每个请求只支持一个</w:t>
      </w:r>
      <w:r>
        <w:rPr>
          <w:sz w:val="24"/>
        </w:rPr>
        <w:t>key</w:t>
      </w:r>
      <w:r>
        <w:rPr>
          <w:sz w:val="24"/>
        </w:rPr>
        <w:t>存取；</w:t>
      </w:r>
    </w:p>
    <w:p w14:paraId="3E557265" w14:textId="77777777" w:rsidR="00E23B75" w:rsidRDefault="00000000">
      <w:pPr>
        <w:spacing w:line="360" w:lineRule="auto"/>
      </w:pPr>
      <w:r>
        <w:rPr>
          <w:sz w:val="24"/>
        </w:rPr>
        <w:t xml:space="preserve">iii. </w:t>
      </w:r>
      <w:r>
        <w:rPr>
          <w:sz w:val="24"/>
        </w:rPr>
        <w:t>若数据所在存储服务器与接入服务器不同，接入服务器通过内部</w:t>
      </w:r>
      <w:r>
        <w:rPr>
          <w:sz w:val="24"/>
        </w:rPr>
        <w:t>RPC</w:t>
      </w:r>
      <w:r>
        <w:rPr>
          <w:sz w:val="24"/>
        </w:rPr>
        <w:t>从目标存储服务器获取数据，再返回至客户端。</w:t>
      </w:r>
    </w:p>
    <w:p w14:paraId="6F125EBC" w14:textId="77777777" w:rsidR="00E23B75" w:rsidRDefault="00000000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七、实验器材（设备、元器件）：</w:t>
      </w:r>
      <w:r>
        <w:rPr>
          <w:sz w:val="28"/>
        </w:rPr>
        <w:t>电脑</w:t>
      </w:r>
    </w:p>
    <w:p w14:paraId="2EC94E88" w14:textId="77777777" w:rsidR="00E23B75" w:rsidRDefault="00000000">
      <w:pPr>
        <w:spacing w:line="360" w:lineRule="auto"/>
        <w:rPr>
          <w:b/>
          <w:bCs/>
          <w:sz w:val="28"/>
        </w:rPr>
      </w:pPr>
      <w:r>
        <w:rPr>
          <w:b/>
          <w:bCs/>
          <w:sz w:val="28"/>
        </w:rPr>
        <w:t>八、实验步骤：</w:t>
      </w:r>
    </w:p>
    <w:p w14:paraId="7BD6712C" w14:textId="77777777" w:rsidR="00E23B75" w:rsidRDefault="00000000">
      <w:pPr>
        <w:spacing w:line="360" w:lineRule="auto"/>
        <w:jc w:val="left"/>
      </w:pPr>
      <w:r>
        <w:rPr>
          <w:sz w:val="24"/>
        </w:rPr>
        <w:tab/>
      </w:r>
      <w:r>
        <w:rPr>
          <w:sz w:val="24"/>
        </w:rPr>
        <w:t>由于分布式的设计，每个服务器都有自己的全局唯一</w:t>
      </w:r>
      <w:r>
        <w:rPr>
          <w:sz w:val="24"/>
        </w:rPr>
        <w:t>id</w:t>
      </w:r>
      <w:r>
        <w:rPr>
          <w:sz w:val="24"/>
        </w:rPr>
        <w:t>，根据</w:t>
      </w:r>
      <w:r>
        <w:rPr>
          <w:sz w:val="24"/>
        </w:rPr>
        <w:t>id</w:t>
      </w:r>
      <w:r>
        <w:rPr>
          <w:sz w:val="24"/>
        </w:rPr>
        <w:t>来生成对应连接的地址和判断</w:t>
      </w:r>
      <w:r>
        <w:rPr>
          <w:sz w:val="24"/>
        </w:rPr>
        <w:t>key</w:t>
      </w:r>
      <w:r>
        <w:rPr>
          <w:sz w:val="24"/>
        </w:rPr>
        <w:t>的存储服务器。由于采用</w:t>
      </w:r>
      <w:r>
        <w:rPr>
          <w:sz w:val="24"/>
        </w:rPr>
        <w:t>docker compose</w:t>
      </w:r>
      <w:r>
        <w:rPr>
          <w:sz w:val="24"/>
        </w:rPr>
        <w:t>，因此连接的地址可以设置为</w:t>
      </w:r>
      <w:r>
        <w:rPr>
          <w:sz w:val="24"/>
        </w:rPr>
        <w:t>fmt.Sprintf("server%v:50000", i)</w:t>
      </w:r>
      <w:r>
        <w:rPr>
          <w:sz w:val="24"/>
        </w:rPr>
        <w:t>，对应</w:t>
      </w:r>
      <w:r>
        <w:rPr>
          <w:sz w:val="24"/>
        </w:rPr>
        <w:t>docker compose</w:t>
      </w:r>
      <w:r>
        <w:rPr>
          <w:sz w:val="24"/>
        </w:rPr>
        <w:t>需要设置</w:t>
      </w:r>
      <w:r>
        <w:rPr>
          <w:sz w:val="24"/>
        </w:rPr>
        <w:t>services</w:t>
      </w:r>
      <w:r>
        <w:rPr>
          <w:sz w:val="24"/>
        </w:rPr>
        <w:t>的</w:t>
      </w:r>
      <w:r>
        <w:rPr>
          <w:sz w:val="24"/>
        </w:rPr>
        <w:t>name</w:t>
      </w:r>
      <w:r>
        <w:rPr>
          <w:sz w:val="24"/>
        </w:rPr>
        <w:t>为</w:t>
      </w:r>
      <w:r>
        <w:rPr>
          <w:sz w:val="24"/>
        </w:rPr>
        <w:t>server0</w:t>
      </w:r>
      <w:r>
        <w:rPr>
          <w:sz w:val="24"/>
        </w:rPr>
        <w:t>这样的格式。</w:t>
      </w:r>
    </w:p>
    <w:p w14:paraId="6CC0A6E8" w14:textId="77777777" w:rsidR="00E23B75" w:rsidRDefault="00000000">
      <w:pPr>
        <w:spacing w:line="360" w:lineRule="auto"/>
        <w:jc w:val="left"/>
      </w:pPr>
      <w:r>
        <w:lastRenderedPageBreak/>
        <w:tab/>
      </w:r>
      <w:r>
        <w:rPr>
          <w:sz w:val="24"/>
        </w:rPr>
        <w:t>对于</w:t>
      </w:r>
      <w:r>
        <w:rPr>
          <w:sz w:val="24"/>
        </w:rPr>
        <w:t>key</w:t>
      </w:r>
      <w:r>
        <w:rPr>
          <w:sz w:val="24"/>
        </w:rPr>
        <w:t>要分布在不同的节点，采用</w:t>
      </w:r>
      <w:r>
        <w:rPr>
          <w:sz w:val="24"/>
        </w:rPr>
        <w:t>hash</w:t>
      </w:r>
      <w:r>
        <w:rPr>
          <w:sz w:val="24"/>
        </w:rPr>
        <w:t>的方式决定存储的节点。使用快速的</w:t>
      </w:r>
      <w:r>
        <w:rPr>
          <w:sz w:val="24"/>
        </w:rPr>
        <w:t>FNV-1a</w:t>
      </w:r>
      <w:r>
        <w:rPr>
          <w:sz w:val="24"/>
        </w:rPr>
        <w:t>算法生成</w:t>
      </w:r>
      <w:r>
        <w:rPr>
          <w:sz w:val="24"/>
        </w:rPr>
        <w:t>hash</w:t>
      </w:r>
      <w:r>
        <w:rPr>
          <w:sz w:val="24"/>
        </w:rPr>
        <w:t>，取余后就是对应的节点</w:t>
      </w:r>
      <w:r>
        <w:rPr>
          <w:sz w:val="24"/>
        </w:rPr>
        <w:t>id</w:t>
      </w:r>
      <w:r>
        <w:rPr>
          <w:sz w:val="24"/>
        </w:rPr>
        <w:t>。</w:t>
      </w:r>
      <w:r>
        <w:rPr>
          <w:noProof/>
        </w:rPr>
        <w:drawing>
          <wp:inline distT="0" distB="0" distL="0" distR="0" wp14:anchorId="5C6AC9CC" wp14:editId="07CC7A3E">
            <wp:extent cx="3933190" cy="1906905"/>
            <wp:effectExtent l="0" t="0" r="0" b="0"/>
            <wp:docPr id="1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01149" w14:textId="77777777" w:rsidR="00E23B75" w:rsidRDefault="00000000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服务器先开启自身的</w:t>
      </w:r>
      <w:r>
        <w:rPr>
          <w:sz w:val="24"/>
        </w:rPr>
        <w:t>grpc</w:t>
      </w:r>
      <w:r>
        <w:rPr>
          <w:sz w:val="24"/>
        </w:rPr>
        <w:t>服务端，然后连接其他所有的服务器，生成的</w:t>
      </w:r>
      <w:r>
        <w:rPr>
          <w:sz w:val="24"/>
        </w:rPr>
        <w:t>client</w:t>
      </w:r>
      <w:r>
        <w:rPr>
          <w:sz w:val="24"/>
        </w:rPr>
        <w:t>保存在</w:t>
      </w:r>
      <w:r>
        <w:rPr>
          <w:sz w:val="24"/>
        </w:rPr>
        <w:t>var clientPool = make(map[int]pb.KvStoreClient)</w:t>
      </w:r>
      <w:r>
        <w:rPr>
          <w:sz w:val="24"/>
        </w:rPr>
        <w:t>中。最后才是开启</w:t>
      </w:r>
      <w:r>
        <w:rPr>
          <w:sz w:val="24"/>
        </w:rPr>
        <w:t>http</w:t>
      </w:r>
      <w:r>
        <w:rPr>
          <w:sz w:val="24"/>
        </w:rPr>
        <w:t>服务，这样的顺序可以避免收到</w:t>
      </w:r>
      <w:r>
        <w:rPr>
          <w:sz w:val="24"/>
        </w:rPr>
        <w:t>http</w:t>
      </w:r>
      <w:r>
        <w:rPr>
          <w:sz w:val="24"/>
        </w:rPr>
        <w:t>请求时</w:t>
      </w:r>
      <w:r>
        <w:rPr>
          <w:sz w:val="24"/>
        </w:rPr>
        <w:t>grpc</w:t>
      </w:r>
      <w:r>
        <w:rPr>
          <w:sz w:val="24"/>
        </w:rPr>
        <w:t>还没有初始化完成的情况。</w:t>
      </w:r>
    </w:p>
    <w:p w14:paraId="0A33F2DE" w14:textId="77777777" w:rsidR="00E23B75" w:rsidRDefault="00000000">
      <w:pPr>
        <w:spacing w:line="360" w:lineRule="auto"/>
        <w:jc w:val="left"/>
        <w:rPr>
          <w:sz w:val="24"/>
        </w:rPr>
      </w:pPr>
      <w:r>
        <w:rPr>
          <w:sz w:val="24"/>
        </w:rPr>
        <w:tab/>
      </w:r>
      <w:r>
        <w:rPr>
          <w:sz w:val="24"/>
        </w:rPr>
        <w:t>对于每个</w:t>
      </w:r>
      <w:r>
        <w:rPr>
          <w:sz w:val="24"/>
        </w:rPr>
        <w:t>key</w:t>
      </w:r>
      <w:r>
        <w:rPr>
          <w:sz w:val="24"/>
        </w:rPr>
        <w:t>，先根据</w:t>
      </w:r>
      <w:r>
        <w:rPr>
          <w:sz w:val="24"/>
        </w:rPr>
        <w:t>hash</w:t>
      </w:r>
      <w:r>
        <w:rPr>
          <w:sz w:val="24"/>
        </w:rPr>
        <w:t>计算出对应的服务器，若是本机就直接查询，否则发送</w:t>
      </w:r>
      <w:r>
        <w:rPr>
          <w:sz w:val="24"/>
        </w:rPr>
        <w:t>grpc</w:t>
      </w:r>
      <w:r>
        <w:rPr>
          <w:sz w:val="24"/>
        </w:rPr>
        <w:t>请求到对应服务器。</w:t>
      </w:r>
      <w:r>
        <w:rPr>
          <w:noProof/>
        </w:rPr>
        <w:drawing>
          <wp:inline distT="0" distB="0" distL="0" distR="0" wp14:anchorId="4A7A5BEA" wp14:editId="5324ED1C">
            <wp:extent cx="5274310" cy="1494155"/>
            <wp:effectExtent l="0" t="0" r="0" b="0"/>
            <wp:docPr id="2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DDDB" w14:textId="77777777" w:rsidR="00E23B75" w:rsidRDefault="00000000">
      <w:pPr>
        <w:spacing w:line="360" w:lineRule="auto"/>
        <w:jc w:val="left"/>
      </w:pPr>
      <w:r>
        <w:rPr>
          <w:sz w:val="24"/>
        </w:rPr>
        <w:lastRenderedPageBreak/>
        <w:tab/>
        <w:t>grpc</w:t>
      </w:r>
      <w:r>
        <w:rPr>
          <w:sz w:val="24"/>
        </w:rPr>
        <w:t>定义为：</w:t>
      </w:r>
      <w:r>
        <w:rPr>
          <w:noProof/>
        </w:rPr>
        <w:drawing>
          <wp:inline distT="0" distB="0" distL="0" distR="0" wp14:anchorId="4AA9217D" wp14:editId="55769BD7">
            <wp:extent cx="2255520" cy="3481070"/>
            <wp:effectExtent l="0" t="0" r="0" b="0"/>
            <wp:docPr id="3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DEAB" w14:textId="77777777" w:rsidR="00E23B75" w:rsidRDefault="00000000">
      <w:pPr>
        <w:spacing w:line="360" w:lineRule="auto"/>
        <w:jc w:val="left"/>
        <w:rPr>
          <w:sz w:val="24"/>
        </w:rPr>
      </w:pPr>
      <w:r>
        <w:rPr>
          <w:sz w:val="24"/>
        </w:rPr>
        <w:tab/>
        <w:t>grpc</w:t>
      </w:r>
      <w:r>
        <w:rPr>
          <w:sz w:val="24"/>
        </w:rPr>
        <w:t>调用部分为：</w:t>
      </w:r>
    </w:p>
    <w:p w14:paraId="0D62243C" w14:textId="77777777" w:rsidR="00E23B75" w:rsidRDefault="00000000">
      <w:pPr>
        <w:spacing w:line="360" w:lineRule="auto"/>
        <w:jc w:val="left"/>
        <w:rPr>
          <w:sz w:val="24"/>
        </w:rPr>
      </w:pPr>
      <w:r>
        <w:rPr>
          <w:noProof/>
          <w:sz w:val="24"/>
        </w:rPr>
        <w:drawing>
          <wp:inline distT="0" distB="0" distL="0" distR="0" wp14:anchorId="4245625E" wp14:editId="7ADB9320">
            <wp:extent cx="5274310" cy="2914650"/>
            <wp:effectExtent l="0" t="0" r="0" b="0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CAAC" w14:textId="77777777" w:rsidR="00E23B75" w:rsidRDefault="00000000">
      <w:pPr>
        <w:tabs>
          <w:tab w:val="center" w:pos="4153"/>
        </w:tabs>
        <w:spacing w:line="360" w:lineRule="auto"/>
      </w:pPr>
      <w:r>
        <w:rPr>
          <w:b/>
          <w:bCs/>
          <w:sz w:val="28"/>
        </w:rPr>
        <w:t>九、实验数据及结果分析：</w:t>
      </w:r>
    </w:p>
    <w:p w14:paraId="7DAFD6C9" w14:textId="77777777" w:rsidR="00E23B75" w:rsidRDefault="00000000">
      <w:pPr>
        <w:spacing w:line="360" w:lineRule="auto"/>
      </w:pPr>
      <w:r>
        <w:rPr>
          <w:b/>
          <w:bCs/>
          <w:sz w:val="28"/>
        </w:rPr>
        <w:t>十、实验结论：</w:t>
      </w:r>
      <w:r>
        <w:rPr>
          <w:sz w:val="24"/>
        </w:rPr>
        <w:t>这是一个简单的分布式系统，对于理解分布式和</w:t>
      </w:r>
      <w:r>
        <w:rPr>
          <w:sz w:val="24"/>
        </w:rPr>
        <w:t>rpc</w:t>
      </w:r>
      <w:r>
        <w:rPr>
          <w:sz w:val="24"/>
        </w:rPr>
        <w:t>很有帮助。</w:t>
      </w:r>
    </w:p>
    <w:p w14:paraId="5DCFE6F6" w14:textId="77777777" w:rsidR="00E23B75" w:rsidRDefault="00000000">
      <w:pPr>
        <w:spacing w:line="360" w:lineRule="auto"/>
      </w:pPr>
      <w:r>
        <w:rPr>
          <w:b/>
          <w:bCs/>
          <w:sz w:val="28"/>
        </w:rPr>
        <w:t>十一、总结及心得体会：</w:t>
      </w:r>
    </w:p>
    <w:p w14:paraId="0BDC54A5" w14:textId="77777777" w:rsidR="00E23B75" w:rsidRDefault="00000000">
      <w:pPr>
        <w:spacing w:line="360" w:lineRule="auto"/>
        <w:rPr>
          <w:sz w:val="28"/>
        </w:rPr>
      </w:pPr>
      <w:r>
        <w:rPr>
          <w:b/>
          <w:bCs/>
          <w:sz w:val="28"/>
        </w:rPr>
        <w:t>十二、对本实验过程及方法、手段的改进建议：</w:t>
      </w:r>
    </w:p>
    <w:p w14:paraId="1EA7F949" w14:textId="77777777" w:rsidR="00E23B75" w:rsidRDefault="00E23B75">
      <w:pPr>
        <w:spacing w:line="360" w:lineRule="auto"/>
        <w:rPr>
          <w:sz w:val="28"/>
        </w:rPr>
      </w:pPr>
    </w:p>
    <w:p w14:paraId="2D1339F7" w14:textId="77777777" w:rsidR="00E23B75" w:rsidRDefault="00E23B75">
      <w:pPr>
        <w:spacing w:line="360" w:lineRule="auto"/>
      </w:pPr>
    </w:p>
    <w:p w14:paraId="55A38767" w14:textId="77777777" w:rsidR="00E23B75" w:rsidRDefault="00000000">
      <w:pPr>
        <w:spacing w:line="360" w:lineRule="auto"/>
      </w:pPr>
      <w:r>
        <w:rPr>
          <w:rFonts w:eastAsia="Times New Roman"/>
        </w:rPr>
        <w:t xml:space="preserve">                                                     </w:t>
      </w:r>
      <w:r>
        <w:rPr>
          <w:b/>
          <w:bCs/>
          <w:sz w:val="28"/>
        </w:rPr>
        <w:t>报告评分：</w:t>
      </w:r>
    </w:p>
    <w:p w14:paraId="7D8E6FFA" w14:textId="77777777" w:rsidR="00E23B75" w:rsidRDefault="00000000">
      <w:pPr>
        <w:spacing w:line="360" w:lineRule="auto"/>
      </w:pPr>
      <w:r>
        <w:rPr>
          <w:rFonts w:eastAsia="Times New Roman"/>
          <w:sz w:val="28"/>
        </w:rPr>
        <w:t xml:space="preserve">                                    </w:t>
      </w:r>
      <w:r>
        <w:rPr>
          <w:rFonts w:eastAsia="Times New Roman"/>
          <w:b/>
          <w:bCs/>
          <w:sz w:val="28"/>
        </w:rPr>
        <w:t xml:space="preserve">  </w:t>
      </w:r>
      <w:r>
        <w:rPr>
          <w:b/>
          <w:bCs/>
          <w:sz w:val="28"/>
        </w:rPr>
        <w:t>指导教师签字：</w:t>
      </w:r>
    </w:p>
    <w:sectPr w:rsidR="00E23B75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思源宋体 CN Medium">
    <w:panose1 w:val="00000000000000000000"/>
    <w:charset w:val="86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思源黑体 CN Normal">
    <w:panose1 w:val="00000000000000000000"/>
    <w:charset w:val="86"/>
    <w:family w:val="roman"/>
    <w:notTrueType/>
    <w:pitch w:val="default"/>
  </w:font>
  <w:font w:name="方正舒体;微软雅黑">
    <w:altName w:val="宋体"/>
    <w:panose1 w:val="00000000000000000000"/>
    <w:charset w:val="86"/>
    <w:family w:val="roman"/>
    <w:notTrueType/>
    <w:pitch w:val="default"/>
  </w:font>
  <w:font w:name="黑体;SimHei">
    <w:altName w:val="宋体"/>
    <w:panose1 w:val="00000000000000000000"/>
    <w:charset w:val="86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420"/>
  <w:autoHyphenation/>
  <w:characterSpacingControl w:val="doNotCompress"/>
  <w:compat>
    <w:noLeading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3B75"/>
    <w:rsid w:val="009A2909"/>
    <w:rsid w:val="00E2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9CE47"/>
  <w15:docId w15:val="{B1736C1D-7787-4F74-96EB-A5CE5B4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思源宋体 CN Medium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;SimSun" w:hAnsi="Times New Roman" w:cs="Times New Roman"/>
      <w:kern w:val="2"/>
      <w:sz w:val="21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</w:style>
  <w:style w:type="character" w:customStyle="1" w:styleId="WW8Num4z0">
    <w:name w:val="WW8Num4z0"/>
    <w:qFormat/>
  </w:style>
  <w:style w:type="character" w:customStyle="1" w:styleId="WW8Num6z0">
    <w:name w:val="WW8Num6z0"/>
    <w:qFormat/>
    <w:rPr>
      <w:rFonts w:ascii="Verdana" w:hAnsi="Verdana" w:cs="Verdana"/>
    </w:rPr>
  </w:style>
  <w:style w:type="character" w:customStyle="1" w:styleId="WW8Num7z0">
    <w:name w:val="WW8Num7z0"/>
    <w:qFormat/>
  </w:style>
  <w:style w:type="character" w:customStyle="1" w:styleId="WW8Num8z0">
    <w:name w:val="WW8Num8z0"/>
    <w:qFormat/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Verdana" w:hAnsi="Verdana" w:cs="Verdana"/>
    </w:rPr>
  </w:style>
  <w:style w:type="character" w:customStyle="1" w:styleId="WW8Num11z0">
    <w:name w:val="WW8Num11z0"/>
    <w:qFormat/>
  </w:style>
  <w:style w:type="character" w:customStyle="1" w:styleId="WW8Num13z0">
    <w:name w:val="WW8Num13z0"/>
    <w:qFormat/>
    <w:rPr>
      <w:rFonts w:ascii="Verdana" w:hAnsi="Verdana" w:cs="Verdana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b w:val="0"/>
      <w:i w:val="0"/>
      <w:sz w:val="30"/>
    </w:rPr>
  </w:style>
  <w:style w:type="character" w:customStyle="1" w:styleId="WW8Num16z0">
    <w:name w:val="WW8Num16z0"/>
    <w:qFormat/>
  </w:style>
  <w:style w:type="character" w:customStyle="1" w:styleId="Char">
    <w:name w:val="页眉 Char"/>
    <w:qFormat/>
    <w:rPr>
      <w:kern w:val="2"/>
      <w:sz w:val="18"/>
      <w:szCs w:val="18"/>
    </w:rPr>
  </w:style>
  <w:style w:type="character" w:customStyle="1" w:styleId="Char0">
    <w:name w:val="页脚 Char"/>
    <w:qFormat/>
    <w:rPr>
      <w:kern w:val="2"/>
      <w:sz w:val="18"/>
      <w:szCs w:val="18"/>
    </w:rPr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思源黑体 CN Normal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7">
    <w:name w:val="索引"/>
    <w:basedOn w:val="a"/>
    <w:qFormat/>
    <w:pPr>
      <w:suppressLineNumbers/>
    </w:pPr>
    <w:rPr>
      <w:rFonts w:cs="Lohit Devanagari"/>
    </w:rPr>
  </w:style>
  <w:style w:type="paragraph" w:customStyle="1" w:styleId="a8">
    <w:name w:val="页眉与页脚"/>
    <w:basedOn w:val="a"/>
    <w:qFormat/>
    <w:pPr>
      <w:suppressLineNumbers/>
      <w:tabs>
        <w:tab w:val="center" w:pos="4819"/>
        <w:tab w:val="right" w:pos="9638"/>
      </w:tabs>
    </w:pPr>
  </w:style>
  <w:style w:type="paragraph" w:styleId="a9">
    <w:name w:val="header"/>
    <w:basedOn w:val="a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dc:description/>
  <cp:lastModifiedBy>天茗 张</cp:lastModifiedBy>
  <cp:revision>95</cp:revision>
  <cp:lastPrinted>2005-11-02T09:34:00Z</cp:lastPrinted>
  <dcterms:created xsi:type="dcterms:W3CDTF">2013-08-23T19:44:00Z</dcterms:created>
  <dcterms:modified xsi:type="dcterms:W3CDTF">2024-04-06T09:06:00Z</dcterms:modified>
  <dc:language>zh-CN</dc:language>
</cp:coreProperties>
</file>