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E1EB9F" w14:textId="77777777" w:rsidR="00174AC1" w:rsidRDefault="00C41CC9" w:rsidP="00C860AE">
      <w:pPr>
        <w:pStyle w:val="ac"/>
        <w:spacing w:line="360" w:lineRule="auto"/>
        <w:rPr>
          <w:rFonts w:ascii="宋体" w:eastAsia="宋体" w:hAnsi="宋体"/>
          <w:sz w:val="36"/>
          <w:szCs w:val="36"/>
        </w:rPr>
      </w:pPr>
      <w:r>
        <w:rPr>
          <w:rFonts w:ascii="宋体" w:eastAsia="宋体" w:hAnsi="宋体" w:hint="eastAsia"/>
          <w:sz w:val="36"/>
          <w:szCs w:val="36"/>
        </w:rPr>
        <w:t>北京慧点科技有限公司</w:t>
      </w:r>
    </w:p>
    <w:p w14:paraId="3419276D" w14:textId="53BB91D8" w:rsidR="00174AC1" w:rsidRDefault="00C41CC9" w:rsidP="00C860AE">
      <w:pPr>
        <w:pStyle w:val="ac"/>
        <w:spacing w:line="360" w:lineRule="auto"/>
        <w:rPr>
          <w:rFonts w:ascii="宋体" w:eastAsia="宋体" w:hAnsi="宋体"/>
          <w:sz w:val="36"/>
          <w:szCs w:val="36"/>
        </w:rPr>
      </w:pPr>
      <w:r>
        <w:rPr>
          <w:rFonts w:ascii="宋体" w:eastAsia="宋体" w:hAnsi="宋体" w:hint="eastAsia"/>
          <w:sz w:val="36"/>
          <w:szCs w:val="36"/>
        </w:rPr>
        <w:t>合同管理制度</w:t>
      </w:r>
    </w:p>
    <w:p w14:paraId="5DD6ED53" w14:textId="25C0C09B" w:rsidR="00281F61" w:rsidRPr="00281F61" w:rsidRDefault="00281F61" w:rsidP="00C860AE">
      <w:pPr>
        <w:spacing w:line="360" w:lineRule="auto"/>
        <w:ind w:firstLineChars="1800" w:firstLine="3780"/>
        <w:rPr>
          <w:rFonts w:hint="eastAsia"/>
        </w:rPr>
      </w:pPr>
      <w:r>
        <w:rPr>
          <w:rFonts w:hint="eastAsia"/>
        </w:rPr>
        <w:t>（2</w:t>
      </w:r>
      <w:r>
        <w:t>023</w:t>
      </w:r>
      <w:r>
        <w:rPr>
          <w:rFonts w:hint="eastAsia"/>
        </w:rPr>
        <w:t>年修订）</w:t>
      </w:r>
    </w:p>
    <w:p w14:paraId="440A5352" w14:textId="77777777" w:rsidR="00174AC1" w:rsidRDefault="00C41CC9" w:rsidP="00C860AE">
      <w:pPr>
        <w:pStyle w:val="31"/>
        <w:numPr>
          <w:ilvl w:val="0"/>
          <w:numId w:val="1"/>
        </w:numPr>
        <w:spacing w:before="156" w:after="156"/>
        <w:rPr>
          <w:rFonts w:ascii="黑体" w:eastAsia="黑体" w:hAnsi="黑体"/>
          <w:sz w:val="32"/>
          <w:szCs w:val="32"/>
        </w:rPr>
      </w:pPr>
      <w:bookmarkStart w:id="0" w:name="_Toc40192962"/>
      <w:r>
        <w:rPr>
          <w:rFonts w:ascii="黑体" w:eastAsia="黑体" w:hAnsi="黑体" w:hint="eastAsia"/>
          <w:sz w:val="32"/>
          <w:szCs w:val="32"/>
        </w:rPr>
        <w:t>总则</w:t>
      </w:r>
      <w:bookmarkEnd w:id="0"/>
    </w:p>
    <w:p w14:paraId="5B2B38A5" w14:textId="77777777"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为</w:t>
      </w:r>
      <w:r>
        <w:rPr>
          <w:rFonts w:ascii="仿宋" w:eastAsia="仿宋" w:hAnsi="仿宋" w:cs="Times New Roman"/>
          <w:sz w:val="32"/>
          <w:szCs w:val="32"/>
        </w:rPr>
        <w:t>了规范公司合同签订及履约行为，防范合同签订执行过程中的各种风险，保障合同的顺利执行，维护公司的合法权益，特制定本办法。</w:t>
      </w:r>
    </w:p>
    <w:p w14:paraId="2428F333" w14:textId="30EC093A"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本制度遵照上级单位《太极计算机股份有限公司合同管理制度</w:t>
      </w:r>
      <w:proofErr w:type="gramStart"/>
      <w:r>
        <w:rPr>
          <w:rFonts w:ascii="仿宋" w:eastAsia="仿宋" w:hAnsi="仿宋" w:cs="Times New Roman" w:hint="eastAsia"/>
          <w:sz w:val="32"/>
          <w:szCs w:val="32"/>
        </w:rPr>
        <w:t>》</w:t>
      </w:r>
      <w:proofErr w:type="gramEnd"/>
      <w:r>
        <w:rPr>
          <w:rFonts w:ascii="仿宋" w:eastAsia="仿宋" w:hAnsi="仿宋" w:cs="Times New Roman" w:hint="eastAsia"/>
          <w:sz w:val="32"/>
          <w:szCs w:val="32"/>
        </w:rPr>
        <w:t>和《中华人民共和国民法典》的要求，并结合本公司的实际情况制定实施细则。</w:t>
      </w:r>
    </w:p>
    <w:p w14:paraId="5206BC86" w14:textId="77777777"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公司在经营过程中与其他法人、其他经济组织签订的所有书面合同及协议文本，包括业务合同和非经营性采购合同，均适用本制度。</w:t>
      </w:r>
    </w:p>
    <w:p w14:paraId="677B4814" w14:textId="77777777" w:rsidR="00174AC1" w:rsidRDefault="00C41CC9" w:rsidP="00C860AE">
      <w:pPr>
        <w:numPr>
          <w:ilvl w:val="0"/>
          <w:numId w:val="4"/>
        </w:numPr>
        <w:spacing w:line="360" w:lineRule="auto"/>
        <w:ind w:left="0" w:firstLineChars="200" w:firstLine="640"/>
        <w:contextualSpacing/>
        <w:rPr>
          <w:rFonts w:ascii="仿宋" w:eastAsia="仿宋" w:hAnsi="仿宋" w:cs="Times New Roman"/>
          <w:sz w:val="32"/>
          <w:szCs w:val="32"/>
        </w:rPr>
      </w:pPr>
      <w:r>
        <w:rPr>
          <w:rFonts w:ascii="仿宋" w:eastAsia="仿宋" w:hAnsi="仿宋" w:cs="Times New Roman" w:hint="eastAsia"/>
          <w:sz w:val="32"/>
          <w:szCs w:val="32"/>
        </w:rPr>
        <w:t>业务合同范围</w:t>
      </w:r>
    </w:p>
    <w:p w14:paraId="7F891A94"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经营单元所有对外签订的业务合同：</w:t>
      </w:r>
    </w:p>
    <w:p w14:paraId="49CD8E82" w14:textId="77777777" w:rsidR="00174AC1" w:rsidRDefault="00C41CC9" w:rsidP="00C860AE">
      <w:pPr>
        <w:pStyle w:val="af3"/>
        <w:numPr>
          <w:ilvl w:val="0"/>
          <w:numId w:val="5"/>
        </w:numPr>
        <w:spacing w:before="100" w:beforeAutospacing="1" w:after="100" w:afterAutospacing="1" w:line="360" w:lineRule="auto"/>
        <w:ind w:firstLineChars="0"/>
        <w:jc w:val="left"/>
        <w:rPr>
          <w:rFonts w:ascii="仿宋" w:eastAsia="仿宋" w:hAnsi="仿宋"/>
          <w:sz w:val="32"/>
          <w:szCs w:val="32"/>
        </w:rPr>
      </w:pPr>
      <w:r>
        <w:rPr>
          <w:rFonts w:ascii="仿宋" w:eastAsia="仿宋" w:hAnsi="仿宋" w:hint="eastAsia"/>
          <w:sz w:val="32"/>
          <w:szCs w:val="32"/>
        </w:rPr>
        <w:t>销售合同：包括软件开发、系统集成、产品销售、咨询等合同。</w:t>
      </w:r>
    </w:p>
    <w:p w14:paraId="6DE0FD0C" w14:textId="77777777" w:rsidR="00174AC1" w:rsidRDefault="00C41CC9" w:rsidP="00C860AE">
      <w:pPr>
        <w:pStyle w:val="af3"/>
        <w:numPr>
          <w:ilvl w:val="0"/>
          <w:numId w:val="5"/>
        </w:numPr>
        <w:spacing w:before="100" w:beforeAutospacing="1" w:after="100" w:afterAutospacing="1" w:line="360" w:lineRule="auto"/>
        <w:ind w:firstLineChars="0"/>
        <w:jc w:val="left"/>
        <w:rPr>
          <w:rFonts w:ascii="仿宋" w:eastAsia="仿宋" w:hAnsi="仿宋"/>
          <w:sz w:val="32"/>
          <w:szCs w:val="32"/>
        </w:rPr>
      </w:pPr>
      <w:r>
        <w:rPr>
          <w:rFonts w:ascii="仿宋" w:eastAsia="仿宋" w:hAnsi="仿宋" w:hint="eastAsia"/>
          <w:sz w:val="32"/>
          <w:szCs w:val="32"/>
        </w:rPr>
        <w:t>采购合同：包括</w:t>
      </w:r>
      <w:r>
        <w:rPr>
          <w:rFonts w:ascii="仿宋" w:eastAsia="仿宋" w:hAnsi="仿宋" w:hint="eastAsia"/>
          <w:bCs/>
          <w:sz w:val="32"/>
          <w:szCs w:val="32"/>
        </w:rPr>
        <w:t>商品采购</w:t>
      </w:r>
      <w:r>
        <w:rPr>
          <w:rFonts w:ascii="仿宋" w:eastAsia="仿宋" w:hAnsi="仿宋" w:hint="eastAsia"/>
          <w:sz w:val="32"/>
          <w:szCs w:val="32"/>
        </w:rPr>
        <w:t>、</w:t>
      </w:r>
      <w:r>
        <w:rPr>
          <w:rFonts w:ascii="仿宋" w:eastAsia="仿宋" w:hAnsi="仿宋" w:hint="eastAsia"/>
          <w:bCs/>
          <w:sz w:val="32"/>
          <w:szCs w:val="32"/>
        </w:rPr>
        <w:t>服务外采、项目外包、人员外包等合同</w:t>
      </w:r>
      <w:r>
        <w:rPr>
          <w:rFonts w:ascii="仿宋" w:eastAsia="仿宋" w:hAnsi="仿宋" w:hint="eastAsia"/>
          <w:sz w:val="32"/>
          <w:szCs w:val="32"/>
        </w:rPr>
        <w:t>。</w:t>
      </w:r>
    </w:p>
    <w:p w14:paraId="6B589DCF" w14:textId="77777777" w:rsidR="00174AC1" w:rsidRDefault="00C41CC9" w:rsidP="00C860AE">
      <w:pPr>
        <w:numPr>
          <w:ilvl w:val="0"/>
          <w:numId w:val="4"/>
        </w:numPr>
        <w:spacing w:line="360" w:lineRule="auto"/>
        <w:ind w:left="0" w:firstLineChars="200" w:firstLine="640"/>
        <w:contextualSpacing/>
        <w:rPr>
          <w:rFonts w:ascii="仿宋" w:eastAsia="仿宋" w:hAnsi="仿宋" w:cs="Times New Roman"/>
          <w:sz w:val="32"/>
          <w:szCs w:val="32"/>
        </w:rPr>
      </w:pPr>
      <w:r>
        <w:rPr>
          <w:rFonts w:ascii="仿宋" w:eastAsia="仿宋" w:hAnsi="仿宋" w:cs="Times New Roman" w:hint="eastAsia"/>
          <w:sz w:val="32"/>
          <w:szCs w:val="32"/>
        </w:rPr>
        <w:t>非经营性采购合同范围</w:t>
      </w:r>
    </w:p>
    <w:p w14:paraId="41AAF021"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lastRenderedPageBreak/>
        <w:t>公司非经营性采购合同，包括但不限于：</w:t>
      </w:r>
    </w:p>
    <w:p w14:paraId="55CB0B69" w14:textId="77777777" w:rsidR="00174AC1" w:rsidRDefault="00C41CC9" w:rsidP="00C860AE">
      <w:pPr>
        <w:pStyle w:val="af3"/>
        <w:numPr>
          <w:ilvl w:val="0"/>
          <w:numId w:val="6"/>
        </w:numPr>
        <w:spacing w:before="100" w:beforeAutospacing="1" w:after="100" w:afterAutospacing="1" w:line="360" w:lineRule="auto"/>
        <w:ind w:left="1134" w:firstLineChars="0" w:hanging="425"/>
        <w:jc w:val="left"/>
        <w:rPr>
          <w:rFonts w:ascii="仿宋" w:eastAsia="仿宋" w:hAnsi="仿宋"/>
          <w:sz w:val="32"/>
          <w:szCs w:val="32"/>
        </w:rPr>
      </w:pPr>
      <w:r>
        <w:rPr>
          <w:rFonts w:ascii="仿宋" w:eastAsia="仿宋" w:hAnsi="仿宋" w:hint="eastAsia"/>
          <w:sz w:val="32"/>
          <w:szCs w:val="32"/>
        </w:rPr>
        <w:t>办公支持类：固定资产、I</w:t>
      </w:r>
      <w:r>
        <w:rPr>
          <w:rFonts w:ascii="仿宋" w:eastAsia="仿宋" w:hAnsi="仿宋"/>
          <w:sz w:val="32"/>
          <w:szCs w:val="32"/>
        </w:rPr>
        <w:t>T</w:t>
      </w:r>
      <w:r>
        <w:rPr>
          <w:rFonts w:ascii="仿宋" w:eastAsia="仿宋" w:hAnsi="仿宋" w:hint="eastAsia"/>
          <w:sz w:val="32"/>
          <w:szCs w:val="32"/>
        </w:rPr>
        <w:t>低值耗材、办公用品、办公家具、办公设备租赁合同、票务服务、快递服务、办公场所租赁等；</w:t>
      </w:r>
    </w:p>
    <w:p w14:paraId="6981AAC9" w14:textId="77777777" w:rsidR="00174AC1" w:rsidRDefault="00C41CC9" w:rsidP="00C860AE">
      <w:pPr>
        <w:pStyle w:val="af3"/>
        <w:numPr>
          <w:ilvl w:val="0"/>
          <w:numId w:val="6"/>
        </w:numPr>
        <w:spacing w:before="100" w:beforeAutospacing="1" w:after="100" w:afterAutospacing="1" w:line="360" w:lineRule="auto"/>
        <w:ind w:left="1134" w:firstLineChars="0" w:hanging="425"/>
        <w:jc w:val="left"/>
        <w:rPr>
          <w:rFonts w:ascii="仿宋" w:eastAsia="仿宋" w:hAnsi="仿宋"/>
          <w:sz w:val="32"/>
          <w:szCs w:val="32"/>
        </w:rPr>
      </w:pPr>
      <w:r>
        <w:rPr>
          <w:rFonts w:ascii="仿宋" w:eastAsia="仿宋" w:hAnsi="仿宋" w:hint="eastAsia"/>
          <w:sz w:val="32"/>
          <w:szCs w:val="32"/>
        </w:rPr>
        <w:t>市场活动类：用于公司业务展会、市场宣传、客户活动等的物品和服务等；</w:t>
      </w:r>
    </w:p>
    <w:p w14:paraId="2E81D396" w14:textId="77777777" w:rsidR="00174AC1" w:rsidRDefault="00C41CC9" w:rsidP="00C860AE">
      <w:pPr>
        <w:pStyle w:val="af3"/>
        <w:numPr>
          <w:ilvl w:val="0"/>
          <w:numId w:val="6"/>
        </w:numPr>
        <w:spacing w:before="100" w:beforeAutospacing="1" w:after="100" w:afterAutospacing="1" w:line="360" w:lineRule="auto"/>
        <w:ind w:left="1134" w:firstLineChars="0" w:hanging="425"/>
        <w:jc w:val="left"/>
        <w:rPr>
          <w:rFonts w:ascii="仿宋" w:eastAsia="仿宋" w:hAnsi="仿宋"/>
          <w:sz w:val="32"/>
          <w:szCs w:val="32"/>
        </w:rPr>
      </w:pPr>
      <w:r>
        <w:rPr>
          <w:rFonts w:ascii="仿宋" w:eastAsia="仿宋" w:hAnsi="仿宋" w:hint="eastAsia"/>
          <w:sz w:val="32"/>
          <w:szCs w:val="32"/>
        </w:rPr>
        <w:t>审计认证类：公司审计、资质认证、管理咨询服务、律师事务所等；</w:t>
      </w:r>
    </w:p>
    <w:p w14:paraId="459EF0EB" w14:textId="77777777" w:rsidR="00174AC1" w:rsidRDefault="00C41CC9" w:rsidP="00C860AE">
      <w:pPr>
        <w:pStyle w:val="af3"/>
        <w:numPr>
          <w:ilvl w:val="0"/>
          <w:numId w:val="6"/>
        </w:numPr>
        <w:spacing w:before="100" w:beforeAutospacing="1" w:after="100" w:afterAutospacing="1" w:line="360" w:lineRule="auto"/>
        <w:ind w:left="1134" w:firstLineChars="0" w:hanging="425"/>
        <w:jc w:val="left"/>
        <w:rPr>
          <w:rFonts w:ascii="仿宋" w:eastAsia="仿宋" w:hAnsi="仿宋"/>
          <w:sz w:val="32"/>
          <w:szCs w:val="32"/>
        </w:rPr>
      </w:pPr>
      <w:r>
        <w:rPr>
          <w:rFonts w:ascii="仿宋" w:eastAsia="仿宋" w:hAnsi="仿宋" w:hint="eastAsia"/>
          <w:sz w:val="32"/>
          <w:szCs w:val="32"/>
        </w:rPr>
        <w:t>人力资源类：招聘网站合作、员工商业保险、员工社保代缴、拓展活动服务等。</w:t>
      </w:r>
    </w:p>
    <w:p w14:paraId="7D8D2F86" w14:textId="77777777"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合同管理包括以下内容：</w:t>
      </w:r>
    </w:p>
    <w:p w14:paraId="2C6524D0" w14:textId="77777777" w:rsidR="00174AC1" w:rsidRDefault="00C41CC9" w:rsidP="00C860AE">
      <w:pPr>
        <w:pStyle w:val="af3"/>
        <w:numPr>
          <w:ilvl w:val="0"/>
          <w:numId w:val="7"/>
        </w:numPr>
        <w:spacing w:before="100" w:beforeAutospacing="1" w:after="100" w:afterAutospacing="1" w:line="360" w:lineRule="auto"/>
        <w:ind w:left="1701" w:firstLineChars="0" w:hanging="992"/>
        <w:jc w:val="left"/>
        <w:rPr>
          <w:rFonts w:ascii="仿宋" w:eastAsia="仿宋" w:hAnsi="仿宋"/>
          <w:sz w:val="32"/>
          <w:szCs w:val="32"/>
        </w:rPr>
      </w:pPr>
      <w:r>
        <w:rPr>
          <w:rFonts w:ascii="仿宋" w:eastAsia="仿宋" w:hAnsi="仿宋" w:hint="eastAsia"/>
          <w:sz w:val="32"/>
          <w:szCs w:val="32"/>
        </w:rPr>
        <w:t>合同审核与签订：客商资信调查、商机备案、商务谈判、合同拟订与审核、合同签署授权、合同盖章；</w:t>
      </w:r>
    </w:p>
    <w:p w14:paraId="3F42003A" w14:textId="77777777" w:rsidR="00174AC1" w:rsidRDefault="00C41CC9" w:rsidP="00C860AE">
      <w:pPr>
        <w:pStyle w:val="af3"/>
        <w:numPr>
          <w:ilvl w:val="0"/>
          <w:numId w:val="7"/>
        </w:numPr>
        <w:spacing w:before="100" w:beforeAutospacing="1" w:after="100" w:afterAutospacing="1" w:line="360" w:lineRule="auto"/>
        <w:ind w:left="1701" w:firstLineChars="0" w:hanging="992"/>
        <w:jc w:val="left"/>
        <w:rPr>
          <w:rFonts w:ascii="仿宋" w:eastAsia="仿宋" w:hAnsi="仿宋"/>
          <w:sz w:val="32"/>
          <w:szCs w:val="32"/>
        </w:rPr>
      </w:pPr>
      <w:r>
        <w:rPr>
          <w:rFonts w:ascii="仿宋" w:eastAsia="仿宋" w:hAnsi="仿宋" w:hint="eastAsia"/>
          <w:sz w:val="32"/>
          <w:szCs w:val="32"/>
        </w:rPr>
        <w:t>合同执行：合同履行监督、合同变更、合同纠纷处理；</w:t>
      </w:r>
    </w:p>
    <w:p w14:paraId="620F818B" w14:textId="77777777" w:rsidR="00174AC1" w:rsidRDefault="00C41CC9" w:rsidP="00C860AE">
      <w:pPr>
        <w:pStyle w:val="af3"/>
        <w:numPr>
          <w:ilvl w:val="0"/>
          <w:numId w:val="7"/>
        </w:numPr>
        <w:spacing w:before="100" w:beforeAutospacing="1" w:after="100" w:afterAutospacing="1" w:line="360" w:lineRule="auto"/>
        <w:ind w:left="1701" w:firstLineChars="0" w:hanging="992"/>
        <w:jc w:val="left"/>
        <w:rPr>
          <w:rFonts w:ascii="仿宋" w:eastAsia="仿宋" w:hAnsi="仿宋"/>
          <w:sz w:val="32"/>
          <w:szCs w:val="32"/>
        </w:rPr>
      </w:pPr>
      <w:r>
        <w:rPr>
          <w:rFonts w:ascii="仿宋" w:eastAsia="仿宋" w:hAnsi="仿宋" w:hint="eastAsia"/>
          <w:sz w:val="32"/>
          <w:szCs w:val="32"/>
        </w:rPr>
        <w:t>合同统计归档：合同信息登记、档案管理。</w:t>
      </w:r>
    </w:p>
    <w:p w14:paraId="07E98E7C" w14:textId="77777777"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公司合同管理工作采取集中管理方式，运营管理部负责统筹规划合同管理工作。运营管理部负责业务合同中销售合同信息登记统计工作、采购部负责业务合同中采购合同、非经营性</w:t>
      </w:r>
      <w:r>
        <w:rPr>
          <w:rFonts w:ascii="仿宋" w:eastAsia="仿宋" w:hAnsi="仿宋" w:cs="Times New Roman" w:hint="eastAsia"/>
          <w:sz w:val="32"/>
          <w:szCs w:val="32"/>
        </w:rPr>
        <w:lastRenderedPageBreak/>
        <w:t>采购合同管理工作，财务部负责合同档案管理，各部门按要求执行合同管理工作。公司对合同实行信息化管理。合同审批流程通过合同管理系统进行管理，并且法律审核1</w:t>
      </w:r>
      <w:r>
        <w:rPr>
          <w:rFonts w:ascii="仿宋" w:eastAsia="仿宋" w:hAnsi="仿宋" w:cs="Times New Roman"/>
          <w:sz w:val="32"/>
          <w:szCs w:val="32"/>
        </w:rPr>
        <w:t>00</w:t>
      </w:r>
      <w:r>
        <w:rPr>
          <w:rFonts w:ascii="仿宋" w:eastAsia="仿宋" w:hAnsi="仿宋" w:cs="Times New Roman" w:hint="eastAsia"/>
          <w:sz w:val="32"/>
          <w:szCs w:val="32"/>
        </w:rPr>
        <w:t>%。</w:t>
      </w:r>
    </w:p>
    <w:p w14:paraId="260BEE7C" w14:textId="77777777" w:rsidR="00174AC1" w:rsidRDefault="00C41CC9" w:rsidP="00C860AE">
      <w:pPr>
        <w:pStyle w:val="31"/>
        <w:numPr>
          <w:ilvl w:val="0"/>
          <w:numId w:val="1"/>
        </w:numPr>
        <w:spacing w:before="156" w:after="156"/>
        <w:rPr>
          <w:rFonts w:ascii="黑体" w:eastAsia="黑体" w:hAnsi="黑体"/>
          <w:sz w:val="32"/>
          <w:szCs w:val="32"/>
        </w:rPr>
      </w:pPr>
      <w:bookmarkStart w:id="1" w:name="_Toc40192963"/>
      <w:r>
        <w:rPr>
          <w:rFonts w:ascii="黑体" w:eastAsia="黑体" w:hAnsi="黑体" w:hint="eastAsia"/>
          <w:sz w:val="32"/>
          <w:szCs w:val="32"/>
        </w:rPr>
        <w:t>合同审核与签订</w:t>
      </w:r>
    </w:p>
    <w:p w14:paraId="32C8D0CE" w14:textId="77777777"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公司签订合同分为四个阶段：客商调查及合同谈判、合同拟订、合同审核、合同签字签章。</w:t>
      </w:r>
    </w:p>
    <w:p w14:paraId="5CFF4CCB" w14:textId="77777777" w:rsidR="00174AC1" w:rsidRDefault="00C41CC9" w:rsidP="00C860AE">
      <w:pPr>
        <w:numPr>
          <w:ilvl w:val="0"/>
          <w:numId w:val="8"/>
        </w:numPr>
        <w:spacing w:line="360" w:lineRule="auto"/>
        <w:ind w:left="1276" w:hanging="567"/>
        <w:contextualSpacing/>
        <w:rPr>
          <w:rFonts w:ascii="仿宋" w:eastAsia="仿宋" w:hAnsi="仿宋" w:cs="Times New Roman"/>
          <w:sz w:val="32"/>
          <w:szCs w:val="32"/>
        </w:rPr>
      </w:pPr>
      <w:r>
        <w:rPr>
          <w:rFonts w:ascii="仿宋" w:eastAsia="仿宋" w:hAnsi="仿宋" w:cs="Times New Roman" w:hint="eastAsia"/>
          <w:sz w:val="32"/>
          <w:szCs w:val="32"/>
        </w:rPr>
        <w:t>客商调查、商机备案、合同谈判</w:t>
      </w:r>
    </w:p>
    <w:p w14:paraId="4931FF68" w14:textId="77777777" w:rsidR="00174AC1" w:rsidRDefault="00C41CC9" w:rsidP="00C860AE">
      <w:pPr>
        <w:pStyle w:val="af3"/>
        <w:numPr>
          <w:ilvl w:val="0"/>
          <w:numId w:val="9"/>
        </w:numPr>
        <w:spacing w:before="100" w:beforeAutospacing="1" w:after="100" w:afterAutospacing="1" w:line="360" w:lineRule="auto"/>
        <w:ind w:left="1134" w:firstLineChars="0" w:hanging="425"/>
        <w:jc w:val="left"/>
        <w:rPr>
          <w:rFonts w:ascii="仿宋" w:eastAsia="仿宋" w:hAnsi="仿宋"/>
          <w:sz w:val="32"/>
          <w:szCs w:val="32"/>
        </w:rPr>
      </w:pPr>
      <w:r>
        <w:rPr>
          <w:rFonts w:ascii="仿宋" w:eastAsia="仿宋" w:hAnsi="仿宋" w:hint="eastAsia"/>
          <w:sz w:val="32"/>
          <w:szCs w:val="32"/>
        </w:rPr>
        <w:t>客商调查及合同谈判阶段，以最大限度维护公司利益、有效控制经营风险为原则。客商调查包括考察其资信情况，是否具备足够履约资格和履约能力等，对于以招投标方式为来源的项目，业务部门应认真分析招标文件，评估我方是否参与此次招标，并在投标阶段对我方出具的投标文件进行评审，保证投标文件符合公司利益。</w:t>
      </w:r>
    </w:p>
    <w:p w14:paraId="1E2015B2" w14:textId="77777777" w:rsidR="00174AC1" w:rsidRDefault="00C41CC9" w:rsidP="00C860AE">
      <w:pPr>
        <w:pStyle w:val="af3"/>
        <w:numPr>
          <w:ilvl w:val="0"/>
          <w:numId w:val="9"/>
        </w:numPr>
        <w:spacing w:before="100" w:beforeAutospacing="1" w:after="100" w:afterAutospacing="1" w:line="360" w:lineRule="auto"/>
        <w:ind w:left="1134" w:firstLineChars="0" w:hanging="425"/>
        <w:jc w:val="left"/>
        <w:rPr>
          <w:rFonts w:ascii="仿宋" w:eastAsia="仿宋" w:hAnsi="仿宋"/>
          <w:sz w:val="32"/>
          <w:szCs w:val="32"/>
        </w:rPr>
      </w:pPr>
      <w:r>
        <w:rPr>
          <w:rFonts w:ascii="仿宋" w:eastAsia="仿宋" w:hAnsi="仿宋" w:hint="eastAsia"/>
          <w:sz w:val="32"/>
          <w:szCs w:val="32"/>
        </w:rPr>
        <w:t>销售合同签订前在商机备案阶段的客户信息建立时，在合同管理系统中需验证是否为“风险客户”、“供应商黑名单”，如在名单内仍需合作，需总裁审批，并报子集团总法律顾问审核同意。</w:t>
      </w:r>
    </w:p>
    <w:p w14:paraId="4FED0A21" w14:textId="77777777" w:rsidR="00174AC1" w:rsidRDefault="00C41CC9" w:rsidP="00C860AE">
      <w:pPr>
        <w:pStyle w:val="af3"/>
        <w:numPr>
          <w:ilvl w:val="0"/>
          <w:numId w:val="9"/>
        </w:numPr>
        <w:spacing w:before="100" w:beforeAutospacing="1" w:after="100" w:afterAutospacing="1" w:line="360" w:lineRule="auto"/>
        <w:ind w:left="1134" w:firstLineChars="0" w:hanging="425"/>
        <w:jc w:val="left"/>
        <w:rPr>
          <w:rFonts w:ascii="仿宋" w:eastAsia="仿宋" w:hAnsi="仿宋"/>
          <w:sz w:val="32"/>
          <w:szCs w:val="32"/>
        </w:rPr>
      </w:pPr>
      <w:r>
        <w:rPr>
          <w:rFonts w:ascii="仿宋" w:eastAsia="仿宋" w:hAnsi="仿宋" w:hint="eastAsia"/>
          <w:sz w:val="32"/>
          <w:szCs w:val="32"/>
        </w:rPr>
        <w:t>采购合同的供应商，在采购管理系统入库前进行供方调查，同时需验证是否为“风险客户”、“供应商黑名单”，如在名单内将不予以合作。采购部对供方定期进行再评价工作，发布年度合格供方名录，通过评定结果</w:t>
      </w:r>
      <w:r>
        <w:rPr>
          <w:rFonts w:ascii="仿宋" w:eastAsia="仿宋" w:hAnsi="仿宋" w:hint="eastAsia"/>
          <w:sz w:val="32"/>
          <w:szCs w:val="32"/>
        </w:rPr>
        <w:lastRenderedPageBreak/>
        <w:t>对供应商进行分类管理，对于不合格的供应</w:t>
      </w:r>
      <w:proofErr w:type="gramStart"/>
      <w:r>
        <w:rPr>
          <w:rFonts w:ascii="仿宋" w:eastAsia="仿宋" w:hAnsi="仿宋" w:hint="eastAsia"/>
          <w:sz w:val="32"/>
          <w:szCs w:val="32"/>
        </w:rPr>
        <w:t>商予以</w:t>
      </w:r>
      <w:proofErr w:type="gramEnd"/>
      <w:r>
        <w:rPr>
          <w:rFonts w:ascii="仿宋" w:eastAsia="仿宋" w:hAnsi="仿宋" w:hint="eastAsia"/>
          <w:sz w:val="32"/>
          <w:szCs w:val="32"/>
        </w:rPr>
        <w:t>淘汰，对于列入黑名单的供应商不予以采购。具体执行详见《慧点科技采购管理制度》。</w:t>
      </w:r>
    </w:p>
    <w:p w14:paraId="53AA843B" w14:textId="77777777" w:rsidR="00174AC1" w:rsidRDefault="00C41CC9" w:rsidP="00C860AE">
      <w:pPr>
        <w:pStyle w:val="af3"/>
        <w:numPr>
          <w:ilvl w:val="0"/>
          <w:numId w:val="9"/>
        </w:numPr>
        <w:spacing w:before="100" w:beforeAutospacing="1" w:after="100" w:afterAutospacing="1" w:line="360" w:lineRule="auto"/>
        <w:ind w:left="1134" w:firstLineChars="0" w:hanging="425"/>
        <w:jc w:val="left"/>
        <w:rPr>
          <w:rFonts w:ascii="仿宋" w:eastAsia="仿宋" w:hAnsi="仿宋"/>
          <w:sz w:val="32"/>
          <w:szCs w:val="32"/>
        </w:rPr>
      </w:pPr>
      <w:r>
        <w:rPr>
          <w:rFonts w:ascii="仿宋" w:eastAsia="仿宋" w:hAnsi="仿宋" w:hint="eastAsia"/>
          <w:sz w:val="32"/>
          <w:szCs w:val="32"/>
        </w:rPr>
        <w:t>非经营性采购合同的供应商管理，在供应商入库时，需在入库前进行供方调查，同时需验证是否为“风险客户”、“供应商黑名单，如在名单内将不予以合作。各部门需确保在合同执行期内供应</w:t>
      </w:r>
      <w:proofErr w:type="gramStart"/>
      <w:r>
        <w:rPr>
          <w:rFonts w:ascii="仿宋" w:eastAsia="仿宋" w:hAnsi="仿宋" w:hint="eastAsia"/>
          <w:sz w:val="32"/>
          <w:szCs w:val="32"/>
        </w:rPr>
        <w:t>商所有</w:t>
      </w:r>
      <w:proofErr w:type="gramEnd"/>
      <w:r>
        <w:rPr>
          <w:rFonts w:ascii="仿宋" w:eastAsia="仿宋" w:hAnsi="仿宋" w:hint="eastAsia"/>
          <w:sz w:val="32"/>
          <w:szCs w:val="32"/>
        </w:rPr>
        <w:t>资质都在有效期内。具体执行详见《慧点科技采购管理制度》。</w:t>
      </w:r>
    </w:p>
    <w:p w14:paraId="4F9FA905" w14:textId="77777777" w:rsidR="00174AC1" w:rsidRDefault="00C41CC9" w:rsidP="00C860AE">
      <w:pPr>
        <w:pStyle w:val="af3"/>
        <w:numPr>
          <w:ilvl w:val="0"/>
          <w:numId w:val="9"/>
        </w:numPr>
        <w:spacing w:before="100" w:beforeAutospacing="1" w:after="100" w:afterAutospacing="1" w:line="360" w:lineRule="auto"/>
        <w:ind w:left="1134" w:firstLineChars="0" w:hanging="425"/>
        <w:jc w:val="left"/>
        <w:rPr>
          <w:rFonts w:ascii="仿宋" w:eastAsia="仿宋" w:hAnsi="仿宋"/>
          <w:sz w:val="32"/>
          <w:szCs w:val="32"/>
        </w:rPr>
      </w:pPr>
      <w:r>
        <w:rPr>
          <w:rFonts w:ascii="仿宋" w:eastAsia="仿宋" w:hAnsi="仿宋" w:hint="eastAsia"/>
          <w:sz w:val="32"/>
          <w:szCs w:val="32"/>
        </w:rPr>
        <w:t>对于纳入集团公司、子集团、我公司的“风险客户”、“供应商黑名单”中的客商原则是不允许进行合作，由于特殊原因需要合作，需报公司总裁审批，如在上级单位的风险客户和供应商黑名单中，签订合同时须经上级单位法</w:t>
      </w:r>
      <w:proofErr w:type="gramStart"/>
      <w:r>
        <w:rPr>
          <w:rFonts w:ascii="仿宋" w:eastAsia="仿宋" w:hAnsi="仿宋" w:hint="eastAsia"/>
          <w:sz w:val="32"/>
          <w:szCs w:val="32"/>
        </w:rPr>
        <w:t>务</w:t>
      </w:r>
      <w:proofErr w:type="gramEnd"/>
      <w:r>
        <w:rPr>
          <w:rFonts w:ascii="仿宋" w:eastAsia="仿宋" w:hAnsi="仿宋" w:hint="eastAsia"/>
          <w:sz w:val="32"/>
          <w:szCs w:val="32"/>
        </w:rPr>
        <w:t>审核同意。</w:t>
      </w:r>
    </w:p>
    <w:p w14:paraId="3B23F9A3" w14:textId="77777777" w:rsidR="00174AC1" w:rsidRDefault="00C41CC9" w:rsidP="00C860AE">
      <w:pPr>
        <w:numPr>
          <w:ilvl w:val="0"/>
          <w:numId w:val="8"/>
        </w:numPr>
        <w:spacing w:line="360" w:lineRule="auto"/>
        <w:ind w:left="1276" w:hanging="567"/>
        <w:contextualSpacing/>
        <w:rPr>
          <w:rFonts w:ascii="仿宋" w:eastAsia="仿宋" w:hAnsi="仿宋" w:cs="Times New Roman"/>
          <w:sz w:val="32"/>
          <w:szCs w:val="32"/>
        </w:rPr>
      </w:pPr>
      <w:r>
        <w:rPr>
          <w:rFonts w:ascii="仿宋" w:eastAsia="仿宋" w:hAnsi="仿宋" w:cs="Times New Roman" w:hint="eastAsia"/>
          <w:sz w:val="32"/>
          <w:szCs w:val="32"/>
        </w:rPr>
        <w:t>合同拟订及审核</w:t>
      </w:r>
    </w:p>
    <w:p w14:paraId="6E2CAD5E" w14:textId="77777777" w:rsidR="00174AC1" w:rsidRDefault="00C41CC9" w:rsidP="00C860AE">
      <w:pPr>
        <w:pStyle w:val="af3"/>
        <w:numPr>
          <w:ilvl w:val="0"/>
          <w:numId w:val="10"/>
        </w:numPr>
        <w:spacing w:before="100" w:beforeAutospacing="1" w:after="100" w:afterAutospacing="1" w:line="360" w:lineRule="auto"/>
        <w:ind w:left="1134" w:firstLineChars="0" w:hanging="425"/>
        <w:jc w:val="left"/>
        <w:rPr>
          <w:rFonts w:ascii="仿宋" w:eastAsia="仿宋" w:hAnsi="仿宋"/>
          <w:sz w:val="32"/>
          <w:szCs w:val="32"/>
        </w:rPr>
      </w:pPr>
      <w:r>
        <w:rPr>
          <w:rFonts w:ascii="仿宋" w:eastAsia="仿宋" w:hAnsi="仿宋" w:hint="eastAsia"/>
          <w:sz w:val="32"/>
          <w:szCs w:val="32"/>
        </w:rPr>
        <w:t>合同条款拟订</w:t>
      </w:r>
    </w:p>
    <w:p w14:paraId="4303D01B"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双方就合同主要事项达成一致后，由具体经办人员负责起草合同条款，或由对方起草合同条款。对于招投标文件未限定合同文本的，采用公司合同模版。对于采购、外包合同，应采用公司合同模版。如未采用公司标准合同模版或修改标准模版中的条款，必须与公司法</w:t>
      </w:r>
      <w:proofErr w:type="gramStart"/>
      <w:r>
        <w:rPr>
          <w:rFonts w:ascii="仿宋" w:eastAsia="仿宋" w:hAnsi="仿宋" w:hint="eastAsia"/>
          <w:sz w:val="32"/>
          <w:szCs w:val="32"/>
        </w:rPr>
        <w:t>务</w:t>
      </w:r>
      <w:proofErr w:type="gramEnd"/>
      <w:r>
        <w:rPr>
          <w:rFonts w:ascii="仿宋" w:eastAsia="仿宋" w:hAnsi="仿宋" w:hint="eastAsia"/>
          <w:sz w:val="32"/>
          <w:szCs w:val="32"/>
        </w:rPr>
        <w:t>共同拟定后审核。</w:t>
      </w:r>
    </w:p>
    <w:p w14:paraId="04537773" w14:textId="77777777" w:rsidR="00174AC1" w:rsidRDefault="00C41CC9" w:rsidP="00C860AE">
      <w:pPr>
        <w:pStyle w:val="af3"/>
        <w:numPr>
          <w:ilvl w:val="0"/>
          <w:numId w:val="10"/>
        </w:numPr>
        <w:spacing w:before="100" w:beforeAutospacing="1" w:after="100" w:afterAutospacing="1" w:line="360" w:lineRule="auto"/>
        <w:ind w:left="1134" w:firstLineChars="0" w:hanging="425"/>
        <w:jc w:val="left"/>
        <w:rPr>
          <w:rFonts w:ascii="仿宋" w:eastAsia="仿宋" w:hAnsi="仿宋"/>
          <w:sz w:val="32"/>
          <w:szCs w:val="32"/>
        </w:rPr>
      </w:pPr>
      <w:r>
        <w:rPr>
          <w:rFonts w:ascii="仿宋" w:eastAsia="仿宋" w:hAnsi="仿宋" w:hint="eastAsia"/>
          <w:sz w:val="32"/>
          <w:szCs w:val="32"/>
        </w:rPr>
        <w:lastRenderedPageBreak/>
        <w:t>合同审核</w:t>
      </w:r>
    </w:p>
    <w:p w14:paraId="111A2FE0"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审批人</w:t>
      </w:r>
      <w:r>
        <w:rPr>
          <w:rFonts w:ascii="仿宋" w:eastAsia="仿宋" w:hAnsi="仿宋"/>
          <w:sz w:val="32"/>
          <w:szCs w:val="32"/>
        </w:rPr>
        <w:t xml:space="preserve">对合同文本进行认真审核，具体事项包括： </w:t>
      </w:r>
    </w:p>
    <w:p w14:paraId="34AB6796" w14:textId="77777777" w:rsidR="00174AC1" w:rsidRDefault="00C41CC9" w:rsidP="00C860AE">
      <w:pPr>
        <w:pStyle w:val="af3"/>
        <w:numPr>
          <w:ilvl w:val="0"/>
          <w:numId w:val="11"/>
        </w:numPr>
        <w:spacing w:before="100" w:beforeAutospacing="1" w:after="100" w:afterAutospacing="1" w:line="360" w:lineRule="auto"/>
        <w:ind w:left="1843" w:firstLineChars="0" w:hanging="567"/>
        <w:jc w:val="left"/>
        <w:rPr>
          <w:rFonts w:ascii="仿宋" w:eastAsia="仿宋" w:hAnsi="仿宋"/>
          <w:sz w:val="32"/>
          <w:szCs w:val="32"/>
        </w:rPr>
      </w:pPr>
      <w:r>
        <w:rPr>
          <w:rFonts w:ascii="仿宋" w:eastAsia="仿宋" w:hAnsi="仿宋" w:hint="eastAsia"/>
          <w:sz w:val="32"/>
          <w:szCs w:val="32"/>
        </w:rPr>
        <w:t>项目范围、验收标</w:t>
      </w:r>
      <w:bookmarkStart w:id="2" w:name="_GoBack"/>
      <w:bookmarkEnd w:id="2"/>
      <w:r>
        <w:rPr>
          <w:rFonts w:ascii="仿宋" w:eastAsia="仿宋" w:hAnsi="仿宋" w:hint="eastAsia"/>
          <w:sz w:val="32"/>
          <w:szCs w:val="32"/>
        </w:rPr>
        <w:t>准是否明确；</w:t>
      </w:r>
    </w:p>
    <w:p w14:paraId="2EB1BCB6" w14:textId="77777777" w:rsidR="00174AC1" w:rsidRDefault="00C41CC9" w:rsidP="00C860AE">
      <w:pPr>
        <w:pStyle w:val="af3"/>
        <w:numPr>
          <w:ilvl w:val="0"/>
          <w:numId w:val="11"/>
        </w:numPr>
        <w:spacing w:before="100" w:beforeAutospacing="1" w:after="100" w:afterAutospacing="1" w:line="360" w:lineRule="auto"/>
        <w:ind w:left="1843" w:firstLineChars="0" w:hanging="567"/>
        <w:jc w:val="left"/>
        <w:rPr>
          <w:rFonts w:ascii="仿宋" w:eastAsia="仿宋" w:hAnsi="仿宋"/>
          <w:sz w:val="32"/>
          <w:szCs w:val="32"/>
        </w:rPr>
      </w:pPr>
      <w:r>
        <w:rPr>
          <w:rFonts w:ascii="仿宋" w:eastAsia="仿宋" w:hAnsi="仿宋" w:hint="eastAsia"/>
          <w:sz w:val="32"/>
          <w:szCs w:val="32"/>
        </w:rPr>
        <w:t>业务部门是否具备足够的履约资源和履约能力；</w:t>
      </w:r>
    </w:p>
    <w:p w14:paraId="73A15613" w14:textId="77777777" w:rsidR="00174AC1" w:rsidRDefault="00C41CC9" w:rsidP="00C860AE">
      <w:pPr>
        <w:pStyle w:val="af3"/>
        <w:numPr>
          <w:ilvl w:val="0"/>
          <w:numId w:val="11"/>
        </w:numPr>
        <w:spacing w:before="100" w:beforeAutospacing="1" w:after="100" w:afterAutospacing="1" w:line="360" w:lineRule="auto"/>
        <w:ind w:left="1843" w:firstLineChars="0" w:hanging="567"/>
        <w:jc w:val="left"/>
        <w:rPr>
          <w:rFonts w:ascii="仿宋" w:eastAsia="仿宋" w:hAnsi="仿宋"/>
          <w:sz w:val="32"/>
          <w:szCs w:val="32"/>
        </w:rPr>
      </w:pPr>
      <w:r>
        <w:rPr>
          <w:rFonts w:ascii="仿宋" w:eastAsia="仿宋" w:hAnsi="仿宋" w:hint="eastAsia"/>
          <w:sz w:val="32"/>
          <w:szCs w:val="32"/>
        </w:rPr>
        <w:t>项目盈利是否符合公司要求；</w:t>
      </w:r>
    </w:p>
    <w:p w14:paraId="0F700D71" w14:textId="77777777" w:rsidR="00174AC1" w:rsidRDefault="00C41CC9" w:rsidP="00C860AE">
      <w:pPr>
        <w:pStyle w:val="af3"/>
        <w:numPr>
          <w:ilvl w:val="0"/>
          <w:numId w:val="11"/>
        </w:numPr>
        <w:spacing w:before="100" w:beforeAutospacing="1" w:after="100" w:afterAutospacing="1" w:line="360" w:lineRule="auto"/>
        <w:ind w:left="1843" w:firstLineChars="0" w:hanging="567"/>
        <w:jc w:val="left"/>
        <w:rPr>
          <w:rFonts w:ascii="仿宋" w:eastAsia="仿宋" w:hAnsi="仿宋"/>
          <w:sz w:val="32"/>
          <w:szCs w:val="32"/>
        </w:rPr>
      </w:pPr>
      <w:r>
        <w:rPr>
          <w:rFonts w:ascii="仿宋" w:eastAsia="仿宋" w:hAnsi="仿宋" w:hint="eastAsia"/>
          <w:sz w:val="32"/>
          <w:szCs w:val="32"/>
        </w:rPr>
        <w:t>设备清单、单价、数量、总价是否一致；采购合同中的采购项和数量是否与主合同一致；</w:t>
      </w:r>
    </w:p>
    <w:p w14:paraId="58C06950" w14:textId="77777777" w:rsidR="00174AC1" w:rsidRDefault="00C41CC9" w:rsidP="00C860AE">
      <w:pPr>
        <w:pStyle w:val="af3"/>
        <w:numPr>
          <w:ilvl w:val="0"/>
          <w:numId w:val="11"/>
        </w:numPr>
        <w:spacing w:before="100" w:beforeAutospacing="1" w:after="100" w:afterAutospacing="1" w:line="360" w:lineRule="auto"/>
        <w:ind w:left="1843" w:firstLineChars="0" w:hanging="567"/>
        <w:jc w:val="left"/>
        <w:rPr>
          <w:rFonts w:ascii="仿宋" w:eastAsia="仿宋" w:hAnsi="仿宋"/>
          <w:sz w:val="32"/>
          <w:szCs w:val="32"/>
        </w:rPr>
      </w:pPr>
      <w:r>
        <w:rPr>
          <w:rFonts w:ascii="仿宋" w:eastAsia="仿宋" w:hAnsi="仿宋" w:hint="eastAsia"/>
          <w:sz w:val="32"/>
          <w:szCs w:val="32"/>
        </w:rPr>
        <w:t>收付款方式是否合理，有哪些风险，如何控制；</w:t>
      </w:r>
    </w:p>
    <w:p w14:paraId="689503EB" w14:textId="77777777" w:rsidR="00174AC1" w:rsidRDefault="00C41CC9" w:rsidP="00C860AE">
      <w:pPr>
        <w:pStyle w:val="af3"/>
        <w:numPr>
          <w:ilvl w:val="0"/>
          <w:numId w:val="11"/>
        </w:numPr>
        <w:spacing w:before="100" w:beforeAutospacing="1" w:after="100" w:afterAutospacing="1" w:line="360" w:lineRule="auto"/>
        <w:ind w:left="1843" w:firstLineChars="0" w:hanging="567"/>
        <w:jc w:val="left"/>
        <w:rPr>
          <w:rFonts w:ascii="仿宋" w:eastAsia="仿宋" w:hAnsi="仿宋"/>
          <w:sz w:val="32"/>
          <w:szCs w:val="32"/>
        </w:rPr>
      </w:pPr>
      <w:r>
        <w:rPr>
          <w:rFonts w:ascii="仿宋" w:eastAsia="仿宋" w:hAnsi="仿宋" w:hint="eastAsia"/>
          <w:sz w:val="32"/>
          <w:szCs w:val="32"/>
        </w:rPr>
        <w:t>维保期约定是否合理，质保金、保函、尾款对项目盈利可能产生哪些影响</w:t>
      </w:r>
    </w:p>
    <w:p w14:paraId="37C430C1" w14:textId="77777777" w:rsidR="00174AC1" w:rsidRDefault="00C41CC9" w:rsidP="00C860AE">
      <w:pPr>
        <w:pStyle w:val="af3"/>
        <w:numPr>
          <w:ilvl w:val="0"/>
          <w:numId w:val="11"/>
        </w:numPr>
        <w:spacing w:before="100" w:beforeAutospacing="1" w:after="100" w:afterAutospacing="1" w:line="360" w:lineRule="auto"/>
        <w:ind w:left="1843" w:firstLineChars="0" w:hanging="567"/>
        <w:jc w:val="left"/>
        <w:rPr>
          <w:rFonts w:ascii="仿宋" w:eastAsia="仿宋" w:hAnsi="仿宋"/>
          <w:sz w:val="32"/>
          <w:szCs w:val="32"/>
        </w:rPr>
      </w:pPr>
      <w:r>
        <w:rPr>
          <w:rFonts w:ascii="仿宋" w:eastAsia="仿宋" w:hAnsi="仿宋" w:hint="eastAsia"/>
          <w:sz w:val="32"/>
          <w:szCs w:val="32"/>
        </w:rPr>
        <w:t>违约责任是否公平、对等，我方是否能承担；</w:t>
      </w:r>
    </w:p>
    <w:p w14:paraId="7C8F228B" w14:textId="77777777" w:rsidR="00174AC1" w:rsidRDefault="00C41CC9" w:rsidP="00C860AE">
      <w:pPr>
        <w:pStyle w:val="af3"/>
        <w:numPr>
          <w:ilvl w:val="0"/>
          <w:numId w:val="11"/>
        </w:numPr>
        <w:spacing w:before="100" w:beforeAutospacing="1" w:after="100" w:afterAutospacing="1" w:line="360" w:lineRule="auto"/>
        <w:ind w:left="1843" w:firstLineChars="0" w:hanging="567"/>
        <w:jc w:val="left"/>
        <w:rPr>
          <w:rFonts w:ascii="仿宋" w:eastAsia="仿宋" w:hAnsi="仿宋"/>
          <w:sz w:val="32"/>
          <w:szCs w:val="32"/>
        </w:rPr>
      </w:pPr>
      <w:r>
        <w:rPr>
          <w:rFonts w:ascii="仿宋" w:eastAsia="仿宋" w:hAnsi="仿宋" w:hint="eastAsia"/>
          <w:sz w:val="32"/>
          <w:szCs w:val="32"/>
        </w:rPr>
        <w:t>合同是否有明显对公司不利或侵害公司及其业务部门权益的内容；技术条款文字表述是否有不准确之处；</w:t>
      </w:r>
    </w:p>
    <w:p w14:paraId="1A2D24CF" w14:textId="77777777" w:rsidR="00174AC1" w:rsidRDefault="00C41CC9" w:rsidP="00C860AE">
      <w:pPr>
        <w:pStyle w:val="af3"/>
        <w:numPr>
          <w:ilvl w:val="0"/>
          <w:numId w:val="11"/>
        </w:numPr>
        <w:spacing w:before="100" w:beforeAutospacing="1" w:after="100" w:afterAutospacing="1" w:line="360" w:lineRule="auto"/>
        <w:ind w:left="1843" w:firstLineChars="0" w:hanging="567"/>
        <w:jc w:val="left"/>
        <w:rPr>
          <w:rFonts w:ascii="仿宋" w:eastAsia="仿宋" w:hAnsi="仿宋"/>
          <w:sz w:val="32"/>
          <w:szCs w:val="32"/>
        </w:rPr>
      </w:pPr>
      <w:r>
        <w:rPr>
          <w:rFonts w:ascii="仿宋" w:eastAsia="仿宋" w:hAnsi="仿宋" w:hint="eastAsia"/>
          <w:sz w:val="32"/>
          <w:szCs w:val="32"/>
        </w:rPr>
        <w:t>双方单位名称、公司账号是否准确等。</w:t>
      </w:r>
    </w:p>
    <w:p w14:paraId="50E9EBD8"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财务部：负责对支付方式、发票税费、退税产品等财务相关信息的合</w:t>
      </w:r>
      <w:proofErr w:type="gramStart"/>
      <w:r>
        <w:rPr>
          <w:rFonts w:ascii="仿宋" w:eastAsia="仿宋" w:hAnsi="仿宋" w:hint="eastAsia"/>
          <w:sz w:val="32"/>
          <w:szCs w:val="32"/>
        </w:rPr>
        <w:t>规</w:t>
      </w:r>
      <w:proofErr w:type="gramEnd"/>
      <w:r>
        <w:rPr>
          <w:rFonts w:ascii="仿宋" w:eastAsia="仿宋" w:hAnsi="仿宋" w:hint="eastAsia"/>
          <w:sz w:val="32"/>
          <w:szCs w:val="32"/>
        </w:rPr>
        <w:t>性进行审核。</w:t>
      </w:r>
    </w:p>
    <w:p w14:paraId="3909A4B8"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法</w:t>
      </w:r>
      <w:proofErr w:type="gramStart"/>
      <w:r>
        <w:rPr>
          <w:rFonts w:ascii="仿宋" w:eastAsia="仿宋" w:hAnsi="仿宋" w:hint="eastAsia"/>
          <w:sz w:val="32"/>
          <w:szCs w:val="32"/>
        </w:rPr>
        <w:t>务</w:t>
      </w:r>
      <w:proofErr w:type="gramEnd"/>
      <w:r>
        <w:rPr>
          <w:rFonts w:ascii="仿宋" w:eastAsia="仿宋" w:hAnsi="仿宋" w:hint="eastAsia"/>
          <w:sz w:val="32"/>
          <w:szCs w:val="32"/>
        </w:rPr>
        <w:t>：负责对合同条款的合法性，合同签订手续的合</w:t>
      </w:r>
      <w:proofErr w:type="gramStart"/>
      <w:r>
        <w:rPr>
          <w:rFonts w:ascii="仿宋" w:eastAsia="仿宋" w:hAnsi="仿宋" w:hint="eastAsia"/>
          <w:sz w:val="32"/>
          <w:szCs w:val="32"/>
        </w:rPr>
        <w:t>规</w:t>
      </w:r>
      <w:proofErr w:type="gramEnd"/>
      <w:r>
        <w:rPr>
          <w:rFonts w:ascii="仿宋" w:eastAsia="仿宋" w:hAnsi="仿宋" w:hint="eastAsia"/>
          <w:sz w:val="32"/>
          <w:szCs w:val="32"/>
        </w:rPr>
        <w:t>性进行审核，规避合同条款法律风险。</w:t>
      </w:r>
    </w:p>
    <w:p w14:paraId="42010C39"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营销/项目部门：负责对合同执行风险防范的合理性进行审</w:t>
      </w:r>
      <w:r>
        <w:rPr>
          <w:rFonts w:ascii="仿宋" w:eastAsia="仿宋" w:hAnsi="仿宋" w:hint="eastAsia"/>
          <w:sz w:val="32"/>
          <w:szCs w:val="32"/>
        </w:rPr>
        <w:lastRenderedPageBreak/>
        <w:t>核，合同条款不合理之处出具修改意见。</w:t>
      </w:r>
    </w:p>
    <w:p w14:paraId="3D3EB755"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分管副总裁/总裁/董事长：根据年度《公司授权框图》权限要求，对合同整体执行可行性和风险进行审核。</w:t>
      </w:r>
    </w:p>
    <w:p w14:paraId="2A0BFC71" w14:textId="77777777" w:rsidR="00174AC1" w:rsidRDefault="00C41CC9" w:rsidP="00C860AE">
      <w:pPr>
        <w:pStyle w:val="af3"/>
        <w:numPr>
          <w:ilvl w:val="0"/>
          <w:numId w:val="10"/>
        </w:numPr>
        <w:spacing w:before="100" w:beforeAutospacing="1" w:after="100" w:afterAutospacing="1" w:line="360" w:lineRule="auto"/>
        <w:ind w:left="1134" w:firstLineChars="0" w:hanging="425"/>
        <w:jc w:val="left"/>
        <w:rPr>
          <w:rFonts w:ascii="仿宋" w:eastAsia="仿宋" w:hAnsi="仿宋"/>
          <w:sz w:val="32"/>
          <w:szCs w:val="32"/>
        </w:rPr>
      </w:pPr>
      <w:r>
        <w:rPr>
          <w:rFonts w:ascii="仿宋" w:eastAsia="仿宋" w:hAnsi="仿宋" w:hint="eastAsia"/>
          <w:sz w:val="32"/>
          <w:szCs w:val="32"/>
        </w:rPr>
        <w:t>合同审核流程</w:t>
      </w:r>
    </w:p>
    <w:p w14:paraId="28E0363F" w14:textId="77777777" w:rsidR="00174AC1" w:rsidRDefault="00C41CC9" w:rsidP="00C860AE">
      <w:pPr>
        <w:pStyle w:val="af3"/>
        <w:numPr>
          <w:ilvl w:val="0"/>
          <w:numId w:val="12"/>
        </w:numPr>
        <w:spacing w:before="100" w:beforeAutospacing="1" w:after="100" w:afterAutospacing="1" w:line="360" w:lineRule="auto"/>
        <w:ind w:left="1843" w:firstLineChars="0" w:hanging="567"/>
        <w:jc w:val="left"/>
        <w:rPr>
          <w:rFonts w:ascii="仿宋" w:eastAsia="仿宋" w:hAnsi="仿宋"/>
          <w:sz w:val="32"/>
          <w:szCs w:val="32"/>
        </w:rPr>
      </w:pPr>
      <w:r>
        <w:rPr>
          <w:rFonts w:ascii="仿宋" w:eastAsia="仿宋" w:hAnsi="仿宋" w:hint="eastAsia"/>
          <w:sz w:val="32"/>
          <w:szCs w:val="32"/>
        </w:rPr>
        <w:t>商机备案，供应商信息入库；</w:t>
      </w:r>
    </w:p>
    <w:p w14:paraId="3C8DD565" w14:textId="77777777" w:rsidR="00174AC1" w:rsidRDefault="00C41CC9" w:rsidP="00C860AE">
      <w:pPr>
        <w:pStyle w:val="af3"/>
        <w:numPr>
          <w:ilvl w:val="0"/>
          <w:numId w:val="12"/>
        </w:numPr>
        <w:spacing w:before="100" w:beforeAutospacing="1" w:after="100" w:afterAutospacing="1" w:line="360" w:lineRule="auto"/>
        <w:ind w:left="1843" w:firstLineChars="0" w:hanging="567"/>
        <w:jc w:val="left"/>
        <w:rPr>
          <w:rFonts w:ascii="仿宋" w:eastAsia="仿宋" w:hAnsi="仿宋"/>
          <w:sz w:val="32"/>
          <w:szCs w:val="32"/>
        </w:rPr>
      </w:pPr>
      <w:r>
        <w:rPr>
          <w:rFonts w:ascii="仿宋" w:eastAsia="仿宋" w:hAnsi="仿宋" w:hint="eastAsia"/>
          <w:sz w:val="32"/>
          <w:szCs w:val="32"/>
        </w:rPr>
        <w:t>提交人</w:t>
      </w:r>
      <w:proofErr w:type="gramStart"/>
      <w:r>
        <w:rPr>
          <w:rFonts w:ascii="仿宋" w:eastAsia="仿宋" w:hAnsi="仿宋" w:hint="eastAsia"/>
          <w:sz w:val="32"/>
          <w:szCs w:val="32"/>
        </w:rPr>
        <w:t>在慧点科技</w:t>
      </w:r>
      <w:proofErr w:type="gramEnd"/>
      <w:r>
        <w:rPr>
          <w:rFonts w:ascii="仿宋" w:eastAsia="仿宋" w:hAnsi="仿宋" w:hint="eastAsia"/>
          <w:sz w:val="32"/>
          <w:szCs w:val="32"/>
        </w:rPr>
        <w:t>合同管理系统中提交并完成内部审核流程；</w:t>
      </w:r>
    </w:p>
    <w:p w14:paraId="28405A9C" w14:textId="77777777" w:rsidR="00174AC1" w:rsidRDefault="00C41CC9" w:rsidP="00C860AE">
      <w:pPr>
        <w:pStyle w:val="af3"/>
        <w:numPr>
          <w:ilvl w:val="0"/>
          <w:numId w:val="12"/>
        </w:numPr>
        <w:spacing w:before="100" w:beforeAutospacing="1" w:after="100" w:afterAutospacing="1" w:line="360" w:lineRule="auto"/>
        <w:ind w:left="1843" w:firstLineChars="0" w:hanging="567"/>
        <w:jc w:val="left"/>
        <w:rPr>
          <w:rFonts w:ascii="仿宋" w:eastAsia="仿宋" w:hAnsi="仿宋"/>
          <w:sz w:val="32"/>
          <w:szCs w:val="32"/>
        </w:rPr>
      </w:pPr>
      <w:r>
        <w:rPr>
          <w:rFonts w:ascii="仿宋" w:eastAsia="仿宋" w:hAnsi="仿宋" w:hint="eastAsia"/>
          <w:sz w:val="32"/>
          <w:szCs w:val="32"/>
        </w:rPr>
        <w:t>合同文本经公司法</w:t>
      </w:r>
      <w:proofErr w:type="gramStart"/>
      <w:r>
        <w:rPr>
          <w:rFonts w:ascii="仿宋" w:eastAsia="仿宋" w:hAnsi="仿宋" w:hint="eastAsia"/>
          <w:sz w:val="32"/>
          <w:szCs w:val="32"/>
        </w:rPr>
        <w:t>务</w:t>
      </w:r>
      <w:proofErr w:type="gramEnd"/>
      <w:r>
        <w:rPr>
          <w:rFonts w:ascii="仿宋" w:eastAsia="仿宋" w:hAnsi="仿宋" w:hint="eastAsia"/>
          <w:sz w:val="32"/>
          <w:szCs w:val="32"/>
        </w:rPr>
        <w:t>清稿审核后盖章；</w:t>
      </w:r>
    </w:p>
    <w:p w14:paraId="47E0E11F" w14:textId="77777777" w:rsidR="00174AC1" w:rsidRDefault="00C41CC9" w:rsidP="00C860AE">
      <w:pPr>
        <w:pStyle w:val="af3"/>
        <w:numPr>
          <w:ilvl w:val="0"/>
          <w:numId w:val="12"/>
        </w:numPr>
        <w:spacing w:before="100" w:beforeAutospacing="1" w:after="100" w:afterAutospacing="1" w:line="360" w:lineRule="auto"/>
        <w:ind w:left="1843" w:firstLineChars="0" w:hanging="567"/>
        <w:jc w:val="left"/>
        <w:rPr>
          <w:rFonts w:ascii="仿宋" w:eastAsia="仿宋" w:hAnsi="仿宋"/>
          <w:sz w:val="32"/>
          <w:szCs w:val="32"/>
        </w:rPr>
      </w:pPr>
      <w:r>
        <w:rPr>
          <w:rFonts w:ascii="仿宋" w:eastAsia="仿宋" w:hAnsi="仿宋" w:hint="eastAsia"/>
          <w:sz w:val="32"/>
          <w:szCs w:val="32"/>
        </w:rPr>
        <w:t>向运营管理部提交双方签字盖章生效的销售合同，向采购部提交双方签字盖章生效的采购合同和非经营性采购合同原件；</w:t>
      </w:r>
    </w:p>
    <w:p w14:paraId="192942EC" w14:textId="77777777" w:rsidR="00174AC1" w:rsidRDefault="00C41CC9" w:rsidP="00C860AE">
      <w:pPr>
        <w:pStyle w:val="af3"/>
        <w:numPr>
          <w:ilvl w:val="0"/>
          <w:numId w:val="12"/>
        </w:numPr>
        <w:spacing w:before="100" w:beforeAutospacing="1" w:after="100" w:afterAutospacing="1" w:line="360" w:lineRule="auto"/>
        <w:ind w:left="1843" w:firstLineChars="0" w:hanging="567"/>
        <w:jc w:val="left"/>
        <w:rPr>
          <w:rFonts w:ascii="仿宋" w:eastAsia="仿宋" w:hAnsi="仿宋"/>
          <w:sz w:val="32"/>
          <w:szCs w:val="32"/>
        </w:rPr>
      </w:pPr>
      <w:r>
        <w:rPr>
          <w:rFonts w:ascii="仿宋" w:eastAsia="仿宋" w:hAnsi="仿宋" w:hint="eastAsia"/>
          <w:sz w:val="32"/>
          <w:szCs w:val="32"/>
        </w:rPr>
        <w:t>运营管理部、采购部与财务部交接业务合同原件。</w:t>
      </w:r>
    </w:p>
    <w:p w14:paraId="5EF91759"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公司对合同额在1000万元以上的销售合同，在合同签订前实行会议评审，合同签订前，由项目负责人邀请事业部总经理、P</w:t>
      </w:r>
      <w:r>
        <w:rPr>
          <w:rFonts w:ascii="仿宋" w:eastAsia="仿宋" w:hAnsi="仿宋"/>
          <w:sz w:val="32"/>
          <w:szCs w:val="32"/>
        </w:rPr>
        <w:t>MO</w:t>
      </w:r>
      <w:r>
        <w:rPr>
          <w:rFonts w:ascii="仿宋" w:eastAsia="仿宋" w:hAnsi="仿宋" w:hint="eastAsia"/>
          <w:sz w:val="32"/>
          <w:szCs w:val="32"/>
        </w:rPr>
        <w:t>人员、财务人员、法</w:t>
      </w:r>
      <w:proofErr w:type="gramStart"/>
      <w:r>
        <w:rPr>
          <w:rFonts w:ascii="仿宋" w:eastAsia="仿宋" w:hAnsi="仿宋" w:hint="eastAsia"/>
          <w:sz w:val="32"/>
          <w:szCs w:val="32"/>
        </w:rPr>
        <w:t>务</w:t>
      </w:r>
      <w:proofErr w:type="gramEnd"/>
      <w:r>
        <w:rPr>
          <w:rFonts w:ascii="仿宋" w:eastAsia="仿宋" w:hAnsi="仿宋" w:hint="eastAsia"/>
          <w:sz w:val="32"/>
          <w:szCs w:val="32"/>
        </w:rPr>
        <w:t>人员评审合同。</w:t>
      </w:r>
    </w:p>
    <w:p w14:paraId="15019357" w14:textId="77777777" w:rsidR="00174AC1" w:rsidRDefault="00C41CC9" w:rsidP="00C860AE">
      <w:pPr>
        <w:pStyle w:val="af3"/>
        <w:numPr>
          <w:ilvl w:val="0"/>
          <w:numId w:val="10"/>
        </w:numPr>
        <w:spacing w:before="100" w:beforeAutospacing="1" w:after="100" w:afterAutospacing="1" w:line="360" w:lineRule="auto"/>
        <w:ind w:left="1134" w:firstLineChars="0" w:hanging="425"/>
        <w:jc w:val="left"/>
        <w:rPr>
          <w:rFonts w:ascii="仿宋" w:eastAsia="仿宋" w:hAnsi="仿宋"/>
          <w:sz w:val="32"/>
          <w:szCs w:val="32"/>
        </w:rPr>
      </w:pPr>
      <w:r>
        <w:rPr>
          <w:rFonts w:ascii="仿宋" w:eastAsia="仿宋" w:hAnsi="仿宋" w:hint="eastAsia"/>
          <w:sz w:val="32"/>
          <w:szCs w:val="32"/>
        </w:rPr>
        <w:t>审批权限</w:t>
      </w:r>
    </w:p>
    <w:p w14:paraId="787E3A8E"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对于不同类型、不同金额的经济合同审批权限按照公司发布的年度《公司授权框图》进行审批。</w:t>
      </w:r>
    </w:p>
    <w:p w14:paraId="1D996481"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业务合同审批流程及权限：</w:t>
      </w:r>
    </w:p>
    <w:p w14:paraId="20B179B7" w14:textId="71A2B0F4" w:rsidR="00174AC1" w:rsidRDefault="00C41CC9" w:rsidP="00C860AE">
      <w:pPr>
        <w:pStyle w:val="af3"/>
        <w:numPr>
          <w:ilvl w:val="0"/>
          <w:numId w:val="13"/>
        </w:numPr>
        <w:spacing w:before="100" w:beforeAutospacing="1" w:after="100" w:afterAutospacing="1" w:line="360" w:lineRule="auto"/>
        <w:ind w:left="1560" w:firstLineChars="0" w:hanging="567"/>
        <w:jc w:val="left"/>
        <w:rPr>
          <w:rFonts w:ascii="仿宋" w:eastAsia="仿宋" w:hAnsi="仿宋"/>
          <w:sz w:val="32"/>
          <w:szCs w:val="32"/>
        </w:rPr>
      </w:pPr>
      <w:r>
        <w:rPr>
          <w:rFonts w:ascii="仿宋" w:eastAsia="仿宋" w:hAnsi="仿宋" w:hint="eastAsia"/>
          <w:sz w:val="32"/>
          <w:szCs w:val="32"/>
        </w:rPr>
        <w:lastRenderedPageBreak/>
        <w:t>销售合同审批流程：合同金额小于</w:t>
      </w:r>
      <w:r w:rsidR="00A22311">
        <w:rPr>
          <w:rFonts w:ascii="仿宋" w:eastAsia="仿宋" w:hAnsi="仿宋"/>
          <w:sz w:val="32"/>
          <w:szCs w:val="32"/>
        </w:rPr>
        <w:t>50</w:t>
      </w:r>
      <w:r>
        <w:rPr>
          <w:rFonts w:ascii="仿宋" w:eastAsia="仿宋" w:hAnsi="仿宋" w:hint="eastAsia"/>
          <w:sz w:val="32"/>
          <w:szCs w:val="32"/>
        </w:rPr>
        <w:t>万元（含）的销售合同，按照法</w:t>
      </w:r>
      <w:proofErr w:type="gramStart"/>
      <w:r>
        <w:rPr>
          <w:rFonts w:ascii="仿宋" w:eastAsia="仿宋" w:hAnsi="仿宋" w:hint="eastAsia"/>
          <w:sz w:val="32"/>
          <w:szCs w:val="32"/>
        </w:rPr>
        <w:t>务</w:t>
      </w:r>
      <w:proofErr w:type="gramEnd"/>
      <w:r>
        <w:rPr>
          <w:rFonts w:ascii="仿宋" w:eastAsia="仿宋" w:hAnsi="仿宋" w:hint="eastAsia"/>
          <w:sz w:val="32"/>
          <w:szCs w:val="32"/>
        </w:rPr>
        <w:t>和财务会签-</w:t>
      </w:r>
      <w:r w:rsidR="001B73B8">
        <w:rPr>
          <w:rFonts w:ascii="仿宋" w:eastAsia="仿宋" w:hAnsi="仿宋" w:hint="eastAsia"/>
          <w:sz w:val="32"/>
          <w:szCs w:val="32"/>
        </w:rPr>
        <w:t>主管副总裁</w:t>
      </w:r>
      <w:r w:rsidR="00F174E3">
        <w:rPr>
          <w:rFonts w:ascii="仿宋" w:eastAsia="仿宋" w:hAnsi="仿宋" w:hint="eastAsia"/>
          <w:sz w:val="32"/>
          <w:szCs w:val="32"/>
        </w:rPr>
        <w:t>/主管高级副总裁</w:t>
      </w:r>
      <w:r w:rsidR="00A22311">
        <w:rPr>
          <w:rFonts w:ascii="仿宋" w:eastAsia="仿宋" w:hAnsi="仿宋" w:hint="eastAsia"/>
          <w:sz w:val="32"/>
          <w:szCs w:val="32"/>
        </w:rPr>
        <w:t>-</w:t>
      </w:r>
      <w:r>
        <w:rPr>
          <w:rFonts w:ascii="仿宋" w:eastAsia="仿宋" w:hAnsi="仿宋" w:hint="eastAsia"/>
          <w:sz w:val="32"/>
          <w:szCs w:val="32"/>
        </w:rPr>
        <w:t>事业部总经理，合同金额</w:t>
      </w:r>
      <w:r w:rsidR="00F174E3">
        <w:rPr>
          <w:rFonts w:ascii="仿宋" w:eastAsia="仿宋" w:hAnsi="仿宋"/>
          <w:sz w:val="32"/>
          <w:szCs w:val="32"/>
        </w:rPr>
        <w:t>50</w:t>
      </w:r>
      <w:r>
        <w:rPr>
          <w:rFonts w:ascii="仿宋" w:eastAsia="仿宋" w:hAnsi="仿宋" w:hint="eastAsia"/>
          <w:sz w:val="32"/>
          <w:szCs w:val="32"/>
        </w:rPr>
        <w:t>万以上的增加总裁审批。</w:t>
      </w:r>
    </w:p>
    <w:p w14:paraId="53971495" w14:textId="3987BE24" w:rsidR="00174AC1" w:rsidRDefault="00C41CC9" w:rsidP="00C860AE">
      <w:pPr>
        <w:pStyle w:val="af3"/>
        <w:numPr>
          <w:ilvl w:val="0"/>
          <w:numId w:val="13"/>
        </w:numPr>
        <w:spacing w:before="100" w:beforeAutospacing="1" w:after="100" w:afterAutospacing="1" w:line="360" w:lineRule="auto"/>
        <w:ind w:left="1560" w:firstLineChars="0" w:hanging="567"/>
        <w:jc w:val="left"/>
        <w:rPr>
          <w:rFonts w:ascii="仿宋" w:eastAsia="仿宋" w:hAnsi="仿宋"/>
          <w:sz w:val="32"/>
          <w:szCs w:val="32"/>
        </w:rPr>
      </w:pPr>
      <w:r>
        <w:rPr>
          <w:rFonts w:ascii="仿宋" w:eastAsia="仿宋" w:hAnsi="仿宋" w:hint="eastAsia"/>
          <w:sz w:val="32"/>
          <w:szCs w:val="32"/>
        </w:rPr>
        <w:t>采购合同审批流程：合同金额小于</w:t>
      </w:r>
      <w:r>
        <w:rPr>
          <w:rFonts w:ascii="仿宋" w:eastAsia="仿宋" w:hAnsi="仿宋"/>
          <w:sz w:val="32"/>
          <w:szCs w:val="32"/>
        </w:rPr>
        <w:t>50</w:t>
      </w:r>
      <w:r>
        <w:rPr>
          <w:rFonts w:ascii="仿宋" w:eastAsia="仿宋" w:hAnsi="仿宋" w:hint="eastAsia"/>
          <w:sz w:val="32"/>
          <w:szCs w:val="32"/>
        </w:rPr>
        <w:t>万元（含）的采购合同，按照一级部门经理-法</w:t>
      </w:r>
      <w:proofErr w:type="gramStart"/>
      <w:r>
        <w:rPr>
          <w:rFonts w:ascii="仿宋" w:eastAsia="仿宋" w:hAnsi="仿宋" w:hint="eastAsia"/>
          <w:sz w:val="32"/>
          <w:szCs w:val="32"/>
        </w:rPr>
        <w:t>务</w:t>
      </w:r>
      <w:proofErr w:type="gramEnd"/>
      <w:r>
        <w:rPr>
          <w:rFonts w:ascii="仿宋" w:eastAsia="仿宋" w:hAnsi="仿宋" w:hint="eastAsia"/>
          <w:sz w:val="32"/>
          <w:szCs w:val="32"/>
        </w:rPr>
        <w:t>和财务会签-</w:t>
      </w:r>
      <w:r w:rsidR="001B73B8">
        <w:rPr>
          <w:rFonts w:ascii="仿宋" w:eastAsia="仿宋" w:hAnsi="仿宋" w:hint="eastAsia"/>
          <w:sz w:val="32"/>
          <w:szCs w:val="32"/>
        </w:rPr>
        <w:t>主管副总裁</w:t>
      </w:r>
      <w:r w:rsidR="00F174E3">
        <w:rPr>
          <w:rFonts w:ascii="仿宋" w:eastAsia="仿宋" w:hAnsi="仿宋" w:hint="eastAsia"/>
          <w:sz w:val="32"/>
          <w:szCs w:val="32"/>
        </w:rPr>
        <w:t>/主管</w:t>
      </w:r>
      <w:r>
        <w:rPr>
          <w:rFonts w:ascii="仿宋" w:eastAsia="仿宋" w:hAnsi="仿宋" w:hint="eastAsia"/>
          <w:sz w:val="32"/>
          <w:szCs w:val="32"/>
        </w:rPr>
        <w:t>高级副总裁-采购分管领导审批；合同金额</w:t>
      </w:r>
      <w:r>
        <w:rPr>
          <w:rFonts w:ascii="仿宋" w:eastAsia="仿宋" w:hAnsi="仿宋"/>
          <w:sz w:val="32"/>
          <w:szCs w:val="32"/>
        </w:rPr>
        <w:t>50</w:t>
      </w:r>
      <w:r>
        <w:rPr>
          <w:rFonts w:ascii="仿宋" w:eastAsia="仿宋" w:hAnsi="仿宋" w:hint="eastAsia"/>
          <w:sz w:val="32"/>
          <w:szCs w:val="32"/>
        </w:rPr>
        <w:t>万以上增加总裁审批。采购合同具体要求详见《慧点科技采购管理制度》。</w:t>
      </w:r>
    </w:p>
    <w:p w14:paraId="65FD6D52"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非经营性采购合同审批流程及权限：</w:t>
      </w:r>
    </w:p>
    <w:p w14:paraId="4657D0C9" w14:textId="7D06C71B"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sz w:val="32"/>
          <w:szCs w:val="32"/>
        </w:rPr>
        <w:t>金额</w:t>
      </w:r>
      <w:r>
        <w:rPr>
          <w:rFonts w:ascii="仿宋" w:eastAsia="仿宋" w:hAnsi="仿宋" w:hint="eastAsia"/>
          <w:sz w:val="32"/>
          <w:szCs w:val="32"/>
        </w:rPr>
        <w:t>小于</w:t>
      </w:r>
      <w:r>
        <w:rPr>
          <w:rFonts w:ascii="仿宋" w:eastAsia="仿宋" w:hAnsi="仿宋"/>
          <w:sz w:val="32"/>
          <w:szCs w:val="32"/>
        </w:rPr>
        <w:t>5</w:t>
      </w:r>
      <w:r>
        <w:rPr>
          <w:rFonts w:ascii="仿宋" w:eastAsia="仿宋" w:hAnsi="仿宋" w:hint="eastAsia"/>
          <w:sz w:val="32"/>
          <w:szCs w:val="32"/>
        </w:rPr>
        <w:t>万</w:t>
      </w:r>
      <w:r>
        <w:rPr>
          <w:rFonts w:ascii="仿宋" w:eastAsia="仿宋" w:hAnsi="仿宋"/>
          <w:sz w:val="32"/>
          <w:szCs w:val="32"/>
        </w:rPr>
        <w:t>元</w:t>
      </w:r>
      <w:r>
        <w:rPr>
          <w:rFonts w:ascii="仿宋" w:eastAsia="仿宋" w:hAnsi="仿宋" w:hint="eastAsia"/>
          <w:sz w:val="32"/>
          <w:szCs w:val="32"/>
        </w:rPr>
        <w:t>（含）</w:t>
      </w:r>
      <w:r>
        <w:rPr>
          <w:rFonts w:ascii="仿宋" w:eastAsia="仿宋" w:hAnsi="仿宋"/>
          <w:sz w:val="32"/>
          <w:szCs w:val="32"/>
        </w:rPr>
        <w:t>的合同</w:t>
      </w:r>
      <w:r>
        <w:rPr>
          <w:rFonts w:ascii="仿宋" w:eastAsia="仿宋" w:hAnsi="仿宋" w:hint="eastAsia"/>
          <w:sz w:val="32"/>
          <w:szCs w:val="32"/>
        </w:rPr>
        <w:t>，</w:t>
      </w:r>
      <w:r>
        <w:rPr>
          <w:rFonts w:ascii="仿宋" w:eastAsia="仿宋" w:hAnsi="仿宋"/>
          <w:sz w:val="32"/>
          <w:szCs w:val="32"/>
        </w:rPr>
        <w:t>按照</w:t>
      </w:r>
      <w:r>
        <w:rPr>
          <w:rFonts w:ascii="仿宋" w:eastAsia="仿宋" w:hAnsi="仿宋" w:hint="eastAsia"/>
          <w:sz w:val="32"/>
          <w:szCs w:val="32"/>
        </w:rPr>
        <w:t>法</w:t>
      </w:r>
      <w:proofErr w:type="gramStart"/>
      <w:r>
        <w:rPr>
          <w:rFonts w:ascii="仿宋" w:eastAsia="仿宋" w:hAnsi="仿宋" w:hint="eastAsia"/>
          <w:sz w:val="32"/>
          <w:szCs w:val="32"/>
        </w:rPr>
        <w:t>务</w:t>
      </w:r>
      <w:proofErr w:type="gramEnd"/>
      <w:r>
        <w:rPr>
          <w:rFonts w:ascii="仿宋" w:eastAsia="仿宋" w:hAnsi="仿宋"/>
          <w:sz w:val="32"/>
          <w:szCs w:val="32"/>
        </w:rPr>
        <w:t>财务会签</w:t>
      </w:r>
      <w:r>
        <w:rPr>
          <w:rFonts w:ascii="仿宋" w:eastAsia="仿宋" w:hAnsi="仿宋" w:hint="eastAsia"/>
          <w:sz w:val="32"/>
          <w:szCs w:val="32"/>
        </w:rPr>
        <w:t>-</w:t>
      </w:r>
      <w:r w:rsidR="008705A2">
        <w:rPr>
          <w:rFonts w:ascii="仿宋" w:eastAsia="仿宋" w:hAnsi="仿宋" w:hint="eastAsia"/>
          <w:sz w:val="32"/>
          <w:szCs w:val="32"/>
        </w:rPr>
        <w:t>二级部门经理-</w:t>
      </w:r>
      <w:r>
        <w:rPr>
          <w:rFonts w:ascii="仿宋" w:eastAsia="仿宋" w:hAnsi="仿宋" w:hint="eastAsia"/>
          <w:sz w:val="32"/>
          <w:szCs w:val="32"/>
        </w:rPr>
        <w:t>一级</w:t>
      </w:r>
      <w:r>
        <w:rPr>
          <w:rFonts w:ascii="仿宋" w:eastAsia="仿宋" w:hAnsi="仿宋"/>
          <w:sz w:val="32"/>
          <w:szCs w:val="32"/>
        </w:rPr>
        <w:t>部门</w:t>
      </w:r>
      <w:r>
        <w:rPr>
          <w:rFonts w:ascii="仿宋" w:eastAsia="仿宋" w:hAnsi="仿宋" w:hint="eastAsia"/>
          <w:sz w:val="32"/>
          <w:szCs w:val="32"/>
        </w:rPr>
        <w:t>经理</w:t>
      </w:r>
      <w:r w:rsidR="008705A2">
        <w:rPr>
          <w:rFonts w:ascii="仿宋" w:eastAsia="仿宋" w:hAnsi="仿宋" w:hint="eastAsia"/>
          <w:sz w:val="32"/>
          <w:szCs w:val="32"/>
        </w:rPr>
        <w:t>-采购分管副总裁</w:t>
      </w:r>
      <w:r>
        <w:rPr>
          <w:rFonts w:ascii="仿宋" w:eastAsia="仿宋" w:hAnsi="仿宋"/>
          <w:sz w:val="32"/>
          <w:szCs w:val="32"/>
        </w:rPr>
        <w:t>的</w:t>
      </w:r>
      <w:r>
        <w:rPr>
          <w:rFonts w:ascii="仿宋" w:eastAsia="仿宋" w:hAnsi="仿宋" w:hint="eastAsia"/>
          <w:sz w:val="32"/>
          <w:szCs w:val="32"/>
        </w:rPr>
        <w:t>环节进行</w:t>
      </w:r>
      <w:r>
        <w:rPr>
          <w:rFonts w:ascii="仿宋" w:eastAsia="仿宋" w:hAnsi="仿宋"/>
          <w:sz w:val="32"/>
          <w:szCs w:val="32"/>
        </w:rPr>
        <w:t>审批</w:t>
      </w:r>
      <w:r>
        <w:rPr>
          <w:rFonts w:ascii="仿宋" w:eastAsia="仿宋" w:hAnsi="仿宋" w:hint="eastAsia"/>
          <w:sz w:val="32"/>
          <w:szCs w:val="32"/>
        </w:rPr>
        <w:t>；合同</w:t>
      </w:r>
      <w:r>
        <w:rPr>
          <w:rFonts w:ascii="仿宋" w:eastAsia="仿宋" w:hAnsi="仿宋"/>
          <w:sz w:val="32"/>
          <w:szCs w:val="32"/>
        </w:rPr>
        <w:t>金额5</w:t>
      </w:r>
      <w:r>
        <w:rPr>
          <w:rFonts w:ascii="仿宋" w:eastAsia="仿宋" w:hAnsi="仿宋" w:hint="eastAsia"/>
          <w:sz w:val="32"/>
          <w:szCs w:val="32"/>
        </w:rPr>
        <w:t>万</w:t>
      </w:r>
      <w:r>
        <w:rPr>
          <w:rFonts w:ascii="仿宋" w:eastAsia="仿宋" w:hAnsi="仿宋"/>
          <w:sz w:val="32"/>
          <w:szCs w:val="32"/>
        </w:rPr>
        <w:t>元</w:t>
      </w:r>
      <w:r>
        <w:rPr>
          <w:rFonts w:ascii="仿宋" w:eastAsia="仿宋" w:hAnsi="仿宋" w:hint="eastAsia"/>
          <w:sz w:val="32"/>
          <w:szCs w:val="32"/>
        </w:rPr>
        <w:t>以上的增加总裁</w:t>
      </w:r>
      <w:r>
        <w:rPr>
          <w:rFonts w:ascii="仿宋" w:eastAsia="仿宋" w:hAnsi="仿宋"/>
          <w:sz w:val="32"/>
          <w:szCs w:val="32"/>
        </w:rPr>
        <w:t>审批。</w:t>
      </w:r>
    </w:p>
    <w:p w14:paraId="31F17B5F" w14:textId="77777777"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无纸质/电子</w:t>
      </w:r>
      <w:proofErr w:type="gramStart"/>
      <w:r>
        <w:rPr>
          <w:rFonts w:ascii="仿宋" w:eastAsia="仿宋" w:hAnsi="仿宋" w:cs="Times New Roman" w:hint="eastAsia"/>
          <w:sz w:val="32"/>
          <w:szCs w:val="32"/>
        </w:rPr>
        <w:t>合同类管控</w:t>
      </w:r>
      <w:proofErr w:type="gramEnd"/>
      <w:r>
        <w:rPr>
          <w:rFonts w:ascii="仿宋" w:eastAsia="仿宋" w:hAnsi="仿宋" w:cs="Times New Roman" w:hint="eastAsia"/>
          <w:sz w:val="32"/>
          <w:szCs w:val="32"/>
        </w:rPr>
        <w:t>说明。</w:t>
      </w:r>
    </w:p>
    <w:p w14:paraId="1816C8E0"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如为以下情况，可无纸质/电子合同：</w:t>
      </w:r>
    </w:p>
    <w:p w14:paraId="3D24F94A" w14:textId="77777777" w:rsidR="00174AC1" w:rsidRDefault="00C41CC9" w:rsidP="00C860AE">
      <w:pPr>
        <w:pStyle w:val="af3"/>
        <w:numPr>
          <w:ilvl w:val="0"/>
          <w:numId w:val="14"/>
        </w:numPr>
        <w:tabs>
          <w:tab w:val="left" w:pos="851"/>
        </w:tabs>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业务合同</w:t>
      </w:r>
    </w:p>
    <w:p w14:paraId="4E7C6366" w14:textId="77777777" w:rsidR="00174AC1" w:rsidRDefault="00C41CC9" w:rsidP="00C860AE">
      <w:pPr>
        <w:pStyle w:val="af3"/>
        <w:numPr>
          <w:ilvl w:val="0"/>
          <w:numId w:val="15"/>
        </w:numPr>
        <w:spacing w:before="100" w:beforeAutospacing="1" w:after="100" w:afterAutospacing="1" w:line="360" w:lineRule="auto"/>
        <w:ind w:left="1701" w:firstLineChars="0" w:hanging="567"/>
        <w:jc w:val="left"/>
        <w:rPr>
          <w:rFonts w:ascii="仿宋" w:eastAsia="仿宋" w:hAnsi="仿宋"/>
          <w:sz w:val="32"/>
          <w:szCs w:val="32"/>
        </w:rPr>
      </w:pPr>
      <w:r>
        <w:rPr>
          <w:rFonts w:ascii="仿宋" w:eastAsia="仿宋" w:hAnsi="仿宋" w:hint="eastAsia"/>
          <w:sz w:val="32"/>
          <w:szCs w:val="32"/>
        </w:rPr>
        <w:t>销售合同为</w:t>
      </w:r>
      <w:r>
        <w:rPr>
          <w:rFonts w:ascii="仿宋" w:eastAsia="仿宋" w:hAnsi="仿宋"/>
          <w:sz w:val="32"/>
          <w:szCs w:val="32"/>
        </w:rPr>
        <w:t>框架合同</w:t>
      </w:r>
      <w:r>
        <w:rPr>
          <w:rFonts w:ascii="仿宋" w:eastAsia="仿宋" w:hAnsi="仿宋" w:hint="eastAsia"/>
          <w:sz w:val="32"/>
          <w:szCs w:val="32"/>
        </w:rPr>
        <w:t>，以工作量确认单作为合同执行依据</w:t>
      </w:r>
      <w:r>
        <w:rPr>
          <w:rFonts w:ascii="仿宋" w:eastAsia="仿宋" w:hAnsi="仿宋"/>
          <w:sz w:val="32"/>
          <w:szCs w:val="32"/>
        </w:rPr>
        <w:t>，不</w:t>
      </w:r>
      <w:r>
        <w:rPr>
          <w:rFonts w:ascii="仿宋" w:eastAsia="仿宋" w:hAnsi="仿宋" w:hint="eastAsia"/>
          <w:sz w:val="32"/>
          <w:szCs w:val="32"/>
        </w:rPr>
        <w:t>再</w:t>
      </w:r>
      <w:r>
        <w:rPr>
          <w:rFonts w:ascii="仿宋" w:eastAsia="仿宋" w:hAnsi="仿宋"/>
          <w:sz w:val="32"/>
          <w:szCs w:val="32"/>
        </w:rPr>
        <w:t>单独</w:t>
      </w:r>
      <w:r>
        <w:rPr>
          <w:rFonts w:ascii="仿宋" w:eastAsia="仿宋" w:hAnsi="仿宋" w:hint="eastAsia"/>
          <w:sz w:val="32"/>
          <w:szCs w:val="32"/>
        </w:rPr>
        <w:t>签订销售</w:t>
      </w:r>
      <w:r>
        <w:rPr>
          <w:rFonts w:ascii="仿宋" w:eastAsia="仿宋" w:hAnsi="仿宋"/>
          <w:sz w:val="32"/>
          <w:szCs w:val="32"/>
        </w:rPr>
        <w:t>合同</w:t>
      </w:r>
      <w:r>
        <w:rPr>
          <w:rFonts w:ascii="仿宋" w:eastAsia="仿宋" w:hAnsi="仿宋" w:hint="eastAsia"/>
          <w:sz w:val="32"/>
          <w:szCs w:val="32"/>
        </w:rPr>
        <w:t>。</w:t>
      </w:r>
    </w:p>
    <w:p w14:paraId="14FE1FE4" w14:textId="77777777" w:rsidR="00174AC1" w:rsidRDefault="00C41CC9" w:rsidP="00C860AE">
      <w:pPr>
        <w:pStyle w:val="af3"/>
        <w:numPr>
          <w:ilvl w:val="0"/>
          <w:numId w:val="15"/>
        </w:numPr>
        <w:spacing w:before="100" w:beforeAutospacing="1" w:after="100" w:afterAutospacing="1" w:line="360" w:lineRule="auto"/>
        <w:ind w:left="1701" w:firstLineChars="0" w:hanging="567"/>
        <w:jc w:val="left"/>
        <w:rPr>
          <w:rFonts w:ascii="仿宋" w:eastAsia="仿宋" w:hAnsi="仿宋"/>
          <w:sz w:val="32"/>
          <w:szCs w:val="32"/>
        </w:rPr>
      </w:pPr>
      <w:r>
        <w:rPr>
          <w:rFonts w:ascii="仿宋" w:eastAsia="仿宋" w:hAnsi="仿宋" w:hint="eastAsia"/>
          <w:sz w:val="32"/>
          <w:szCs w:val="32"/>
        </w:rPr>
        <w:t>客户要求对非销售</w:t>
      </w:r>
      <w:r>
        <w:rPr>
          <w:rFonts w:ascii="仿宋" w:eastAsia="仿宋" w:hAnsi="仿宋"/>
          <w:sz w:val="32"/>
          <w:szCs w:val="32"/>
        </w:rPr>
        <w:t>合同规定的实施内容</w:t>
      </w:r>
      <w:r>
        <w:rPr>
          <w:rFonts w:ascii="仿宋" w:eastAsia="仿宋" w:hAnsi="仿宋" w:hint="eastAsia"/>
          <w:sz w:val="32"/>
          <w:szCs w:val="32"/>
        </w:rPr>
        <w:t>提供服务支</w:t>
      </w:r>
      <w:r>
        <w:rPr>
          <w:rFonts w:ascii="仿宋" w:eastAsia="仿宋" w:hAnsi="仿宋" w:hint="eastAsia"/>
          <w:sz w:val="32"/>
          <w:szCs w:val="32"/>
        </w:rPr>
        <w:lastRenderedPageBreak/>
        <w:t>持性工作且工作量较小，并要求不再签订合同，以</w:t>
      </w:r>
      <w:r>
        <w:rPr>
          <w:rFonts w:ascii="仿宋" w:eastAsia="仿宋" w:hAnsi="仿宋"/>
          <w:sz w:val="32"/>
          <w:szCs w:val="32"/>
        </w:rPr>
        <w:t>回款</w:t>
      </w:r>
      <w:r>
        <w:rPr>
          <w:rFonts w:ascii="仿宋" w:eastAsia="仿宋" w:hAnsi="仿宋" w:hint="eastAsia"/>
          <w:sz w:val="32"/>
          <w:szCs w:val="32"/>
        </w:rPr>
        <w:t>金额作为合同执行依据</w:t>
      </w:r>
      <w:r>
        <w:rPr>
          <w:rFonts w:ascii="仿宋" w:eastAsia="仿宋" w:hAnsi="仿宋"/>
          <w:sz w:val="32"/>
          <w:szCs w:val="32"/>
        </w:rPr>
        <w:t>。</w:t>
      </w:r>
    </w:p>
    <w:p w14:paraId="741A2D84" w14:textId="77777777" w:rsidR="00174AC1" w:rsidRDefault="00C41CC9" w:rsidP="00C860AE">
      <w:pPr>
        <w:pStyle w:val="af3"/>
        <w:numPr>
          <w:ilvl w:val="0"/>
          <w:numId w:val="15"/>
        </w:numPr>
        <w:spacing w:before="100" w:beforeAutospacing="1" w:after="100" w:afterAutospacing="1" w:line="360" w:lineRule="auto"/>
        <w:ind w:left="1701" w:firstLineChars="0" w:hanging="567"/>
        <w:jc w:val="left"/>
        <w:rPr>
          <w:rFonts w:ascii="仿宋" w:eastAsia="仿宋" w:hAnsi="仿宋"/>
          <w:sz w:val="32"/>
          <w:szCs w:val="32"/>
        </w:rPr>
      </w:pPr>
      <w:r>
        <w:rPr>
          <w:rFonts w:ascii="仿宋" w:eastAsia="仿宋" w:hAnsi="仿宋" w:hint="eastAsia"/>
          <w:sz w:val="32"/>
          <w:szCs w:val="32"/>
        </w:rPr>
        <w:t>预算价格</w:t>
      </w:r>
      <w:r>
        <w:rPr>
          <w:rFonts w:ascii="仿宋" w:eastAsia="仿宋" w:hAnsi="仿宋"/>
          <w:sz w:val="32"/>
          <w:szCs w:val="32"/>
        </w:rPr>
        <w:t>2万</w:t>
      </w:r>
      <w:r>
        <w:rPr>
          <w:rFonts w:ascii="仿宋" w:eastAsia="仿宋" w:hAnsi="仿宋" w:hint="eastAsia"/>
          <w:sz w:val="32"/>
          <w:szCs w:val="32"/>
        </w:rPr>
        <w:t>元以下的采购合同不用单独签订合同。</w:t>
      </w:r>
    </w:p>
    <w:p w14:paraId="2B5109EE" w14:textId="77777777" w:rsidR="00174AC1" w:rsidRDefault="00C41CC9" w:rsidP="00C860AE">
      <w:pPr>
        <w:pStyle w:val="af3"/>
        <w:numPr>
          <w:ilvl w:val="0"/>
          <w:numId w:val="14"/>
        </w:numPr>
        <w:tabs>
          <w:tab w:val="left" w:pos="851"/>
        </w:tabs>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非经营性采购合同</w:t>
      </w:r>
    </w:p>
    <w:p w14:paraId="5EF6B55E"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预算价格</w:t>
      </w:r>
      <w:r>
        <w:rPr>
          <w:rFonts w:ascii="仿宋" w:eastAsia="仿宋" w:hAnsi="仿宋"/>
          <w:sz w:val="32"/>
          <w:szCs w:val="32"/>
        </w:rPr>
        <w:t>2万</w:t>
      </w:r>
      <w:r>
        <w:rPr>
          <w:rFonts w:ascii="仿宋" w:eastAsia="仿宋" w:hAnsi="仿宋" w:hint="eastAsia"/>
          <w:sz w:val="32"/>
          <w:szCs w:val="32"/>
        </w:rPr>
        <w:t>元以下非经营性采购合同不用单独签订合同。</w:t>
      </w:r>
    </w:p>
    <w:p w14:paraId="3998C30C" w14:textId="77777777" w:rsidR="00174AC1" w:rsidRDefault="00C41CC9" w:rsidP="00C860AE">
      <w:pPr>
        <w:pStyle w:val="af3"/>
        <w:numPr>
          <w:ilvl w:val="0"/>
          <w:numId w:val="3"/>
        </w:numPr>
        <w:spacing w:line="360" w:lineRule="auto"/>
        <w:ind w:left="0" w:firstLine="640"/>
        <w:contextualSpacing/>
        <w:rPr>
          <w:rFonts w:ascii="仿宋" w:eastAsia="仿宋" w:hAnsi="仿宋"/>
          <w:sz w:val="32"/>
          <w:szCs w:val="32"/>
        </w:rPr>
      </w:pPr>
      <w:r>
        <w:rPr>
          <w:rFonts w:ascii="仿宋" w:eastAsia="仿宋" w:hAnsi="仿宋" w:hint="eastAsia"/>
          <w:sz w:val="32"/>
          <w:szCs w:val="32"/>
        </w:rPr>
        <w:t>合同签署授权</w:t>
      </w:r>
    </w:p>
    <w:p w14:paraId="347F6C6A" w14:textId="08114C73"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凡以公司名义签订合同，必须经公司法定代表人或其授权的代表在合同文本上签署。公司对合同签署实行授权管理：公司总裁、</w:t>
      </w:r>
      <w:r w:rsidR="004E326F">
        <w:rPr>
          <w:rFonts w:ascii="仿宋" w:eastAsia="仿宋" w:hAnsi="仿宋" w:hint="eastAsia"/>
          <w:sz w:val="32"/>
          <w:szCs w:val="32"/>
        </w:rPr>
        <w:t>主管</w:t>
      </w:r>
      <w:r>
        <w:rPr>
          <w:rFonts w:ascii="仿宋" w:eastAsia="仿宋" w:hAnsi="仿宋" w:hint="eastAsia"/>
          <w:sz w:val="32"/>
          <w:szCs w:val="32"/>
        </w:rPr>
        <w:t>高级副总裁、</w:t>
      </w:r>
      <w:r w:rsidR="001B73B8">
        <w:rPr>
          <w:rFonts w:ascii="仿宋" w:eastAsia="仿宋" w:hAnsi="仿宋" w:hint="eastAsia"/>
          <w:sz w:val="32"/>
          <w:szCs w:val="32"/>
        </w:rPr>
        <w:t>主管副</w:t>
      </w:r>
      <w:r w:rsidR="004E326F">
        <w:rPr>
          <w:rFonts w:ascii="仿宋" w:eastAsia="仿宋" w:hAnsi="仿宋" w:hint="eastAsia"/>
          <w:sz w:val="32"/>
          <w:szCs w:val="32"/>
        </w:rPr>
        <w:t>总裁、</w:t>
      </w:r>
      <w:r>
        <w:rPr>
          <w:rFonts w:ascii="仿宋" w:eastAsia="仿宋" w:hAnsi="仿宋" w:hint="eastAsia"/>
          <w:sz w:val="32"/>
          <w:szCs w:val="32"/>
        </w:rPr>
        <w:t>部门经理、分管副总裁，以年度公司任命的负责人为准，被授权人对授权范围内合同额的合同文本享有签字的权利。每年法人代表进行一次授权，并签订书面《合同签署授权书》，授权代表在授权范围内行使签约权，不得越权签署合同。未经授权或授权被取消后，任何人不得以公司名义对外签订合同，否则责任自负。</w:t>
      </w:r>
    </w:p>
    <w:p w14:paraId="176EFC2C"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公司总裁及其他人员签署合同必须经法定代表人书面授权。授权委托事宜由法</w:t>
      </w:r>
      <w:proofErr w:type="gramStart"/>
      <w:r>
        <w:rPr>
          <w:rFonts w:ascii="仿宋" w:eastAsia="仿宋" w:hAnsi="仿宋" w:hint="eastAsia"/>
          <w:sz w:val="32"/>
          <w:szCs w:val="32"/>
        </w:rPr>
        <w:t>务</w:t>
      </w:r>
      <w:proofErr w:type="gramEnd"/>
      <w:r>
        <w:rPr>
          <w:rFonts w:ascii="仿宋" w:eastAsia="仿宋" w:hAnsi="仿宋" w:hint="eastAsia"/>
          <w:sz w:val="32"/>
          <w:szCs w:val="32"/>
        </w:rPr>
        <w:t>管理，需授权人员办理登记手续，领取、填写授权委托书，经公司法定代表人签字并加盖公章后授权生效。授权委托书一式两份，办公室和授权代表各执一份。</w:t>
      </w:r>
    </w:p>
    <w:p w14:paraId="17CCD969" w14:textId="0699676E"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lastRenderedPageBreak/>
        <w:t>在完成合同审批后，业务合同-销售合同、业务合同-采购合同、非经营性采购合同，合同由法定代表人或被授权人签署。签署授权：</w:t>
      </w:r>
    </w:p>
    <w:p w14:paraId="28BD582E" w14:textId="77777777" w:rsidR="00174AC1" w:rsidRPr="003F79AB" w:rsidRDefault="00C41CC9" w:rsidP="00C860AE">
      <w:pPr>
        <w:numPr>
          <w:ilvl w:val="0"/>
          <w:numId w:val="16"/>
        </w:numPr>
        <w:spacing w:before="100" w:beforeAutospacing="1" w:after="100" w:afterAutospacing="1" w:line="360" w:lineRule="auto"/>
        <w:jc w:val="left"/>
        <w:rPr>
          <w:rFonts w:ascii="仿宋" w:eastAsia="仿宋" w:hAnsi="仿宋"/>
          <w:sz w:val="32"/>
          <w:szCs w:val="32"/>
        </w:rPr>
      </w:pPr>
      <w:r w:rsidRPr="003F79AB">
        <w:rPr>
          <w:rFonts w:ascii="仿宋" w:eastAsia="仿宋" w:hAnsi="仿宋" w:hint="eastAsia"/>
          <w:sz w:val="32"/>
          <w:szCs w:val="32"/>
        </w:rPr>
        <w:t>业务合同</w:t>
      </w:r>
      <w:r w:rsidRPr="003F79AB">
        <w:rPr>
          <w:rFonts w:ascii="仿宋" w:eastAsia="仿宋" w:hAnsi="仿宋"/>
          <w:sz w:val="32"/>
          <w:szCs w:val="32"/>
        </w:rPr>
        <w:t>-</w:t>
      </w:r>
      <w:r w:rsidRPr="003F79AB">
        <w:rPr>
          <w:rFonts w:ascii="仿宋" w:eastAsia="仿宋" w:hAnsi="仿宋" w:hint="eastAsia"/>
          <w:sz w:val="32"/>
          <w:szCs w:val="32"/>
        </w:rPr>
        <w:t>销售合同</w:t>
      </w:r>
    </w:p>
    <w:p w14:paraId="02EC97AF" w14:textId="25488BB7" w:rsidR="00174AC1" w:rsidRDefault="00752DF3"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招标</w:t>
      </w:r>
      <w:r w:rsidR="004732BB">
        <w:rPr>
          <w:rFonts w:ascii="仿宋" w:eastAsia="仿宋" w:hAnsi="仿宋" w:hint="eastAsia"/>
          <w:sz w:val="32"/>
          <w:szCs w:val="32"/>
        </w:rPr>
        <w:t>项目</w:t>
      </w:r>
      <w:r>
        <w:rPr>
          <w:rFonts w:ascii="仿宋" w:eastAsia="仿宋" w:hAnsi="仿宋" w:hint="eastAsia"/>
          <w:sz w:val="32"/>
          <w:szCs w:val="32"/>
        </w:rPr>
        <w:t>合同</w:t>
      </w:r>
      <w:r w:rsidR="004732BB">
        <w:rPr>
          <w:rFonts w:ascii="仿宋" w:eastAsia="仿宋" w:hAnsi="仿宋" w:hint="eastAsia"/>
          <w:sz w:val="32"/>
          <w:szCs w:val="32"/>
        </w:rPr>
        <w:t>，</w:t>
      </w:r>
      <w:r>
        <w:rPr>
          <w:rFonts w:ascii="仿宋" w:eastAsia="仿宋" w:hAnsi="仿宋" w:hint="eastAsia"/>
          <w:sz w:val="32"/>
          <w:szCs w:val="32"/>
        </w:rPr>
        <w:t>遵照招标授权要求，由被授权人签署</w:t>
      </w:r>
      <w:r w:rsidR="004732BB">
        <w:rPr>
          <w:rFonts w:ascii="仿宋" w:eastAsia="仿宋" w:hAnsi="仿宋" w:hint="eastAsia"/>
          <w:sz w:val="32"/>
          <w:szCs w:val="32"/>
        </w:rPr>
        <w:t>。其他</w:t>
      </w:r>
      <w:r>
        <w:rPr>
          <w:rFonts w:ascii="仿宋" w:eastAsia="仿宋" w:hAnsi="仿宋" w:hint="eastAsia"/>
          <w:sz w:val="32"/>
          <w:szCs w:val="32"/>
        </w:rPr>
        <w:t>销售</w:t>
      </w:r>
      <w:r w:rsidR="004732BB">
        <w:rPr>
          <w:rFonts w:ascii="仿宋" w:eastAsia="仿宋" w:hAnsi="仿宋" w:hint="eastAsia"/>
          <w:sz w:val="32"/>
          <w:szCs w:val="32"/>
        </w:rPr>
        <w:t>合同，</w:t>
      </w:r>
      <w:r w:rsidR="00C41CC9">
        <w:rPr>
          <w:rFonts w:ascii="仿宋" w:eastAsia="仿宋" w:hAnsi="仿宋" w:hint="eastAsia"/>
          <w:sz w:val="32"/>
          <w:szCs w:val="32"/>
        </w:rPr>
        <w:t>合同金额</w:t>
      </w:r>
      <w:r w:rsidR="00403AAE">
        <w:rPr>
          <w:rFonts w:ascii="仿宋" w:eastAsia="仿宋" w:hAnsi="仿宋"/>
          <w:sz w:val="32"/>
          <w:szCs w:val="32"/>
        </w:rPr>
        <w:t>5</w:t>
      </w:r>
      <w:r w:rsidR="00C41CC9">
        <w:rPr>
          <w:rFonts w:ascii="仿宋" w:eastAsia="仿宋" w:hAnsi="仿宋"/>
          <w:sz w:val="32"/>
          <w:szCs w:val="32"/>
        </w:rPr>
        <w:t>0</w:t>
      </w:r>
      <w:r w:rsidR="00C41CC9">
        <w:rPr>
          <w:rFonts w:ascii="仿宋" w:eastAsia="仿宋" w:hAnsi="仿宋" w:hint="eastAsia"/>
          <w:sz w:val="32"/>
          <w:szCs w:val="32"/>
        </w:rPr>
        <w:t>万元（含）以下的销售合同，公司法定代表人授权</w:t>
      </w:r>
      <w:r w:rsidR="004E326F">
        <w:rPr>
          <w:rFonts w:ascii="仿宋" w:eastAsia="仿宋" w:hAnsi="仿宋" w:hint="eastAsia"/>
          <w:sz w:val="32"/>
          <w:szCs w:val="32"/>
        </w:rPr>
        <w:t>主管</w:t>
      </w:r>
      <w:r w:rsidR="00C41CC9">
        <w:rPr>
          <w:rFonts w:ascii="仿宋" w:eastAsia="仿宋" w:hAnsi="仿宋" w:hint="eastAsia"/>
          <w:sz w:val="32"/>
          <w:szCs w:val="32"/>
        </w:rPr>
        <w:t>高级副总裁</w:t>
      </w:r>
      <w:r w:rsidR="009420BC">
        <w:rPr>
          <w:rFonts w:ascii="仿宋" w:eastAsia="仿宋" w:hAnsi="仿宋" w:hint="eastAsia"/>
          <w:sz w:val="32"/>
          <w:szCs w:val="32"/>
        </w:rPr>
        <w:t>或</w:t>
      </w:r>
      <w:r w:rsidR="001B73B8">
        <w:rPr>
          <w:rFonts w:ascii="仿宋" w:eastAsia="仿宋" w:hAnsi="仿宋" w:hint="eastAsia"/>
          <w:sz w:val="32"/>
          <w:szCs w:val="32"/>
        </w:rPr>
        <w:t>主管副总裁</w:t>
      </w:r>
      <w:r w:rsidR="00C41CC9">
        <w:rPr>
          <w:rFonts w:ascii="仿宋" w:eastAsia="仿宋" w:hAnsi="仿宋" w:hint="eastAsia"/>
          <w:sz w:val="32"/>
          <w:szCs w:val="32"/>
        </w:rPr>
        <w:t>签署；合同金额</w:t>
      </w:r>
      <w:r w:rsidR="00403AAE">
        <w:rPr>
          <w:rFonts w:ascii="仿宋" w:eastAsia="仿宋" w:hAnsi="仿宋"/>
          <w:sz w:val="32"/>
          <w:szCs w:val="32"/>
        </w:rPr>
        <w:t>5</w:t>
      </w:r>
      <w:r w:rsidR="00C41CC9">
        <w:rPr>
          <w:rFonts w:ascii="仿宋" w:eastAsia="仿宋" w:hAnsi="仿宋"/>
          <w:sz w:val="32"/>
          <w:szCs w:val="32"/>
        </w:rPr>
        <w:t>0</w:t>
      </w:r>
      <w:r w:rsidR="00C41CC9">
        <w:rPr>
          <w:rFonts w:ascii="仿宋" w:eastAsia="仿宋" w:hAnsi="仿宋" w:hint="eastAsia"/>
          <w:sz w:val="32"/>
          <w:szCs w:val="32"/>
        </w:rPr>
        <w:t>万元以上的销售合同，</w:t>
      </w:r>
      <w:r w:rsidR="00660446">
        <w:rPr>
          <w:rFonts w:ascii="仿宋" w:eastAsia="仿宋" w:hAnsi="仿宋" w:hint="eastAsia"/>
          <w:sz w:val="32"/>
          <w:szCs w:val="32"/>
        </w:rPr>
        <w:t>由</w:t>
      </w:r>
      <w:r w:rsidR="00C41CC9">
        <w:rPr>
          <w:rFonts w:ascii="仿宋" w:eastAsia="仿宋" w:hAnsi="仿宋" w:hint="eastAsia"/>
          <w:sz w:val="32"/>
          <w:szCs w:val="32"/>
        </w:rPr>
        <w:t>公司法定代表人签署。</w:t>
      </w:r>
    </w:p>
    <w:p w14:paraId="4983C62D" w14:textId="77777777" w:rsidR="00174AC1" w:rsidRDefault="00C41CC9" w:rsidP="00C860AE">
      <w:pPr>
        <w:pStyle w:val="af3"/>
        <w:numPr>
          <w:ilvl w:val="0"/>
          <w:numId w:val="16"/>
        </w:numPr>
        <w:spacing w:before="100" w:beforeAutospacing="1" w:after="100" w:afterAutospacing="1" w:line="360" w:lineRule="auto"/>
        <w:ind w:firstLineChars="0"/>
        <w:jc w:val="left"/>
        <w:rPr>
          <w:rFonts w:ascii="仿宋" w:eastAsia="仿宋" w:hAnsi="仿宋"/>
          <w:sz w:val="32"/>
          <w:szCs w:val="32"/>
        </w:rPr>
      </w:pPr>
      <w:r>
        <w:rPr>
          <w:rFonts w:ascii="仿宋" w:eastAsia="仿宋" w:hAnsi="仿宋" w:hint="eastAsia"/>
          <w:sz w:val="32"/>
          <w:szCs w:val="32"/>
        </w:rPr>
        <w:t>业务合同-采购合同</w:t>
      </w:r>
    </w:p>
    <w:p w14:paraId="5F568FA1"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合同金额在5</w:t>
      </w:r>
      <w:r>
        <w:rPr>
          <w:rFonts w:ascii="仿宋" w:eastAsia="仿宋" w:hAnsi="仿宋"/>
          <w:sz w:val="32"/>
          <w:szCs w:val="32"/>
        </w:rPr>
        <w:t>0</w:t>
      </w:r>
      <w:r>
        <w:rPr>
          <w:rFonts w:ascii="仿宋" w:eastAsia="仿宋" w:hAnsi="仿宋" w:hint="eastAsia"/>
          <w:sz w:val="32"/>
          <w:szCs w:val="32"/>
        </w:rPr>
        <w:t>万元（含）以下采购合同，公司法人代表授权采购部经理签署；合同金额在5</w:t>
      </w:r>
      <w:r>
        <w:rPr>
          <w:rFonts w:ascii="仿宋" w:eastAsia="仿宋" w:hAnsi="仿宋"/>
          <w:sz w:val="32"/>
          <w:szCs w:val="32"/>
        </w:rPr>
        <w:t>0</w:t>
      </w:r>
      <w:r>
        <w:rPr>
          <w:rFonts w:ascii="仿宋" w:eastAsia="仿宋" w:hAnsi="仿宋" w:hint="eastAsia"/>
          <w:sz w:val="32"/>
          <w:szCs w:val="32"/>
        </w:rPr>
        <w:t>万元以上采购合同，公司法定代表人授权公司采购分管领导签署。</w:t>
      </w:r>
    </w:p>
    <w:p w14:paraId="16D0F7D2" w14:textId="77777777" w:rsidR="00174AC1" w:rsidRDefault="00C41CC9" w:rsidP="00C860AE">
      <w:pPr>
        <w:pStyle w:val="af3"/>
        <w:numPr>
          <w:ilvl w:val="0"/>
          <w:numId w:val="16"/>
        </w:numPr>
        <w:spacing w:before="100" w:beforeAutospacing="1" w:after="100" w:afterAutospacing="1" w:line="360" w:lineRule="auto"/>
        <w:ind w:firstLineChars="0"/>
        <w:jc w:val="left"/>
        <w:rPr>
          <w:rFonts w:ascii="仿宋" w:eastAsia="仿宋" w:hAnsi="仿宋"/>
          <w:sz w:val="32"/>
          <w:szCs w:val="32"/>
        </w:rPr>
      </w:pPr>
      <w:r>
        <w:rPr>
          <w:rFonts w:ascii="仿宋" w:eastAsia="仿宋" w:hAnsi="仿宋" w:hint="eastAsia"/>
          <w:sz w:val="32"/>
          <w:szCs w:val="32"/>
        </w:rPr>
        <w:t>非经营性采购合同</w:t>
      </w:r>
    </w:p>
    <w:p w14:paraId="69BFEF14"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合同金额在5万元（含）以下非经营性采购合同，公司法人代表授权采购部经理签署；合同金额5万以上非经营性采购合同，公司法定代表人授权公司采购分管领导签署。</w:t>
      </w:r>
    </w:p>
    <w:p w14:paraId="0343D086" w14:textId="77777777"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合同盖章</w:t>
      </w:r>
    </w:p>
    <w:p w14:paraId="24D8A3F1" w14:textId="2A07D228" w:rsidR="00174AC1" w:rsidRDefault="00C41CC9" w:rsidP="00C860AE">
      <w:pPr>
        <w:spacing w:before="100" w:beforeAutospacing="1" w:after="100" w:afterAutospacing="1" w:line="360" w:lineRule="auto"/>
        <w:ind w:firstLineChars="200" w:firstLine="640"/>
        <w:jc w:val="left"/>
        <w:rPr>
          <w:rFonts w:ascii="仿宋" w:eastAsia="仿宋" w:hAnsi="仿宋" w:hint="eastAsia"/>
          <w:sz w:val="32"/>
          <w:szCs w:val="32"/>
        </w:rPr>
      </w:pPr>
      <w:r>
        <w:rPr>
          <w:rFonts w:ascii="仿宋" w:eastAsia="仿宋" w:hAnsi="仿宋" w:hint="eastAsia"/>
          <w:sz w:val="32"/>
          <w:szCs w:val="32"/>
        </w:rPr>
        <w:t>主业和非主业合同完成合同管理系统中审批流程后，将纸</w:t>
      </w:r>
      <w:r>
        <w:rPr>
          <w:rFonts w:ascii="仿宋" w:eastAsia="仿宋" w:hAnsi="仿宋" w:hint="eastAsia"/>
          <w:sz w:val="32"/>
          <w:szCs w:val="32"/>
        </w:rPr>
        <w:lastRenderedPageBreak/>
        <w:t>质合同提交公司法</w:t>
      </w:r>
      <w:proofErr w:type="gramStart"/>
      <w:r>
        <w:rPr>
          <w:rFonts w:ascii="仿宋" w:eastAsia="仿宋" w:hAnsi="仿宋" w:hint="eastAsia"/>
          <w:sz w:val="32"/>
          <w:szCs w:val="32"/>
        </w:rPr>
        <w:t>务</w:t>
      </w:r>
      <w:proofErr w:type="gramEnd"/>
      <w:r>
        <w:rPr>
          <w:rFonts w:ascii="仿宋" w:eastAsia="仿宋" w:hAnsi="仿宋" w:hint="eastAsia"/>
          <w:sz w:val="32"/>
          <w:szCs w:val="32"/>
        </w:rPr>
        <w:t>进行清稿，如纸质合同和线上审批通过的电子版合同一致，方可盖章，如不一致需重新上传新版合同电子版重新进行线上审批。</w:t>
      </w:r>
    </w:p>
    <w:p w14:paraId="261609AD" w14:textId="77777777" w:rsidR="00174AC1" w:rsidRDefault="00C41CC9" w:rsidP="00C860AE">
      <w:pPr>
        <w:pStyle w:val="31"/>
        <w:numPr>
          <w:ilvl w:val="0"/>
          <w:numId w:val="1"/>
        </w:numPr>
        <w:spacing w:before="156" w:after="156"/>
        <w:rPr>
          <w:rFonts w:ascii="黑体" w:eastAsia="黑体" w:hAnsi="黑体"/>
          <w:sz w:val="32"/>
          <w:szCs w:val="32"/>
        </w:rPr>
      </w:pPr>
      <w:r>
        <w:rPr>
          <w:rFonts w:ascii="黑体" w:eastAsia="黑体" w:hAnsi="黑体" w:hint="eastAsia"/>
          <w:sz w:val="32"/>
          <w:szCs w:val="32"/>
        </w:rPr>
        <w:t>合同执行</w:t>
      </w:r>
    </w:p>
    <w:p w14:paraId="367E035F" w14:textId="77777777"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合同履行监督</w:t>
      </w:r>
    </w:p>
    <w:p w14:paraId="1B541EF8" w14:textId="77777777" w:rsidR="00174AC1" w:rsidRDefault="00C41CC9" w:rsidP="00C860AE">
      <w:pPr>
        <w:pStyle w:val="af3"/>
        <w:numPr>
          <w:ilvl w:val="0"/>
          <w:numId w:val="17"/>
        </w:numPr>
        <w:spacing w:before="100" w:beforeAutospacing="1" w:after="100" w:afterAutospacing="1" w:line="360" w:lineRule="auto"/>
        <w:ind w:left="1560" w:firstLineChars="0" w:hanging="993"/>
        <w:jc w:val="left"/>
        <w:rPr>
          <w:rFonts w:ascii="仿宋" w:eastAsia="仿宋" w:hAnsi="仿宋"/>
          <w:sz w:val="32"/>
          <w:szCs w:val="32"/>
        </w:rPr>
      </w:pPr>
      <w:r>
        <w:rPr>
          <w:rFonts w:ascii="仿宋" w:eastAsia="仿宋" w:hAnsi="仿宋" w:hint="eastAsia"/>
          <w:sz w:val="32"/>
          <w:szCs w:val="32"/>
        </w:rPr>
        <w:t>各业务部门应按照合同条款和公司规定执行项目，项目实施方法参见公司相关项目作业指导书。P</w:t>
      </w:r>
      <w:r>
        <w:rPr>
          <w:rFonts w:ascii="仿宋" w:eastAsia="仿宋" w:hAnsi="仿宋"/>
          <w:sz w:val="32"/>
          <w:szCs w:val="32"/>
        </w:rPr>
        <w:t>MO</w:t>
      </w:r>
      <w:r>
        <w:rPr>
          <w:rFonts w:ascii="仿宋" w:eastAsia="仿宋" w:hAnsi="仿宋" w:hint="eastAsia"/>
          <w:sz w:val="32"/>
          <w:szCs w:val="32"/>
        </w:rPr>
        <w:t>应对业务合同执行情况进行监控,项目过程的确认资料和验收资料原件、复印件等都应交由PMO集中保管。对出现的各种问题，及时获取和保存证据、协调处理并向部门总经理汇报，重大问题必须及时向公司总裁汇报。</w:t>
      </w:r>
    </w:p>
    <w:p w14:paraId="0534C034" w14:textId="77777777" w:rsidR="00174AC1" w:rsidRDefault="00C41CC9" w:rsidP="00C860AE">
      <w:pPr>
        <w:pStyle w:val="af3"/>
        <w:numPr>
          <w:ilvl w:val="0"/>
          <w:numId w:val="17"/>
        </w:numPr>
        <w:spacing w:before="100" w:beforeAutospacing="1" w:after="100" w:afterAutospacing="1" w:line="360" w:lineRule="auto"/>
        <w:ind w:left="1560" w:firstLineChars="0" w:hanging="993"/>
        <w:jc w:val="left"/>
        <w:rPr>
          <w:rFonts w:ascii="仿宋" w:eastAsia="仿宋" w:hAnsi="仿宋"/>
          <w:sz w:val="32"/>
          <w:szCs w:val="32"/>
        </w:rPr>
      </w:pPr>
      <w:r>
        <w:rPr>
          <w:rFonts w:ascii="仿宋" w:eastAsia="仿宋" w:hAnsi="仿宋" w:hint="eastAsia"/>
          <w:sz w:val="32"/>
          <w:szCs w:val="32"/>
        </w:rPr>
        <w:t>如我方发生不能正常履行合同时，应当及时上报公司领导，尽可能减轻双方损失和公司违约赔偿责任。在未经公司领导批准前，任何个人不得对合同履约纠纷擅自以公司名义</w:t>
      </w:r>
      <w:proofErr w:type="gramStart"/>
      <w:r>
        <w:rPr>
          <w:rFonts w:ascii="仿宋" w:eastAsia="仿宋" w:hAnsi="仿宋" w:hint="eastAsia"/>
          <w:sz w:val="32"/>
          <w:szCs w:val="32"/>
        </w:rPr>
        <w:t>作出</w:t>
      </w:r>
      <w:proofErr w:type="gramEnd"/>
      <w:r>
        <w:rPr>
          <w:rFonts w:ascii="仿宋" w:eastAsia="仿宋" w:hAnsi="仿宋" w:hint="eastAsia"/>
          <w:sz w:val="32"/>
          <w:szCs w:val="32"/>
        </w:rPr>
        <w:t>书面答复和承诺。</w:t>
      </w:r>
    </w:p>
    <w:p w14:paraId="53BE2F88" w14:textId="77777777" w:rsidR="00174AC1" w:rsidRDefault="00C41CC9" w:rsidP="00C860AE">
      <w:pPr>
        <w:pStyle w:val="af3"/>
        <w:numPr>
          <w:ilvl w:val="0"/>
          <w:numId w:val="17"/>
        </w:numPr>
        <w:spacing w:before="100" w:beforeAutospacing="1" w:after="100" w:afterAutospacing="1" w:line="360" w:lineRule="auto"/>
        <w:ind w:left="1560" w:firstLineChars="0" w:hanging="993"/>
        <w:jc w:val="left"/>
        <w:rPr>
          <w:rFonts w:ascii="仿宋" w:eastAsia="仿宋" w:hAnsi="仿宋"/>
          <w:sz w:val="32"/>
          <w:szCs w:val="32"/>
        </w:rPr>
      </w:pPr>
      <w:r>
        <w:rPr>
          <w:rFonts w:ascii="仿宋" w:eastAsia="仿宋" w:hAnsi="仿宋" w:hint="eastAsia"/>
          <w:sz w:val="32"/>
          <w:szCs w:val="32"/>
        </w:rPr>
        <w:t>合同履行过程中，对方单位如出现违约的情况，合同履行业务单元应注意收集和保存证据，及时上报领导并征求公司法</w:t>
      </w:r>
      <w:proofErr w:type="gramStart"/>
      <w:r>
        <w:rPr>
          <w:rFonts w:ascii="仿宋" w:eastAsia="仿宋" w:hAnsi="仿宋" w:hint="eastAsia"/>
          <w:sz w:val="32"/>
          <w:szCs w:val="32"/>
        </w:rPr>
        <w:t>务</w:t>
      </w:r>
      <w:proofErr w:type="gramEnd"/>
      <w:r>
        <w:rPr>
          <w:rFonts w:ascii="仿宋" w:eastAsia="仿宋" w:hAnsi="仿宋" w:hint="eastAsia"/>
          <w:sz w:val="32"/>
          <w:szCs w:val="32"/>
        </w:rPr>
        <w:t>的意见加以解决，并将处理结果通知相关职能部门。参照本制度合同纠纷处理条款。</w:t>
      </w:r>
    </w:p>
    <w:p w14:paraId="4232476D" w14:textId="77777777" w:rsidR="00174AC1" w:rsidRDefault="00C41CC9" w:rsidP="00C860AE">
      <w:pPr>
        <w:pStyle w:val="af3"/>
        <w:numPr>
          <w:ilvl w:val="0"/>
          <w:numId w:val="17"/>
        </w:numPr>
        <w:spacing w:before="100" w:beforeAutospacing="1" w:after="100" w:afterAutospacing="1" w:line="360" w:lineRule="auto"/>
        <w:ind w:left="1560" w:firstLineChars="0" w:hanging="993"/>
        <w:jc w:val="left"/>
        <w:rPr>
          <w:rFonts w:ascii="仿宋" w:eastAsia="仿宋" w:hAnsi="仿宋"/>
          <w:sz w:val="32"/>
          <w:szCs w:val="32"/>
        </w:rPr>
      </w:pPr>
      <w:r>
        <w:rPr>
          <w:rFonts w:ascii="仿宋" w:eastAsia="仿宋" w:hAnsi="仿宋" w:hint="eastAsia"/>
          <w:sz w:val="32"/>
          <w:szCs w:val="32"/>
        </w:rPr>
        <w:t>项目人员工作调动、辞职或离职前，须将项目资料及</w:t>
      </w:r>
      <w:r>
        <w:rPr>
          <w:rFonts w:ascii="仿宋" w:eastAsia="仿宋" w:hAnsi="仿宋" w:hint="eastAsia"/>
          <w:sz w:val="32"/>
          <w:szCs w:val="32"/>
        </w:rPr>
        <w:lastRenderedPageBreak/>
        <w:t>合同执行过程中有关的信函、传真等文件资料，项目未收款详细信息等书面交接清楚，并由业务部门总经理确认后，方可办理相关手续。</w:t>
      </w:r>
    </w:p>
    <w:p w14:paraId="1DEB0454" w14:textId="77777777" w:rsidR="00174AC1" w:rsidRDefault="00C41CC9" w:rsidP="00C860AE">
      <w:pPr>
        <w:pStyle w:val="af3"/>
        <w:numPr>
          <w:ilvl w:val="0"/>
          <w:numId w:val="17"/>
        </w:numPr>
        <w:spacing w:before="100" w:beforeAutospacing="1" w:after="100" w:afterAutospacing="1" w:line="360" w:lineRule="auto"/>
        <w:ind w:left="1560" w:firstLineChars="0" w:hanging="993"/>
        <w:jc w:val="left"/>
        <w:rPr>
          <w:rFonts w:ascii="仿宋" w:eastAsia="仿宋" w:hAnsi="仿宋"/>
          <w:sz w:val="32"/>
          <w:szCs w:val="32"/>
        </w:rPr>
      </w:pPr>
      <w:r>
        <w:rPr>
          <w:rFonts w:ascii="仿宋" w:eastAsia="仿宋" w:hAnsi="仿宋" w:hint="eastAsia"/>
          <w:sz w:val="32"/>
          <w:szCs w:val="32"/>
        </w:rPr>
        <w:t>项目竣工验收通过后，验收报告和项目全套文档需提交公司PMO集中归档。</w:t>
      </w:r>
    </w:p>
    <w:p w14:paraId="5C11DB49" w14:textId="77777777" w:rsidR="00174AC1" w:rsidRDefault="00C41CC9" w:rsidP="00C860AE">
      <w:pPr>
        <w:pStyle w:val="af3"/>
        <w:numPr>
          <w:ilvl w:val="0"/>
          <w:numId w:val="17"/>
        </w:numPr>
        <w:spacing w:before="100" w:beforeAutospacing="1" w:after="100" w:afterAutospacing="1" w:line="360" w:lineRule="auto"/>
        <w:ind w:firstLineChars="0"/>
        <w:jc w:val="left"/>
        <w:rPr>
          <w:rFonts w:ascii="仿宋" w:eastAsia="仿宋" w:hAnsi="仿宋"/>
          <w:sz w:val="32"/>
          <w:szCs w:val="32"/>
        </w:rPr>
      </w:pPr>
      <w:r>
        <w:rPr>
          <w:rFonts w:ascii="仿宋" w:eastAsia="仿宋" w:hAnsi="仿宋" w:hint="eastAsia"/>
          <w:sz w:val="32"/>
          <w:szCs w:val="32"/>
        </w:rPr>
        <w:t>在部门级及公司级各类会议中，对公司合同履行的总体情况不定期进行分析和总结，对于重大合同履行中的不足，应当及时加以改进，对合同订立、履行过程中出现的违法违规行为，应当追究有部门和人员的责任。</w:t>
      </w:r>
    </w:p>
    <w:p w14:paraId="34167861" w14:textId="77777777"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合同变更</w:t>
      </w:r>
    </w:p>
    <w:p w14:paraId="5D14FA8D"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t>合同履行过程中，凡涉及变更及实施内容增减等事宜，或出现与原合同规定不符的重要事实变动时，应及时办理洽商手续，并应在合同管理系统中完成合同变更审批流程。需进行合同变更范围包括：</w:t>
      </w:r>
    </w:p>
    <w:p w14:paraId="08DCE0D9" w14:textId="77777777" w:rsidR="00174AC1" w:rsidRDefault="00C41CC9" w:rsidP="00C860AE">
      <w:pPr>
        <w:pStyle w:val="af3"/>
        <w:numPr>
          <w:ilvl w:val="0"/>
          <w:numId w:val="18"/>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合同当事人，合同标的（开发、实施、</w:t>
      </w:r>
      <w:proofErr w:type="gramStart"/>
      <w:r>
        <w:rPr>
          <w:rFonts w:ascii="仿宋" w:eastAsia="仿宋" w:hAnsi="仿宋" w:hint="eastAsia"/>
          <w:sz w:val="32"/>
          <w:szCs w:val="32"/>
        </w:rPr>
        <w:t>集成或运维</w:t>
      </w:r>
      <w:proofErr w:type="gramEnd"/>
      <w:r>
        <w:rPr>
          <w:rFonts w:ascii="仿宋" w:eastAsia="仿宋" w:hAnsi="仿宋" w:hint="eastAsia"/>
          <w:sz w:val="32"/>
          <w:szCs w:val="32"/>
        </w:rPr>
        <w:t>内容，产品型号、规格、数量、厂商等），合同价款及支付时间和方式，合同履行</w:t>
      </w:r>
      <w:r>
        <w:rPr>
          <w:rFonts w:ascii="仿宋" w:eastAsia="仿宋" w:hAnsi="仿宋"/>
          <w:sz w:val="32"/>
          <w:szCs w:val="32"/>
        </w:rPr>
        <w:t>/交付期限、地点和方式，违约及争议解决等内容发生变化都需要签订补充或变更协议，</w:t>
      </w:r>
      <w:r>
        <w:rPr>
          <w:rFonts w:ascii="仿宋" w:eastAsia="仿宋" w:hAnsi="仿宋" w:hint="eastAsia"/>
          <w:sz w:val="32"/>
          <w:szCs w:val="32"/>
        </w:rPr>
        <w:t xml:space="preserve">由原授权代表签字后盖章。 </w:t>
      </w:r>
    </w:p>
    <w:p w14:paraId="1CAA8E58" w14:textId="77777777" w:rsidR="00174AC1" w:rsidRDefault="00C41CC9" w:rsidP="00C860AE">
      <w:pPr>
        <w:pStyle w:val="af3"/>
        <w:numPr>
          <w:ilvl w:val="0"/>
          <w:numId w:val="18"/>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对于未履行完毕而终止的合同，应签订终止协议，对合同履行情况及善后事宜</w:t>
      </w:r>
      <w:proofErr w:type="gramStart"/>
      <w:r>
        <w:rPr>
          <w:rFonts w:ascii="仿宋" w:eastAsia="仿宋" w:hAnsi="仿宋" w:hint="eastAsia"/>
          <w:sz w:val="32"/>
          <w:szCs w:val="32"/>
        </w:rPr>
        <w:t>作出</w:t>
      </w:r>
      <w:proofErr w:type="gramEnd"/>
      <w:r>
        <w:rPr>
          <w:rFonts w:ascii="仿宋" w:eastAsia="仿宋" w:hAnsi="仿宋" w:hint="eastAsia"/>
          <w:sz w:val="32"/>
          <w:szCs w:val="32"/>
        </w:rPr>
        <w:t>规定。</w:t>
      </w:r>
    </w:p>
    <w:p w14:paraId="56239192" w14:textId="77777777"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lastRenderedPageBreak/>
        <w:t>合同纠纷处理</w:t>
      </w:r>
    </w:p>
    <w:p w14:paraId="2D947272" w14:textId="77777777" w:rsidR="00174AC1" w:rsidRDefault="00C41CC9" w:rsidP="00C860AE">
      <w:pPr>
        <w:pStyle w:val="af3"/>
        <w:numPr>
          <w:ilvl w:val="0"/>
          <w:numId w:val="19"/>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发生合同纠纷时，应首先采用协商、调解方式解决。协商或调解达成一致的，应签订书面协议。合同双方在一定期限（一般为一个月）内仍无法就纠纷的处理达成一致意见或对方当事人无意协商解决的，经办人员应及时书面报告部门总经理，由部门总经理报总裁办公会根据情况决定是否采取法律途径解决。</w:t>
      </w:r>
    </w:p>
    <w:p w14:paraId="32F7422D" w14:textId="77777777" w:rsidR="00174AC1" w:rsidRDefault="00C41CC9" w:rsidP="00C860AE">
      <w:pPr>
        <w:pStyle w:val="af3"/>
        <w:numPr>
          <w:ilvl w:val="0"/>
          <w:numId w:val="19"/>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采取法律途径解决合同纠纷的，业务部门将合同纠纷相关材料转公司法</w:t>
      </w:r>
      <w:proofErr w:type="gramStart"/>
      <w:r>
        <w:rPr>
          <w:rFonts w:ascii="仿宋" w:eastAsia="仿宋" w:hAnsi="仿宋" w:hint="eastAsia"/>
          <w:sz w:val="32"/>
          <w:szCs w:val="32"/>
        </w:rPr>
        <w:t>务</w:t>
      </w:r>
      <w:proofErr w:type="gramEnd"/>
      <w:r>
        <w:rPr>
          <w:rFonts w:ascii="仿宋" w:eastAsia="仿宋" w:hAnsi="仿宋" w:hint="eastAsia"/>
          <w:sz w:val="32"/>
          <w:szCs w:val="32"/>
        </w:rPr>
        <w:t>办理。并指派一名业务部门的人员协同处理。</w:t>
      </w:r>
    </w:p>
    <w:p w14:paraId="52B28C1E" w14:textId="77777777" w:rsidR="00174AC1" w:rsidRDefault="00C41CC9" w:rsidP="00C860AE">
      <w:pPr>
        <w:pStyle w:val="af3"/>
        <w:numPr>
          <w:ilvl w:val="0"/>
          <w:numId w:val="19"/>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公司决定采用诉讼或仲裁处理的合同纠纷，以及对方当事人起诉的，相关业务部门应及时将合同的签订、履行、纠纷的产生及协商情况整理成书面材料连同有关证据报公司法</w:t>
      </w:r>
      <w:proofErr w:type="gramStart"/>
      <w:r>
        <w:rPr>
          <w:rFonts w:ascii="仿宋" w:eastAsia="仿宋" w:hAnsi="仿宋" w:hint="eastAsia"/>
          <w:sz w:val="32"/>
          <w:szCs w:val="32"/>
        </w:rPr>
        <w:t>务</w:t>
      </w:r>
      <w:proofErr w:type="gramEnd"/>
      <w:r>
        <w:rPr>
          <w:rFonts w:ascii="仿宋" w:eastAsia="仿宋" w:hAnsi="仿宋" w:hint="eastAsia"/>
          <w:sz w:val="32"/>
          <w:szCs w:val="32"/>
        </w:rPr>
        <w:t>。</w:t>
      </w:r>
    </w:p>
    <w:p w14:paraId="26B63796" w14:textId="77777777" w:rsidR="00174AC1" w:rsidRDefault="00C41CC9" w:rsidP="00C860AE">
      <w:pPr>
        <w:pStyle w:val="af3"/>
        <w:numPr>
          <w:ilvl w:val="0"/>
          <w:numId w:val="19"/>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通过仲裁或诉讼解决纠纷时，相关业务部门应协同公司法</w:t>
      </w:r>
      <w:proofErr w:type="gramStart"/>
      <w:r>
        <w:rPr>
          <w:rFonts w:ascii="仿宋" w:eastAsia="仿宋" w:hAnsi="仿宋" w:hint="eastAsia"/>
          <w:sz w:val="32"/>
          <w:szCs w:val="32"/>
        </w:rPr>
        <w:t>务</w:t>
      </w:r>
      <w:proofErr w:type="gramEnd"/>
      <w:r>
        <w:rPr>
          <w:rFonts w:ascii="仿宋" w:eastAsia="仿宋" w:hAnsi="仿宋" w:hint="eastAsia"/>
          <w:sz w:val="32"/>
          <w:szCs w:val="32"/>
        </w:rPr>
        <w:t>确定委托代理人、应对方案。案件需要委托顾问律师所或当地律师事务所代理的，由法</w:t>
      </w:r>
      <w:proofErr w:type="gramStart"/>
      <w:r>
        <w:rPr>
          <w:rFonts w:ascii="仿宋" w:eastAsia="仿宋" w:hAnsi="仿宋" w:hint="eastAsia"/>
          <w:sz w:val="32"/>
          <w:szCs w:val="32"/>
        </w:rPr>
        <w:t>务</w:t>
      </w:r>
      <w:proofErr w:type="gramEnd"/>
      <w:r>
        <w:rPr>
          <w:rFonts w:ascii="仿宋" w:eastAsia="仿宋" w:hAnsi="仿宋" w:hint="eastAsia"/>
          <w:sz w:val="32"/>
          <w:szCs w:val="32"/>
        </w:rPr>
        <w:t>会同相关业务部门将备选律师事务所提交总裁审批。</w:t>
      </w:r>
    </w:p>
    <w:p w14:paraId="377F436B" w14:textId="77777777" w:rsidR="00174AC1" w:rsidRDefault="00C41CC9" w:rsidP="00C860AE">
      <w:pPr>
        <w:pStyle w:val="af3"/>
        <w:numPr>
          <w:ilvl w:val="0"/>
          <w:numId w:val="19"/>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公司法</w:t>
      </w:r>
      <w:proofErr w:type="gramStart"/>
      <w:r>
        <w:rPr>
          <w:rFonts w:ascii="仿宋" w:eastAsia="仿宋" w:hAnsi="仿宋" w:hint="eastAsia"/>
          <w:sz w:val="32"/>
          <w:szCs w:val="32"/>
        </w:rPr>
        <w:t>务</w:t>
      </w:r>
      <w:proofErr w:type="gramEnd"/>
      <w:r>
        <w:rPr>
          <w:rFonts w:ascii="仿宋" w:eastAsia="仿宋" w:hAnsi="仿宋" w:hint="eastAsia"/>
          <w:sz w:val="32"/>
          <w:szCs w:val="32"/>
        </w:rPr>
        <w:t>或外部律师事务所代理的案件，法务（外部律师）会同相关业务部门指派的经办人员共同梳理现有证据调取新证据，商讨应诉策略，确定代理意见或答辩意见。由委托代理人向法院或仲裁机构提交和领</w:t>
      </w:r>
      <w:r>
        <w:rPr>
          <w:rFonts w:ascii="仿宋" w:eastAsia="仿宋" w:hAnsi="仿宋" w:hint="eastAsia"/>
          <w:sz w:val="32"/>
          <w:szCs w:val="32"/>
        </w:rPr>
        <w:lastRenderedPageBreak/>
        <w:t>取法律文件。</w:t>
      </w:r>
    </w:p>
    <w:p w14:paraId="284A361E" w14:textId="77777777" w:rsidR="00174AC1" w:rsidRDefault="00C41CC9" w:rsidP="00C860AE">
      <w:pPr>
        <w:pStyle w:val="af3"/>
        <w:numPr>
          <w:ilvl w:val="0"/>
          <w:numId w:val="19"/>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案件以调解方式解决的，由法</w:t>
      </w:r>
      <w:proofErr w:type="gramStart"/>
      <w:r>
        <w:rPr>
          <w:rFonts w:ascii="仿宋" w:eastAsia="仿宋" w:hAnsi="仿宋" w:hint="eastAsia"/>
          <w:sz w:val="32"/>
          <w:szCs w:val="32"/>
        </w:rPr>
        <w:t>务</w:t>
      </w:r>
      <w:proofErr w:type="gramEnd"/>
      <w:r>
        <w:rPr>
          <w:rFonts w:ascii="仿宋" w:eastAsia="仿宋" w:hAnsi="仿宋" w:hint="eastAsia"/>
          <w:sz w:val="32"/>
          <w:szCs w:val="32"/>
        </w:rPr>
        <w:t>会同相关业务部门研讨调解方案，报公司总裁审批。审批同意的，授权诉讼（仲裁）委托代理人签署和解协议或调解笔录。</w:t>
      </w:r>
    </w:p>
    <w:p w14:paraId="420AD2FF" w14:textId="77777777" w:rsidR="00174AC1" w:rsidRDefault="00C41CC9" w:rsidP="00C860AE">
      <w:pPr>
        <w:pStyle w:val="af3"/>
        <w:numPr>
          <w:ilvl w:val="0"/>
          <w:numId w:val="19"/>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纠纷处理完毕后，由公司法</w:t>
      </w:r>
      <w:proofErr w:type="gramStart"/>
      <w:r>
        <w:rPr>
          <w:rFonts w:ascii="仿宋" w:eastAsia="仿宋" w:hAnsi="仿宋" w:hint="eastAsia"/>
          <w:sz w:val="32"/>
          <w:szCs w:val="32"/>
        </w:rPr>
        <w:t>务</w:t>
      </w:r>
      <w:proofErr w:type="gramEnd"/>
      <w:r>
        <w:rPr>
          <w:rFonts w:ascii="仿宋" w:eastAsia="仿宋" w:hAnsi="仿宋" w:hint="eastAsia"/>
          <w:sz w:val="32"/>
          <w:szCs w:val="32"/>
        </w:rPr>
        <w:t>向公司总裁和部门总经理报告。重大合同纠纷的处理，应随时向公司总裁或业务部门总经理报告进展情况。</w:t>
      </w:r>
    </w:p>
    <w:p w14:paraId="344D6005" w14:textId="77777777" w:rsidR="00174AC1" w:rsidRDefault="00C41CC9" w:rsidP="00C860AE">
      <w:pPr>
        <w:pStyle w:val="af3"/>
        <w:numPr>
          <w:ilvl w:val="0"/>
          <w:numId w:val="19"/>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对方当事人逾期不履行生效协议、判决、裁定时，由公司法</w:t>
      </w:r>
      <w:proofErr w:type="gramStart"/>
      <w:r>
        <w:rPr>
          <w:rFonts w:ascii="仿宋" w:eastAsia="仿宋" w:hAnsi="仿宋" w:hint="eastAsia"/>
          <w:sz w:val="32"/>
          <w:szCs w:val="32"/>
        </w:rPr>
        <w:t>务</w:t>
      </w:r>
      <w:proofErr w:type="gramEnd"/>
      <w:r>
        <w:rPr>
          <w:rFonts w:ascii="仿宋" w:eastAsia="仿宋" w:hAnsi="仿宋" w:hint="eastAsia"/>
          <w:sz w:val="32"/>
          <w:szCs w:val="32"/>
        </w:rPr>
        <w:t>配合各业务部门向人民法院申请执行。在申请执行前，各业务部门应认真检查对方的执行情况，防止差错。</w:t>
      </w:r>
    </w:p>
    <w:p w14:paraId="1769826D" w14:textId="77777777" w:rsidR="00174AC1" w:rsidRDefault="00C41CC9" w:rsidP="00C860AE">
      <w:pPr>
        <w:pStyle w:val="31"/>
        <w:numPr>
          <w:ilvl w:val="0"/>
          <w:numId w:val="1"/>
        </w:numPr>
        <w:spacing w:before="156" w:after="156"/>
        <w:rPr>
          <w:rFonts w:ascii="黑体" w:eastAsia="黑体" w:hAnsi="黑体"/>
          <w:sz w:val="32"/>
          <w:szCs w:val="32"/>
        </w:rPr>
      </w:pPr>
      <w:r>
        <w:rPr>
          <w:rFonts w:ascii="黑体" w:eastAsia="黑体" w:hAnsi="黑体" w:hint="eastAsia"/>
          <w:sz w:val="32"/>
          <w:szCs w:val="32"/>
        </w:rPr>
        <w:t>合同统计归档</w:t>
      </w:r>
    </w:p>
    <w:p w14:paraId="45BD4492" w14:textId="77777777"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合同信息登记</w:t>
      </w:r>
    </w:p>
    <w:p w14:paraId="08FC7EFE" w14:textId="77777777" w:rsidR="00174AC1" w:rsidRDefault="00C41CC9" w:rsidP="00C860AE">
      <w:pPr>
        <w:pStyle w:val="af3"/>
        <w:numPr>
          <w:ilvl w:val="0"/>
          <w:numId w:val="20"/>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业务合同</w:t>
      </w:r>
    </w:p>
    <w:p w14:paraId="59A0839B" w14:textId="77777777" w:rsidR="00174AC1" w:rsidRDefault="00C41CC9" w:rsidP="00C860AE">
      <w:pPr>
        <w:pStyle w:val="af3"/>
        <w:numPr>
          <w:ilvl w:val="0"/>
          <w:numId w:val="21"/>
        </w:numPr>
        <w:spacing w:before="100" w:beforeAutospacing="1" w:after="100" w:afterAutospacing="1" w:line="360" w:lineRule="auto"/>
        <w:ind w:left="1701" w:firstLineChars="0" w:hanging="349"/>
        <w:jc w:val="left"/>
        <w:rPr>
          <w:rFonts w:ascii="仿宋" w:eastAsia="仿宋" w:hAnsi="仿宋"/>
          <w:sz w:val="32"/>
          <w:szCs w:val="32"/>
        </w:rPr>
      </w:pPr>
      <w:r>
        <w:rPr>
          <w:rFonts w:ascii="仿宋" w:eastAsia="仿宋" w:hAnsi="仿宋" w:hint="eastAsia"/>
          <w:sz w:val="32"/>
          <w:szCs w:val="32"/>
        </w:rPr>
        <w:t>运营管理部负责销售合同基础数据和信息核准录入，形成销售合同台账。</w:t>
      </w:r>
    </w:p>
    <w:p w14:paraId="7DE5A706" w14:textId="77777777" w:rsidR="00174AC1" w:rsidRDefault="00C41CC9" w:rsidP="00C860AE">
      <w:pPr>
        <w:pStyle w:val="af3"/>
        <w:numPr>
          <w:ilvl w:val="0"/>
          <w:numId w:val="21"/>
        </w:numPr>
        <w:spacing w:before="100" w:beforeAutospacing="1" w:after="100" w:afterAutospacing="1" w:line="360" w:lineRule="auto"/>
        <w:ind w:left="1701" w:firstLineChars="0" w:hanging="349"/>
        <w:jc w:val="left"/>
        <w:rPr>
          <w:rFonts w:ascii="仿宋" w:eastAsia="仿宋" w:hAnsi="仿宋"/>
          <w:sz w:val="32"/>
          <w:szCs w:val="32"/>
        </w:rPr>
      </w:pPr>
      <w:r>
        <w:rPr>
          <w:rFonts w:ascii="仿宋" w:eastAsia="仿宋" w:hAnsi="仿宋" w:hint="eastAsia"/>
          <w:sz w:val="32"/>
          <w:szCs w:val="32"/>
        </w:rPr>
        <w:t>采购部负责采购合同（人员外包/项目外包/服务外采/商品采购合同）基础数据和信息核准录入，形成</w:t>
      </w:r>
      <w:proofErr w:type="gramStart"/>
      <w:r>
        <w:rPr>
          <w:rFonts w:ascii="仿宋" w:eastAsia="仿宋" w:hAnsi="仿宋" w:hint="eastAsia"/>
          <w:sz w:val="32"/>
          <w:szCs w:val="32"/>
        </w:rPr>
        <w:t>采购台</w:t>
      </w:r>
      <w:proofErr w:type="gramEnd"/>
      <w:r>
        <w:rPr>
          <w:rFonts w:ascii="仿宋" w:eastAsia="仿宋" w:hAnsi="仿宋" w:hint="eastAsia"/>
          <w:sz w:val="32"/>
          <w:szCs w:val="32"/>
        </w:rPr>
        <w:t>账。</w:t>
      </w:r>
    </w:p>
    <w:p w14:paraId="6E458996" w14:textId="77777777" w:rsidR="00174AC1" w:rsidRDefault="00C41CC9" w:rsidP="00C860AE">
      <w:pPr>
        <w:pStyle w:val="af3"/>
        <w:numPr>
          <w:ilvl w:val="0"/>
          <w:numId w:val="20"/>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非经营性采购合同</w:t>
      </w:r>
    </w:p>
    <w:p w14:paraId="7CBC3BCB" w14:textId="77777777" w:rsidR="00174AC1" w:rsidRDefault="00C41CC9" w:rsidP="00C860AE">
      <w:pPr>
        <w:spacing w:before="100" w:beforeAutospacing="1" w:after="100" w:afterAutospacing="1" w:line="360" w:lineRule="auto"/>
        <w:ind w:firstLineChars="200" w:firstLine="640"/>
        <w:jc w:val="left"/>
        <w:rPr>
          <w:rFonts w:ascii="仿宋" w:eastAsia="仿宋" w:hAnsi="仿宋"/>
          <w:sz w:val="32"/>
          <w:szCs w:val="32"/>
        </w:rPr>
      </w:pPr>
      <w:r>
        <w:rPr>
          <w:rFonts w:ascii="仿宋" w:eastAsia="仿宋" w:hAnsi="仿宋" w:hint="eastAsia"/>
          <w:sz w:val="32"/>
          <w:szCs w:val="32"/>
        </w:rPr>
        <w:lastRenderedPageBreak/>
        <w:t>采购部负责非经营性采购合同基础信息的核准录入，形成非经营性采购合同台账。</w:t>
      </w:r>
    </w:p>
    <w:p w14:paraId="5C4EE822" w14:textId="77777777"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合同档案管理</w:t>
      </w:r>
    </w:p>
    <w:p w14:paraId="5A2C5743" w14:textId="77777777" w:rsidR="00174AC1" w:rsidRDefault="00C41CC9" w:rsidP="00C860AE">
      <w:pPr>
        <w:pStyle w:val="af3"/>
        <w:numPr>
          <w:ilvl w:val="0"/>
          <w:numId w:val="22"/>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合同签署部门应在我方加盖合同专用章之日起1</w:t>
      </w:r>
      <w:r>
        <w:rPr>
          <w:rFonts w:ascii="仿宋" w:eastAsia="仿宋" w:hAnsi="仿宋"/>
          <w:sz w:val="32"/>
          <w:szCs w:val="32"/>
        </w:rPr>
        <w:t>0</w:t>
      </w:r>
      <w:r>
        <w:rPr>
          <w:rFonts w:ascii="仿宋" w:eastAsia="仿宋" w:hAnsi="仿宋" w:hint="eastAsia"/>
          <w:sz w:val="32"/>
          <w:szCs w:val="32"/>
        </w:rPr>
        <w:t>个工作日内（最迟不超过30日），将合同文本正本及其全部附件（含报价单）原件提交归档。合同原件未按时交回公司，公司将给予通报批评。</w:t>
      </w:r>
    </w:p>
    <w:p w14:paraId="721C894B" w14:textId="77777777" w:rsidR="00174AC1" w:rsidRDefault="00C41CC9" w:rsidP="00C860AE">
      <w:pPr>
        <w:pStyle w:val="af3"/>
        <w:numPr>
          <w:ilvl w:val="0"/>
          <w:numId w:val="23"/>
        </w:numPr>
        <w:spacing w:before="100" w:beforeAutospacing="1" w:after="100" w:afterAutospacing="1" w:line="360" w:lineRule="auto"/>
        <w:ind w:left="1985" w:firstLineChars="0"/>
        <w:jc w:val="left"/>
        <w:rPr>
          <w:rFonts w:ascii="仿宋" w:eastAsia="仿宋" w:hAnsi="仿宋"/>
          <w:sz w:val="32"/>
          <w:szCs w:val="32"/>
        </w:rPr>
      </w:pPr>
      <w:r>
        <w:rPr>
          <w:rFonts w:ascii="仿宋" w:eastAsia="仿宋" w:hAnsi="仿宋" w:hint="eastAsia"/>
          <w:sz w:val="32"/>
          <w:szCs w:val="32"/>
        </w:rPr>
        <w:t>业务合同：销售合同送交运营管理部，采购合同送交采购部，运营管理部和采购部分别进行编号、数据信息核准和摘录、扫描电子版后，统一交由财务部进行合同档案管理。</w:t>
      </w:r>
    </w:p>
    <w:p w14:paraId="4BCBE7EC" w14:textId="77777777" w:rsidR="00174AC1" w:rsidRDefault="00C41CC9" w:rsidP="00C860AE">
      <w:pPr>
        <w:pStyle w:val="af3"/>
        <w:numPr>
          <w:ilvl w:val="0"/>
          <w:numId w:val="23"/>
        </w:numPr>
        <w:spacing w:before="100" w:beforeAutospacing="1" w:after="100" w:afterAutospacing="1" w:line="360" w:lineRule="auto"/>
        <w:ind w:left="1985" w:firstLineChars="0"/>
        <w:jc w:val="left"/>
        <w:rPr>
          <w:rFonts w:ascii="仿宋" w:eastAsia="仿宋" w:hAnsi="仿宋"/>
          <w:sz w:val="32"/>
          <w:szCs w:val="32"/>
        </w:rPr>
      </w:pPr>
      <w:r>
        <w:rPr>
          <w:rFonts w:ascii="仿宋" w:eastAsia="仿宋" w:hAnsi="仿宋" w:hint="eastAsia"/>
          <w:sz w:val="32"/>
          <w:szCs w:val="32"/>
        </w:rPr>
        <w:t>非经营性采购合同：非经营性采购合同送交采购部进行信息核准和摘录、扫描电子版后</w:t>
      </w:r>
      <w:proofErr w:type="gramStart"/>
      <w:r>
        <w:rPr>
          <w:rFonts w:ascii="仿宋" w:eastAsia="仿宋" w:hAnsi="仿宋" w:hint="eastAsia"/>
          <w:sz w:val="32"/>
          <w:szCs w:val="32"/>
        </w:rPr>
        <w:t>后</w:t>
      </w:r>
      <w:proofErr w:type="gramEnd"/>
      <w:r>
        <w:rPr>
          <w:rFonts w:ascii="仿宋" w:eastAsia="仿宋" w:hAnsi="仿宋" w:hint="eastAsia"/>
          <w:sz w:val="32"/>
          <w:szCs w:val="32"/>
        </w:rPr>
        <w:t>，交由财务部进行合同档案管理。</w:t>
      </w:r>
    </w:p>
    <w:p w14:paraId="688D354E" w14:textId="77777777" w:rsidR="00174AC1" w:rsidRDefault="00C41CC9" w:rsidP="00C860AE">
      <w:pPr>
        <w:pStyle w:val="af3"/>
        <w:numPr>
          <w:ilvl w:val="0"/>
          <w:numId w:val="23"/>
        </w:numPr>
        <w:spacing w:before="100" w:beforeAutospacing="1" w:after="100" w:afterAutospacing="1" w:line="360" w:lineRule="auto"/>
        <w:ind w:left="1985" w:firstLineChars="0"/>
        <w:jc w:val="left"/>
        <w:rPr>
          <w:rFonts w:ascii="仿宋" w:eastAsia="仿宋" w:hAnsi="仿宋"/>
          <w:sz w:val="32"/>
          <w:szCs w:val="32"/>
        </w:rPr>
      </w:pPr>
      <w:r>
        <w:rPr>
          <w:rFonts w:ascii="仿宋" w:eastAsia="仿宋" w:hAnsi="仿宋" w:hint="eastAsia"/>
          <w:sz w:val="32"/>
          <w:szCs w:val="32"/>
        </w:rPr>
        <w:t>业务合同和非经营性采购合同部门间交接，需有《合同交接记录》。</w:t>
      </w:r>
    </w:p>
    <w:p w14:paraId="0C42D2BF" w14:textId="6B24A792" w:rsidR="00174AC1" w:rsidRDefault="00C41CC9" w:rsidP="00C860AE">
      <w:pPr>
        <w:pStyle w:val="af3"/>
        <w:numPr>
          <w:ilvl w:val="0"/>
          <w:numId w:val="22"/>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合同档案管理工作由财务部统一集中管理，未经许可不能擅自借阅、外带归档合同。由于业务执行需求查看合同原件，需向</w:t>
      </w:r>
      <w:r w:rsidR="00BB5DFB">
        <w:rPr>
          <w:rFonts w:ascii="仿宋" w:eastAsia="仿宋" w:hAnsi="仿宋" w:hint="eastAsia"/>
          <w:sz w:val="32"/>
          <w:szCs w:val="32"/>
        </w:rPr>
        <w:t>主管</w:t>
      </w:r>
      <w:r>
        <w:rPr>
          <w:rFonts w:ascii="仿宋" w:eastAsia="仿宋" w:hAnsi="仿宋" w:hint="eastAsia"/>
          <w:sz w:val="32"/>
          <w:szCs w:val="32"/>
        </w:rPr>
        <w:t>高级副总裁</w:t>
      </w:r>
      <w:r w:rsidR="00BB5DFB">
        <w:rPr>
          <w:rFonts w:ascii="仿宋" w:eastAsia="仿宋" w:hAnsi="仿宋" w:hint="eastAsia"/>
          <w:sz w:val="32"/>
          <w:szCs w:val="32"/>
        </w:rPr>
        <w:t>或</w:t>
      </w:r>
      <w:r w:rsidR="001B73B8">
        <w:rPr>
          <w:rFonts w:ascii="仿宋" w:eastAsia="仿宋" w:hAnsi="仿宋" w:hint="eastAsia"/>
          <w:sz w:val="32"/>
          <w:szCs w:val="32"/>
        </w:rPr>
        <w:t>主管副</w:t>
      </w:r>
      <w:r w:rsidR="00BB5DFB">
        <w:rPr>
          <w:rFonts w:ascii="仿宋" w:eastAsia="仿宋" w:hAnsi="仿宋" w:hint="eastAsia"/>
          <w:sz w:val="32"/>
          <w:szCs w:val="32"/>
        </w:rPr>
        <w:t>总裁</w:t>
      </w:r>
      <w:r>
        <w:rPr>
          <w:rFonts w:ascii="仿宋" w:eastAsia="仿宋" w:hAnsi="仿宋" w:hint="eastAsia"/>
          <w:sz w:val="32"/>
          <w:szCs w:val="32"/>
        </w:rPr>
        <w:t>提出邮件查看申请，审批通过后，可到财务部借阅销售合</w:t>
      </w:r>
      <w:r>
        <w:rPr>
          <w:rFonts w:ascii="仿宋" w:eastAsia="仿宋" w:hAnsi="仿宋" w:hint="eastAsia"/>
          <w:sz w:val="32"/>
          <w:szCs w:val="32"/>
        </w:rPr>
        <w:lastRenderedPageBreak/>
        <w:t>同原件，并需要填写《合同借阅登记表》。财务部督促借阅人员按期归还合同，合同原件无特殊情况不能外借。</w:t>
      </w:r>
    </w:p>
    <w:p w14:paraId="7A9BA1F4" w14:textId="77777777" w:rsidR="00174AC1" w:rsidRDefault="00C41CC9" w:rsidP="00C860AE">
      <w:pPr>
        <w:pStyle w:val="af3"/>
        <w:numPr>
          <w:ilvl w:val="0"/>
          <w:numId w:val="22"/>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合同文档的保存条件要有防火、防潮等措施，以确保合同文档的安全。借阅人不能涂改、伪造、撕毁合同档案材料，违者视情节予以处罚。</w:t>
      </w:r>
    </w:p>
    <w:p w14:paraId="3FA1132A" w14:textId="77777777" w:rsidR="00174AC1" w:rsidRDefault="00C41CC9" w:rsidP="00C860AE">
      <w:pPr>
        <w:pStyle w:val="af3"/>
        <w:numPr>
          <w:ilvl w:val="0"/>
          <w:numId w:val="22"/>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合同为公司机密文档，任何人不能擅自将合同对外公开、复印，违者视情节予以处罚。</w:t>
      </w:r>
    </w:p>
    <w:p w14:paraId="2169001C" w14:textId="77777777" w:rsidR="00174AC1" w:rsidRDefault="00C41CC9" w:rsidP="00C860AE">
      <w:pPr>
        <w:pStyle w:val="af3"/>
        <w:numPr>
          <w:ilvl w:val="0"/>
          <w:numId w:val="22"/>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合同档案管理需要遵从《慧点科技档案管理制度》。</w:t>
      </w:r>
    </w:p>
    <w:p w14:paraId="54360172" w14:textId="77777777" w:rsidR="00174AC1" w:rsidRDefault="00C41CC9" w:rsidP="00C860AE">
      <w:pPr>
        <w:pStyle w:val="31"/>
        <w:numPr>
          <w:ilvl w:val="0"/>
          <w:numId w:val="1"/>
        </w:numPr>
        <w:spacing w:before="156" w:after="156"/>
        <w:rPr>
          <w:rFonts w:ascii="黑体" w:eastAsia="黑体" w:hAnsi="黑体"/>
          <w:sz w:val="32"/>
          <w:szCs w:val="32"/>
        </w:rPr>
      </w:pPr>
      <w:r>
        <w:rPr>
          <w:rFonts w:ascii="黑体" w:eastAsia="黑体" w:hAnsi="黑体" w:hint="eastAsia"/>
          <w:sz w:val="32"/>
          <w:szCs w:val="32"/>
        </w:rPr>
        <w:t>合同标识管理</w:t>
      </w:r>
    </w:p>
    <w:p w14:paraId="36E252FF" w14:textId="77777777"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公司合同实行统一编号，合同按时序确定，销售合同由运营管理部负责编号，采购类合同、非经营性采购</w:t>
      </w:r>
      <w:r>
        <w:rPr>
          <w:rFonts w:ascii="仿宋" w:eastAsia="仿宋" w:hAnsi="仿宋" w:cs="Times New Roman"/>
          <w:sz w:val="32"/>
          <w:szCs w:val="32"/>
        </w:rPr>
        <w:t>合同</w:t>
      </w:r>
      <w:r>
        <w:rPr>
          <w:rFonts w:ascii="仿宋" w:eastAsia="仿宋" w:hAnsi="仿宋" w:cs="Times New Roman" w:hint="eastAsia"/>
          <w:sz w:val="32"/>
          <w:szCs w:val="32"/>
        </w:rPr>
        <w:t>由采购部负责编号。确因工作需要可在统一编号的基础上增加后缀。</w:t>
      </w:r>
    </w:p>
    <w:p w14:paraId="2396DFA6" w14:textId="77777777" w:rsidR="00174AC1" w:rsidRDefault="00C41CC9" w:rsidP="00C860AE">
      <w:pPr>
        <w:pStyle w:val="af3"/>
        <w:numPr>
          <w:ilvl w:val="0"/>
          <w:numId w:val="24"/>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业务合同编号规则：合同总序号-月份+合同流水号，合同总序号由公司名称简写和合同签订年份码组成。</w:t>
      </w:r>
    </w:p>
    <w:p w14:paraId="6E0EA311" w14:textId="77777777" w:rsidR="00174AC1" w:rsidRDefault="00C41CC9" w:rsidP="00C860AE">
      <w:pPr>
        <w:pStyle w:val="af3"/>
        <w:numPr>
          <w:ilvl w:val="0"/>
          <w:numId w:val="25"/>
        </w:numPr>
        <w:spacing w:before="100" w:beforeAutospacing="1" w:after="100" w:afterAutospacing="1" w:line="360" w:lineRule="auto"/>
        <w:ind w:left="1843" w:firstLineChars="0"/>
        <w:jc w:val="left"/>
        <w:rPr>
          <w:rFonts w:ascii="仿宋" w:eastAsia="仿宋" w:hAnsi="仿宋"/>
          <w:sz w:val="32"/>
          <w:szCs w:val="32"/>
        </w:rPr>
      </w:pPr>
      <w:r>
        <w:rPr>
          <w:rFonts w:ascii="仿宋" w:eastAsia="仿宋" w:hAnsi="仿宋" w:hint="eastAsia"/>
          <w:sz w:val="32"/>
          <w:szCs w:val="32"/>
        </w:rPr>
        <w:t>销售合同如：S</w:t>
      </w:r>
      <w:r>
        <w:rPr>
          <w:rFonts w:ascii="仿宋" w:eastAsia="仿宋" w:hAnsi="仿宋"/>
          <w:sz w:val="32"/>
          <w:szCs w:val="32"/>
        </w:rPr>
        <w:t>MBJXM2020-014679</w:t>
      </w:r>
      <w:r>
        <w:rPr>
          <w:rFonts w:ascii="仿宋" w:eastAsia="仿宋" w:hAnsi="仿宋" w:hint="eastAsia"/>
          <w:sz w:val="32"/>
          <w:szCs w:val="32"/>
        </w:rPr>
        <w:t>为</w:t>
      </w:r>
      <w:proofErr w:type="gramStart"/>
      <w:r>
        <w:rPr>
          <w:rFonts w:ascii="仿宋" w:eastAsia="仿宋" w:hAnsi="仿宋" w:hint="eastAsia"/>
          <w:sz w:val="32"/>
          <w:szCs w:val="32"/>
        </w:rPr>
        <w:t>2</w:t>
      </w:r>
      <w:r>
        <w:rPr>
          <w:rFonts w:ascii="仿宋" w:eastAsia="仿宋" w:hAnsi="仿宋"/>
          <w:sz w:val="32"/>
          <w:szCs w:val="32"/>
        </w:rPr>
        <w:t>020</w:t>
      </w:r>
      <w:r>
        <w:rPr>
          <w:rFonts w:ascii="仿宋" w:eastAsia="仿宋" w:hAnsi="仿宋" w:hint="eastAsia"/>
          <w:sz w:val="32"/>
          <w:szCs w:val="32"/>
        </w:rPr>
        <w:t>年1月慧点签订</w:t>
      </w:r>
      <w:proofErr w:type="gramEnd"/>
      <w:r>
        <w:rPr>
          <w:rFonts w:ascii="仿宋" w:eastAsia="仿宋" w:hAnsi="仿宋" w:hint="eastAsia"/>
          <w:sz w:val="32"/>
          <w:szCs w:val="32"/>
        </w:rPr>
        <w:t>第1</w:t>
      </w:r>
      <w:r>
        <w:rPr>
          <w:rFonts w:ascii="仿宋" w:eastAsia="仿宋" w:hAnsi="仿宋"/>
          <w:sz w:val="32"/>
          <w:szCs w:val="32"/>
        </w:rPr>
        <w:t>4679</w:t>
      </w:r>
      <w:r>
        <w:rPr>
          <w:rFonts w:ascii="仿宋" w:eastAsia="仿宋" w:hAnsi="仿宋" w:hint="eastAsia"/>
          <w:sz w:val="32"/>
          <w:szCs w:val="32"/>
        </w:rPr>
        <w:t>号销售合同。</w:t>
      </w:r>
    </w:p>
    <w:p w14:paraId="4292B31E" w14:textId="77777777" w:rsidR="00174AC1" w:rsidRDefault="00C41CC9" w:rsidP="00C860AE">
      <w:pPr>
        <w:pStyle w:val="af3"/>
        <w:numPr>
          <w:ilvl w:val="0"/>
          <w:numId w:val="25"/>
        </w:numPr>
        <w:spacing w:before="100" w:beforeAutospacing="1" w:after="100" w:afterAutospacing="1" w:line="360" w:lineRule="auto"/>
        <w:ind w:left="1843" w:firstLineChars="0"/>
        <w:jc w:val="left"/>
        <w:rPr>
          <w:rFonts w:ascii="仿宋" w:eastAsia="仿宋" w:hAnsi="仿宋"/>
          <w:sz w:val="32"/>
          <w:szCs w:val="32"/>
        </w:rPr>
      </w:pPr>
      <w:r>
        <w:rPr>
          <w:rFonts w:ascii="仿宋" w:eastAsia="仿宋" w:hAnsi="仿宋" w:hint="eastAsia"/>
          <w:sz w:val="32"/>
          <w:szCs w:val="32"/>
        </w:rPr>
        <w:t>商品采购合同如：</w:t>
      </w:r>
      <w:r>
        <w:rPr>
          <w:rFonts w:ascii="仿宋" w:eastAsia="仿宋" w:hAnsi="仿宋"/>
          <w:sz w:val="32"/>
          <w:szCs w:val="32"/>
        </w:rPr>
        <w:t xml:space="preserve">SMBJCG2020-062447 </w:t>
      </w:r>
      <w:r>
        <w:rPr>
          <w:rFonts w:ascii="仿宋" w:eastAsia="仿宋" w:hAnsi="仿宋" w:hint="eastAsia"/>
          <w:sz w:val="32"/>
          <w:szCs w:val="32"/>
        </w:rPr>
        <w:t>为</w:t>
      </w:r>
      <w:proofErr w:type="gramStart"/>
      <w:r>
        <w:rPr>
          <w:rFonts w:ascii="仿宋" w:eastAsia="仿宋" w:hAnsi="仿宋" w:hint="eastAsia"/>
          <w:sz w:val="32"/>
          <w:szCs w:val="32"/>
        </w:rPr>
        <w:t>2</w:t>
      </w:r>
      <w:r>
        <w:rPr>
          <w:rFonts w:ascii="仿宋" w:eastAsia="仿宋" w:hAnsi="仿宋"/>
          <w:sz w:val="32"/>
          <w:szCs w:val="32"/>
        </w:rPr>
        <w:t>020</w:t>
      </w:r>
      <w:r>
        <w:rPr>
          <w:rFonts w:ascii="仿宋" w:eastAsia="仿宋" w:hAnsi="仿宋" w:hint="eastAsia"/>
          <w:sz w:val="32"/>
          <w:szCs w:val="32"/>
        </w:rPr>
        <w:t>年6月慧点第2</w:t>
      </w:r>
      <w:r>
        <w:rPr>
          <w:rFonts w:ascii="仿宋" w:eastAsia="仿宋" w:hAnsi="仿宋"/>
          <w:sz w:val="32"/>
          <w:szCs w:val="32"/>
        </w:rPr>
        <w:t>447</w:t>
      </w:r>
      <w:r>
        <w:rPr>
          <w:rFonts w:ascii="仿宋" w:eastAsia="仿宋" w:hAnsi="仿宋" w:hint="eastAsia"/>
          <w:sz w:val="32"/>
          <w:szCs w:val="32"/>
        </w:rPr>
        <w:t>号</w:t>
      </w:r>
      <w:proofErr w:type="gramEnd"/>
      <w:r>
        <w:rPr>
          <w:rFonts w:ascii="仿宋" w:eastAsia="仿宋" w:hAnsi="仿宋" w:hint="eastAsia"/>
          <w:sz w:val="32"/>
          <w:szCs w:val="32"/>
        </w:rPr>
        <w:t>采购合同。</w:t>
      </w:r>
    </w:p>
    <w:p w14:paraId="10EE6E20" w14:textId="77777777" w:rsidR="00174AC1" w:rsidRDefault="00C41CC9" w:rsidP="00C860AE">
      <w:pPr>
        <w:pStyle w:val="af3"/>
        <w:numPr>
          <w:ilvl w:val="0"/>
          <w:numId w:val="25"/>
        </w:numPr>
        <w:spacing w:before="100" w:beforeAutospacing="1" w:after="100" w:afterAutospacing="1" w:line="360" w:lineRule="auto"/>
        <w:ind w:left="1843" w:firstLineChars="0"/>
        <w:jc w:val="left"/>
        <w:rPr>
          <w:rFonts w:ascii="仿宋" w:eastAsia="仿宋" w:hAnsi="仿宋"/>
          <w:sz w:val="32"/>
          <w:szCs w:val="32"/>
        </w:rPr>
      </w:pPr>
      <w:r>
        <w:rPr>
          <w:rFonts w:ascii="仿宋" w:eastAsia="仿宋" w:hAnsi="仿宋" w:hint="eastAsia"/>
          <w:sz w:val="32"/>
          <w:szCs w:val="32"/>
        </w:rPr>
        <w:t>服务外采/项目外包合同如：S</w:t>
      </w:r>
      <w:r>
        <w:rPr>
          <w:rFonts w:ascii="仿宋" w:eastAsia="仿宋" w:hAnsi="仿宋"/>
          <w:sz w:val="32"/>
          <w:szCs w:val="32"/>
        </w:rPr>
        <w:t>MBJWB2020</w:t>
      </w:r>
      <w:r>
        <w:rPr>
          <w:rFonts w:ascii="仿宋" w:eastAsia="仿宋" w:hAnsi="仿宋" w:hint="eastAsia"/>
          <w:sz w:val="32"/>
          <w:szCs w:val="32"/>
        </w:rPr>
        <w:t>-</w:t>
      </w:r>
      <w:r>
        <w:rPr>
          <w:rFonts w:ascii="仿宋" w:eastAsia="仿宋" w:hAnsi="仿宋"/>
          <w:sz w:val="32"/>
          <w:szCs w:val="32"/>
        </w:rPr>
        <w:t>030345</w:t>
      </w:r>
      <w:r>
        <w:rPr>
          <w:rFonts w:ascii="仿宋" w:eastAsia="仿宋" w:hAnsi="仿宋" w:hint="eastAsia"/>
          <w:sz w:val="32"/>
          <w:szCs w:val="32"/>
        </w:rPr>
        <w:lastRenderedPageBreak/>
        <w:t>为</w:t>
      </w:r>
      <w:proofErr w:type="gramStart"/>
      <w:r>
        <w:rPr>
          <w:rFonts w:ascii="仿宋" w:eastAsia="仿宋" w:hAnsi="仿宋" w:hint="eastAsia"/>
          <w:sz w:val="32"/>
          <w:szCs w:val="32"/>
        </w:rPr>
        <w:t>2</w:t>
      </w:r>
      <w:r>
        <w:rPr>
          <w:rFonts w:ascii="仿宋" w:eastAsia="仿宋" w:hAnsi="仿宋"/>
          <w:sz w:val="32"/>
          <w:szCs w:val="32"/>
        </w:rPr>
        <w:t>020</w:t>
      </w:r>
      <w:r>
        <w:rPr>
          <w:rFonts w:ascii="仿宋" w:eastAsia="仿宋" w:hAnsi="仿宋" w:hint="eastAsia"/>
          <w:sz w:val="32"/>
          <w:szCs w:val="32"/>
        </w:rPr>
        <w:t>年</w:t>
      </w:r>
      <w:r>
        <w:rPr>
          <w:rFonts w:ascii="仿宋" w:eastAsia="仿宋" w:hAnsi="仿宋"/>
          <w:sz w:val="32"/>
          <w:szCs w:val="32"/>
        </w:rPr>
        <w:t>3</w:t>
      </w:r>
      <w:r>
        <w:rPr>
          <w:rFonts w:ascii="仿宋" w:eastAsia="仿宋" w:hAnsi="仿宋" w:hint="eastAsia"/>
          <w:sz w:val="32"/>
          <w:szCs w:val="32"/>
        </w:rPr>
        <w:t>月慧点第</w:t>
      </w:r>
      <w:r>
        <w:rPr>
          <w:rFonts w:ascii="仿宋" w:eastAsia="仿宋" w:hAnsi="仿宋"/>
          <w:sz w:val="32"/>
          <w:szCs w:val="32"/>
        </w:rPr>
        <w:t>345</w:t>
      </w:r>
      <w:r>
        <w:rPr>
          <w:rFonts w:ascii="仿宋" w:eastAsia="仿宋" w:hAnsi="仿宋" w:hint="eastAsia"/>
          <w:sz w:val="32"/>
          <w:szCs w:val="32"/>
        </w:rPr>
        <w:t>号</w:t>
      </w:r>
      <w:proofErr w:type="gramEnd"/>
      <w:r>
        <w:rPr>
          <w:rFonts w:ascii="仿宋" w:eastAsia="仿宋" w:hAnsi="仿宋" w:hint="eastAsia"/>
          <w:sz w:val="32"/>
          <w:szCs w:val="32"/>
        </w:rPr>
        <w:t>服务外采合同。</w:t>
      </w:r>
    </w:p>
    <w:p w14:paraId="26038E81" w14:textId="77777777" w:rsidR="00174AC1" w:rsidRDefault="00C41CC9" w:rsidP="00C860AE">
      <w:pPr>
        <w:pStyle w:val="af3"/>
        <w:numPr>
          <w:ilvl w:val="0"/>
          <w:numId w:val="25"/>
        </w:numPr>
        <w:spacing w:before="100" w:beforeAutospacing="1" w:after="100" w:afterAutospacing="1" w:line="360" w:lineRule="auto"/>
        <w:ind w:left="1843" w:firstLineChars="0"/>
        <w:jc w:val="left"/>
        <w:rPr>
          <w:rFonts w:ascii="仿宋" w:eastAsia="仿宋" w:hAnsi="仿宋"/>
          <w:sz w:val="32"/>
          <w:szCs w:val="32"/>
        </w:rPr>
      </w:pPr>
      <w:r>
        <w:rPr>
          <w:rFonts w:ascii="仿宋" w:eastAsia="仿宋" w:hAnsi="仿宋" w:hint="eastAsia"/>
          <w:sz w:val="32"/>
          <w:szCs w:val="32"/>
        </w:rPr>
        <w:t>人员外包合同如：S</w:t>
      </w:r>
      <w:r>
        <w:rPr>
          <w:rFonts w:ascii="仿宋" w:eastAsia="仿宋" w:hAnsi="仿宋"/>
          <w:sz w:val="32"/>
          <w:szCs w:val="32"/>
        </w:rPr>
        <w:t>MBJRY2020-020201</w:t>
      </w:r>
      <w:r>
        <w:rPr>
          <w:rFonts w:ascii="仿宋" w:eastAsia="仿宋" w:hAnsi="仿宋" w:hint="eastAsia"/>
          <w:sz w:val="32"/>
          <w:szCs w:val="32"/>
        </w:rPr>
        <w:t>为</w:t>
      </w:r>
      <w:proofErr w:type="gramStart"/>
      <w:r>
        <w:rPr>
          <w:rFonts w:ascii="仿宋" w:eastAsia="仿宋" w:hAnsi="仿宋" w:hint="eastAsia"/>
          <w:sz w:val="32"/>
          <w:szCs w:val="32"/>
        </w:rPr>
        <w:t>2</w:t>
      </w:r>
      <w:r>
        <w:rPr>
          <w:rFonts w:ascii="仿宋" w:eastAsia="仿宋" w:hAnsi="仿宋"/>
          <w:sz w:val="32"/>
          <w:szCs w:val="32"/>
        </w:rPr>
        <w:t>020</w:t>
      </w:r>
      <w:r>
        <w:rPr>
          <w:rFonts w:ascii="仿宋" w:eastAsia="仿宋" w:hAnsi="仿宋" w:hint="eastAsia"/>
          <w:sz w:val="32"/>
          <w:szCs w:val="32"/>
        </w:rPr>
        <w:t>年</w:t>
      </w:r>
      <w:r>
        <w:rPr>
          <w:rFonts w:ascii="仿宋" w:eastAsia="仿宋" w:hAnsi="仿宋"/>
          <w:sz w:val="32"/>
          <w:szCs w:val="32"/>
        </w:rPr>
        <w:t>2</w:t>
      </w:r>
      <w:r>
        <w:rPr>
          <w:rFonts w:ascii="仿宋" w:eastAsia="仿宋" w:hAnsi="仿宋" w:hint="eastAsia"/>
          <w:sz w:val="32"/>
          <w:szCs w:val="32"/>
        </w:rPr>
        <w:t>月慧点第</w:t>
      </w:r>
      <w:r>
        <w:rPr>
          <w:rFonts w:ascii="仿宋" w:eastAsia="仿宋" w:hAnsi="仿宋"/>
          <w:sz w:val="32"/>
          <w:szCs w:val="32"/>
        </w:rPr>
        <w:t>201</w:t>
      </w:r>
      <w:r>
        <w:rPr>
          <w:rFonts w:ascii="仿宋" w:eastAsia="仿宋" w:hAnsi="仿宋" w:hint="eastAsia"/>
          <w:sz w:val="32"/>
          <w:szCs w:val="32"/>
        </w:rPr>
        <w:t>号</w:t>
      </w:r>
      <w:proofErr w:type="gramEnd"/>
      <w:r>
        <w:rPr>
          <w:rFonts w:ascii="仿宋" w:eastAsia="仿宋" w:hAnsi="仿宋" w:hint="eastAsia"/>
          <w:sz w:val="32"/>
          <w:szCs w:val="32"/>
        </w:rPr>
        <w:t>服务外采合同。</w:t>
      </w:r>
    </w:p>
    <w:p w14:paraId="717EAC46" w14:textId="77777777" w:rsidR="00174AC1" w:rsidRDefault="00C41CC9" w:rsidP="00C860AE">
      <w:pPr>
        <w:pStyle w:val="af3"/>
        <w:numPr>
          <w:ilvl w:val="0"/>
          <w:numId w:val="24"/>
        </w:numPr>
        <w:spacing w:before="100" w:beforeAutospacing="1" w:after="100" w:afterAutospacing="1" w:line="360" w:lineRule="auto"/>
        <w:ind w:left="1418" w:firstLineChars="0" w:hanging="851"/>
        <w:jc w:val="left"/>
        <w:rPr>
          <w:rFonts w:ascii="仿宋" w:eastAsia="仿宋" w:hAnsi="仿宋"/>
          <w:sz w:val="32"/>
          <w:szCs w:val="32"/>
        </w:rPr>
      </w:pPr>
      <w:r>
        <w:rPr>
          <w:rFonts w:ascii="仿宋" w:eastAsia="仿宋" w:hAnsi="仿宋" w:hint="eastAsia"/>
          <w:sz w:val="32"/>
          <w:szCs w:val="32"/>
        </w:rPr>
        <w:t>非经营性采购合同编号全称为：合同总序号-月份+合同流水号，如S</w:t>
      </w:r>
      <w:r>
        <w:rPr>
          <w:rFonts w:ascii="仿宋" w:eastAsia="仿宋" w:hAnsi="仿宋"/>
          <w:sz w:val="32"/>
          <w:szCs w:val="32"/>
        </w:rPr>
        <w:t>MFYXM2020-020003</w:t>
      </w:r>
      <w:r>
        <w:rPr>
          <w:rFonts w:ascii="仿宋" w:eastAsia="仿宋" w:hAnsi="仿宋" w:hint="eastAsia"/>
          <w:sz w:val="32"/>
          <w:szCs w:val="32"/>
        </w:rPr>
        <w:t>公司2</w:t>
      </w:r>
      <w:r>
        <w:rPr>
          <w:rFonts w:ascii="仿宋" w:eastAsia="仿宋" w:hAnsi="仿宋"/>
          <w:sz w:val="32"/>
          <w:szCs w:val="32"/>
        </w:rPr>
        <w:t>020</w:t>
      </w:r>
      <w:r>
        <w:rPr>
          <w:rFonts w:ascii="仿宋" w:eastAsia="仿宋" w:hAnsi="仿宋" w:hint="eastAsia"/>
          <w:sz w:val="32"/>
          <w:szCs w:val="32"/>
        </w:rPr>
        <w:t>年2月签订的公司非主业第</w:t>
      </w:r>
      <w:r>
        <w:rPr>
          <w:rFonts w:ascii="仿宋" w:eastAsia="仿宋" w:hAnsi="仿宋"/>
          <w:sz w:val="32"/>
          <w:szCs w:val="32"/>
        </w:rPr>
        <w:t>3</w:t>
      </w:r>
      <w:r>
        <w:rPr>
          <w:rFonts w:ascii="仿宋" w:eastAsia="仿宋" w:hAnsi="仿宋" w:hint="eastAsia"/>
          <w:sz w:val="32"/>
          <w:szCs w:val="32"/>
        </w:rPr>
        <w:t>号合同。</w:t>
      </w:r>
    </w:p>
    <w:bookmarkEnd w:id="1"/>
    <w:p w14:paraId="23A3E93A" w14:textId="77777777" w:rsidR="00174AC1" w:rsidRDefault="00C41CC9" w:rsidP="00C860AE">
      <w:pPr>
        <w:pStyle w:val="31"/>
        <w:numPr>
          <w:ilvl w:val="0"/>
          <w:numId w:val="1"/>
        </w:numPr>
        <w:spacing w:before="156" w:after="156"/>
        <w:rPr>
          <w:rFonts w:ascii="黑体" w:eastAsia="黑体" w:hAnsi="黑体"/>
          <w:sz w:val="32"/>
          <w:szCs w:val="32"/>
        </w:rPr>
      </w:pPr>
      <w:r>
        <w:rPr>
          <w:rFonts w:ascii="黑体" w:eastAsia="黑体" w:hAnsi="黑体" w:hint="eastAsia"/>
          <w:sz w:val="32"/>
          <w:szCs w:val="32"/>
        </w:rPr>
        <w:t>附则</w:t>
      </w:r>
    </w:p>
    <w:p w14:paraId="623709D8" w14:textId="77777777"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本制度由公司运营管理部负责解释、修订。</w:t>
      </w:r>
    </w:p>
    <w:p w14:paraId="74819103" w14:textId="7D786336" w:rsidR="00174AC1" w:rsidRDefault="00C41CC9" w:rsidP="00C860AE">
      <w:pPr>
        <w:pStyle w:val="af3"/>
        <w:numPr>
          <w:ilvl w:val="0"/>
          <w:numId w:val="3"/>
        </w:numPr>
        <w:spacing w:line="360" w:lineRule="auto"/>
        <w:ind w:left="0" w:firstLine="640"/>
        <w:contextualSpacing/>
        <w:rPr>
          <w:rFonts w:ascii="仿宋" w:eastAsia="仿宋" w:hAnsi="仿宋" w:cs="Times New Roman"/>
          <w:sz w:val="32"/>
          <w:szCs w:val="32"/>
        </w:rPr>
      </w:pPr>
      <w:r>
        <w:rPr>
          <w:rFonts w:ascii="仿宋" w:eastAsia="仿宋" w:hAnsi="仿宋" w:cs="Times New Roman" w:hint="eastAsia"/>
          <w:sz w:val="32"/>
          <w:szCs w:val="32"/>
        </w:rPr>
        <w:t>本制度自发布之日起实施。</w:t>
      </w:r>
    </w:p>
    <w:sectPr w:rsidR="00174AC1">
      <w:headerReference w:type="default" r:id="rId8"/>
      <w:footerReference w:type="default" r:id="rId9"/>
      <w:pgSz w:w="11900" w:h="16840"/>
      <w:pgMar w:top="1440" w:right="1474" w:bottom="1440" w:left="147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7B6525" w14:textId="77777777" w:rsidR="0001623F" w:rsidRDefault="0001623F">
      <w:r>
        <w:separator/>
      </w:r>
    </w:p>
  </w:endnote>
  <w:endnote w:type="continuationSeparator" w:id="0">
    <w:p w14:paraId="432BC353" w14:textId="77777777" w:rsidR="0001623F" w:rsidRDefault="00016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方正仿宋_GBK">
    <w:altName w:val="微软雅黑"/>
    <w:charset w:val="86"/>
    <w:family w:val="script"/>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275842"/>
      <w:docPartObj>
        <w:docPartGallery w:val="AutoText"/>
      </w:docPartObj>
    </w:sdtPr>
    <w:sdtEndPr/>
    <w:sdtContent>
      <w:p w14:paraId="07B4CB35" w14:textId="77777777" w:rsidR="00174AC1" w:rsidRDefault="00C41CC9">
        <w:pPr>
          <w:pStyle w:val="a7"/>
          <w:jc w:val="right"/>
        </w:pPr>
        <w:r>
          <w:fldChar w:fldCharType="begin"/>
        </w:r>
        <w:r>
          <w:instrText>PAGE   \* MERGEFORMAT</w:instrText>
        </w:r>
        <w:r>
          <w:fldChar w:fldCharType="separate"/>
        </w:r>
        <w:r>
          <w:rPr>
            <w:lang w:val="zh-CN"/>
          </w:rPr>
          <w:t>16</w:t>
        </w:r>
        <w:r>
          <w:fldChar w:fldCharType="end"/>
        </w:r>
      </w:p>
    </w:sdtContent>
  </w:sdt>
  <w:p w14:paraId="3DE47124" w14:textId="77777777" w:rsidR="00174AC1" w:rsidRDefault="00174AC1">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21313F" w14:textId="77777777" w:rsidR="0001623F" w:rsidRDefault="0001623F">
      <w:r>
        <w:separator/>
      </w:r>
    </w:p>
  </w:footnote>
  <w:footnote w:type="continuationSeparator" w:id="0">
    <w:p w14:paraId="2A2EA191" w14:textId="77777777" w:rsidR="0001623F" w:rsidRDefault="00016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99418" w14:textId="77777777" w:rsidR="00174AC1" w:rsidRDefault="00C41CC9">
    <w:pPr>
      <w:pStyle w:val="a9"/>
      <w:pBdr>
        <w:bottom w:val="none" w:sz="0" w:space="0" w:color="auto"/>
      </w:pBd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15664"/>
    <w:multiLevelType w:val="multilevel"/>
    <w:tmpl w:val="04915664"/>
    <w:lvl w:ilvl="0">
      <w:start w:val="1"/>
      <w:numFmt w:val="chineseCountingThousand"/>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06C265E6"/>
    <w:multiLevelType w:val="multilevel"/>
    <w:tmpl w:val="06C265E6"/>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07F6170B"/>
    <w:multiLevelType w:val="multilevel"/>
    <w:tmpl w:val="07F6170B"/>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D6E7406"/>
    <w:multiLevelType w:val="multilevel"/>
    <w:tmpl w:val="0D6E7406"/>
    <w:lvl w:ilvl="0">
      <w:start w:val="1"/>
      <w:numFmt w:val="chineseCountingThousand"/>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0EE238A4"/>
    <w:multiLevelType w:val="multilevel"/>
    <w:tmpl w:val="0EE238A4"/>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0FCD4D22"/>
    <w:multiLevelType w:val="multilevel"/>
    <w:tmpl w:val="0FCD4D22"/>
    <w:lvl w:ilvl="0">
      <w:start w:val="1"/>
      <w:numFmt w:val="chineseCountingThousand"/>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6" w15:restartNumberingAfterBreak="0">
    <w:nsid w:val="160B58A4"/>
    <w:multiLevelType w:val="multilevel"/>
    <w:tmpl w:val="160B58A4"/>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17387E57"/>
    <w:multiLevelType w:val="multilevel"/>
    <w:tmpl w:val="17387E57"/>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7D44FC2"/>
    <w:multiLevelType w:val="multilevel"/>
    <w:tmpl w:val="17D44FC2"/>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1F3B60D5"/>
    <w:multiLevelType w:val="multilevel"/>
    <w:tmpl w:val="1F3B60D5"/>
    <w:lvl w:ilvl="0">
      <w:start w:val="1"/>
      <w:numFmt w:val="chineseCountingThousand"/>
      <w:pStyle w:val="1"/>
      <w:lvlText w:val="第%1章"/>
      <w:lvlJc w:val="left"/>
      <w:pPr>
        <w:ind w:left="0" w:firstLine="0"/>
      </w:pPr>
      <w:rPr>
        <w:rFonts w:hint="eastAsia"/>
      </w:rPr>
    </w:lvl>
    <w:lvl w:ilvl="1">
      <w:start w:val="1"/>
      <w:numFmt w:val="chineseCountingThousand"/>
      <w:pStyle w:val="2"/>
      <w:lvlText w:val="(%2)"/>
      <w:lvlJc w:val="left"/>
      <w:pPr>
        <w:ind w:left="0" w:firstLine="0"/>
      </w:pPr>
      <w:rPr>
        <w:rFonts w:hint="eastAsia"/>
      </w:rPr>
    </w:lvl>
    <w:lvl w:ilvl="2">
      <w:start w:val="1"/>
      <w:numFmt w:val="lowerLetter"/>
      <w:pStyle w:val="3"/>
      <w:lvlText w:val="(%3)"/>
      <w:lvlJc w:val="left"/>
      <w:pPr>
        <w:ind w:left="720" w:hanging="432"/>
      </w:pPr>
      <w:rPr>
        <w:rFonts w:hint="eastAsia"/>
      </w:rPr>
    </w:lvl>
    <w:lvl w:ilvl="3">
      <w:start w:val="1"/>
      <w:numFmt w:val="lowerRoman"/>
      <w:pStyle w:val="4"/>
      <w:lvlText w:val="(%4)"/>
      <w:lvlJc w:val="right"/>
      <w:pPr>
        <w:ind w:left="864" w:hanging="144"/>
      </w:pPr>
      <w:rPr>
        <w:rFonts w:hint="eastAsia"/>
      </w:rPr>
    </w:lvl>
    <w:lvl w:ilvl="4">
      <w:start w:val="1"/>
      <w:numFmt w:val="decimal"/>
      <w:pStyle w:val="5"/>
      <w:lvlText w:val="%5)"/>
      <w:lvlJc w:val="left"/>
      <w:pPr>
        <w:ind w:left="1008" w:hanging="432"/>
      </w:pPr>
      <w:rPr>
        <w:rFonts w:hint="eastAsia"/>
      </w:rPr>
    </w:lvl>
    <w:lvl w:ilvl="5">
      <w:start w:val="1"/>
      <w:numFmt w:val="lowerLetter"/>
      <w:pStyle w:val="6"/>
      <w:lvlText w:val="%6)"/>
      <w:lvlJc w:val="left"/>
      <w:pPr>
        <w:ind w:left="1152" w:hanging="432"/>
      </w:pPr>
      <w:rPr>
        <w:rFonts w:hint="eastAsia"/>
      </w:rPr>
    </w:lvl>
    <w:lvl w:ilvl="6">
      <w:start w:val="1"/>
      <w:numFmt w:val="lowerRoman"/>
      <w:pStyle w:val="7"/>
      <w:lvlText w:val="%7)"/>
      <w:lvlJc w:val="right"/>
      <w:pPr>
        <w:ind w:left="1296" w:hanging="288"/>
      </w:pPr>
      <w:rPr>
        <w:rFonts w:hint="eastAsia"/>
      </w:rPr>
    </w:lvl>
    <w:lvl w:ilvl="7">
      <w:start w:val="1"/>
      <w:numFmt w:val="lowerLetter"/>
      <w:pStyle w:val="8"/>
      <w:lvlText w:val="%8."/>
      <w:lvlJc w:val="left"/>
      <w:pPr>
        <w:ind w:left="1440" w:hanging="432"/>
      </w:pPr>
      <w:rPr>
        <w:rFonts w:hint="eastAsia"/>
      </w:rPr>
    </w:lvl>
    <w:lvl w:ilvl="8">
      <w:start w:val="1"/>
      <w:numFmt w:val="lowerRoman"/>
      <w:pStyle w:val="9"/>
      <w:lvlText w:val="%9."/>
      <w:lvlJc w:val="right"/>
      <w:pPr>
        <w:ind w:left="1584" w:hanging="144"/>
      </w:pPr>
      <w:rPr>
        <w:rFonts w:hint="eastAsia"/>
      </w:rPr>
    </w:lvl>
  </w:abstractNum>
  <w:abstractNum w:abstractNumId="10" w15:restartNumberingAfterBreak="0">
    <w:nsid w:val="1FE83B33"/>
    <w:multiLevelType w:val="multilevel"/>
    <w:tmpl w:val="1FE83B33"/>
    <w:lvl w:ilvl="0">
      <w:start w:val="1"/>
      <w:numFmt w:val="chineseCountingThousand"/>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219D2D1E"/>
    <w:multiLevelType w:val="multilevel"/>
    <w:tmpl w:val="219D2D1E"/>
    <w:lvl w:ilvl="0">
      <w:start w:val="1"/>
      <w:numFmt w:val="decimal"/>
      <w:lvlText w:val="%1)"/>
      <w:lvlJc w:val="left"/>
      <w:pPr>
        <w:ind w:left="900" w:hanging="420"/>
      </w:pPr>
      <w:rPr>
        <w:rFonts w:hint="eastAsia"/>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2" w15:restartNumberingAfterBreak="0">
    <w:nsid w:val="2C6314B3"/>
    <w:multiLevelType w:val="multilevel"/>
    <w:tmpl w:val="2C6314B3"/>
    <w:lvl w:ilvl="0">
      <w:start w:val="1"/>
      <w:numFmt w:val="decimal"/>
      <w:lvlText w:val="%1."/>
      <w:lvlJc w:val="left"/>
      <w:pPr>
        <w:ind w:left="1060" w:hanging="420"/>
      </w:p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3" w15:restartNumberingAfterBreak="0">
    <w:nsid w:val="2E162F4A"/>
    <w:multiLevelType w:val="multilevel"/>
    <w:tmpl w:val="2E162F4A"/>
    <w:lvl w:ilvl="0">
      <w:start w:val="1"/>
      <w:numFmt w:val="chineseCountingThousand"/>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31F67487"/>
    <w:multiLevelType w:val="multilevel"/>
    <w:tmpl w:val="31F67487"/>
    <w:lvl w:ilvl="0">
      <w:start w:val="1"/>
      <w:numFmt w:val="chineseCountingThousand"/>
      <w:lvlText w:val="(%1)"/>
      <w:lvlJc w:val="left"/>
      <w:pPr>
        <w:ind w:left="1060" w:hanging="420"/>
      </w:p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5" w15:restartNumberingAfterBreak="0">
    <w:nsid w:val="32A812B0"/>
    <w:multiLevelType w:val="multilevel"/>
    <w:tmpl w:val="32A812B0"/>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39007276"/>
    <w:multiLevelType w:val="multilevel"/>
    <w:tmpl w:val="39007276"/>
    <w:lvl w:ilvl="0">
      <w:start w:val="1"/>
      <w:numFmt w:val="chineseCountingThousand"/>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3D9E0F59"/>
    <w:multiLevelType w:val="multilevel"/>
    <w:tmpl w:val="3D9E0F59"/>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451E6227"/>
    <w:multiLevelType w:val="multilevel"/>
    <w:tmpl w:val="451E6227"/>
    <w:lvl w:ilvl="0">
      <w:start w:val="1"/>
      <w:numFmt w:val="chineseCountingThousand"/>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9" w15:restartNumberingAfterBreak="0">
    <w:nsid w:val="4A4802EE"/>
    <w:multiLevelType w:val="multilevel"/>
    <w:tmpl w:val="4A4802EE"/>
    <w:lvl w:ilvl="0">
      <w:start w:val="1"/>
      <w:numFmt w:val="chineseCountingThousand"/>
      <w:pStyle w:val="TOC1"/>
      <w:lvlText w:val="第%1条"/>
      <w:lvlJc w:val="left"/>
      <w:pPr>
        <w:ind w:left="0" w:firstLine="0"/>
      </w:pPr>
      <w:rPr>
        <w:rFonts w:hint="eastAsia"/>
      </w:rPr>
    </w:lvl>
    <w:lvl w:ilvl="1">
      <w:start w:val="1"/>
      <w:numFmt w:val="chineseCountingThousand"/>
      <w:lvlText w:val="(%2)"/>
      <w:lvlJc w:val="left"/>
      <w:pPr>
        <w:ind w:left="0" w:firstLine="0"/>
      </w:pPr>
      <w:rPr>
        <w:rFonts w:hint="eastAsia"/>
      </w:rPr>
    </w:lvl>
    <w:lvl w:ilvl="2">
      <w:start w:val="1"/>
      <w:numFmt w:val="lowerLetter"/>
      <w:lvlText w:val="(%3)"/>
      <w:lvlJc w:val="left"/>
      <w:pPr>
        <w:ind w:left="720" w:hanging="432"/>
      </w:pPr>
      <w:rPr>
        <w:rFonts w:hint="eastAsia"/>
      </w:rPr>
    </w:lvl>
    <w:lvl w:ilvl="3">
      <w:start w:val="1"/>
      <w:numFmt w:val="lowerRoman"/>
      <w:lvlText w:val="(%4)"/>
      <w:lvlJc w:val="right"/>
      <w:pPr>
        <w:ind w:left="864" w:hanging="144"/>
      </w:pPr>
      <w:rPr>
        <w:rFonts w:hint="eastAsia"/>
      </w:rPr>
    </w:lvl>
    <w:lvl w:ilvl="4">
      <w:start w:val="1"/>
      <w:numFmt w:val="decimal"/>
      <w:lvlText w:val="%5)"/>
      <w:lvlJc w:val="left"/>
      <w:pPr>
        <w:ind w:left="1008" w:hanging="432"/>
      </w:pPr>
      <w:rPr>
        <w:rFonts w:hint="eastAsia"/>
      </w:rPr>
    </w:lvl>
    <w:lvl w:ilvl="5">
      <w:start w:val="1"/>
      <w:numFmt w:val="lowerLetter"/>
      <w:lvlText w:val="%6)"/>
      <w:lvlJc w:val="left"/>
      <w:pPr>
        <w:ind w:left="1152" w:hanging="432"/>
      </w:pPr>
      <w:rPr>
        <w:rFonts w:hint="eastAsia"/>
      </w:rPr>
    </w:lvl>
    <w:lvl w:ilvl="6">
      <w:start w:val="1"/>
      <w:numFmt w:val="lowerRoman"/>
      <w:lvlText w:val="%7)"/>
      <w:lvlJc w:val="right"/>
      <w:pPr>
        <w:ind w:left="1296" w:hanging="288"/>
      </w:pPr>
      <w:rPr>
        <w:rFonts w:hint="eastAsia"/>
      </w:rPr>
    </w:lvl>
    <w:lvl w:ilvl="7">
      <w:start w:val="1"/>
      <w:numFmt w:val="lowerLetter"/>
      <w:lvlText w:val="%8."/>
      <w:lvlJc w:val="left"/>
      <w:pPr>
        <w:ind w:left="1440" w:hanging="432"/>
      </w:pPr>
      <w:rPr>
        <w:rFonts w:hint="eastAsia"/>
      </w:rPr>
    </w:lvl>
    <w:lvl w:ilvl="8">
      <w:start w:val="1"/>
      <w:numFmt w:val="lowerRoman"/>
      <w:lvlText w:val="%9."/>
      <w:lvlJc w:val="right"/>
      <w:pPr>
        <w:ind w:left="1584" w:hanging="144"/>
      </w:pPr>
      <w:rPr>
        <w:rFonts w:hint="eastAsia"/>
      </w:rPr>
    </w:lvl>
  </w:abstractNum>
  <w:abstractNum w:abstractNumId="20" w15:restartNumberingAfterBreak="0">
    <w:nsid w:val="58F4521C"/>
    <w:multiLevelType w:val="multilevel"/>
    <w:tmpl w:val="58F4521C"/>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1" w15:restartNumberingAfterBreak="0">
    <w:nsid w:val="5CBA2144"/>
    <w:multiLevelType w:val="multilevel"/>
    <w:tmpl w:val="5CBA2144"/>
    <w:lvl w:ilvl="0">
      <w:start w:val="1"/>
      <w:numFmt w:val="decimal"/>
      <w:lvlText w:val="%1."/>
      <w:lvlJc w:val="left"/>
      <w:pPr>
        <w:ind w:left="1060" w:hanging="420"/>
      </w:p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22" w15:restartNumberingAfterBreak="0">
    <w:nsid w:val="6205147F"/>
    <w:multiLevelType w:val="multilevel"/>
    <w:tmpl w:val="6205147F"/>
    <w:lvl w:ilvl="0">
      <w:start w:val="1"/>
      <w:numFmt w:val="chineseCountingThousand"/>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3" w15:restartNumberingAfterBreak="0">
    <w:nsid w:val="631E3F2B"/>
    <w:multiLevelType w:val="multilevel"/>
    <w:tmpl w:val="631E3F2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4" w15:restartNumberingAfterBreak="0">
    <w:nsid w:val="7F083AC3"/>
    <w:multiLevelType w:val="multilevel"/>
    <w:tmpl w:val="7F083AC3"/>
    <w:lvl w:ilvl="0">
      <w:start w:val="1"/>
      <w:numFmt w:val="chineseCountingThousand"/>
      <w:lvlText w:val="第%1条"/>
      <w:lvlJc w:val="left"/>
      <w:pPr>
        <w:ind w:left="988" w:hanging="420"/>
      </w:pPr>
      <w:rPr>
        <w:rFonts w:hint="eastAsia"/>
        <w:b/>
      </w:rPr>
    </w:lvl>
    <w:lvl w:ilvl="1">
      <w:start w:val="1"/>
      <w:numFmt w:val="lowerLetter"/>
      <w:lvlText w:val="%2)"/>
      <w:lvlJc w:val="left"/>
      <w:pPr>
        <w:ind w:left="1408" w:hanging="420"/>
      </w:pPr>
    </w:lvl>
    <w:lvl w:ilvl="2">
      <w:start w:val="1"/>
      <w:numFmt w:val="lowerRoman"/>
      <w:lvlText w:val="%3."/>
      <w:lvlJc w:val="right"/>
      <w:pPr>
        <w:ind w:left="1828" w:hanging="420"/>
      </w:pPr>
    </w:lvl>
    <w:lvl w:ilvl="3">
      <w:start w:val="1"/>
      <w:numFmt w:val="decimal"/>
      <w:lvlText w:val="%4."/>
      <w:lvlJc w:val="left"/>
      <w:pPr>
        <w:ind w:left="2248" w:hanging="420"/>
      </w:pPr>
    </w:lvl>
    <w:lvl w:ilvl="4">
      <w:start w:val="1"/>
      <w:numFmt w:val="lowerLetter"/>
      <w:lvlText w:val="%5)"/>
      <w:lvlJc w:val="left"/>
      <w:pPr>
        <w:ind w:left="2668" w:hanging="420"/>
      </w:pPr>
    </w:lvl>
    <w:lvl w:ilvl="5">
      <w:start w:val="1"/>
      <w:numFmt w:val="lowerRoman"/>
      <w:lvlText w:val="%6."/>
      <w:lvlJc w:val="right"/>
      <w:pPr>
        <w:ind w:left="3088" w:hanging="420"/>
      </w:pPr>
    </w:lvl>
    <w:lvl w:ilvl="6">
      <w:start w:val="1"/>
      <w:numFmt w:val="decimal"/>
      <w:lvlText w:val="%7."/>
      <w:lvlJc w:val="left"/>
      <w:pPr>
        <w:ind w:left="3508" w:hanging="420"/>
      </w:pPr>
    </w:lvl>
    <w:lvl w:ilvl="7">
      <w:start w:val="1"/>
      <w:numFmt w:val="lowerLetter"/>
      <w:lvlText w:val="%8)"/>
      <w:lvlJc w:val="left"/>
      <w:pPr>
        <w:ind w:left="3928" w:hanging="420"/>
      </w:pPr>
    </w:lvl>
    <w:lvl w:ilvl="8">
      <w:start w:val="1"/>
      <w:numFmt w:val="lowerRoman"/>
      <w:lvlText w:val="%9."/>
      <w:lvlJc w:val="right"/>
      <w:pPr>
        <w:ind w:left="4348" w:hanging="420"/>
      </w:pPr>
    </w:lvl>
  </w:abstractNum>
  <w:num w:numId="1">
    <w:abstractNumId w:val="9"/>
  </w:num>
  <w:num w:numId="2">
    <w:abstractNumId w:val="19"/>
  </w:num>
  <w:num w:numId="3">
    <w:abstractNumId w:val="24"/>
  </w:num>
  <w:num w:numId="4">
    <w:abstractNumId w:val="2"/>
  </w:num>
  <w:num w:numId="5">
    <w:abstractNumId w:val="21"/>
  </w:num>
  <w:num w:numId="6">
    <w:abstractNumId w:val="6"/>
  </w:num>
  <w:num w:numId="7">
    <w:abstractNumId w:val="5"/>
  </w:num>
  <w:num w:numId="8">
    <w:abstractNumId w:val="7"/>
  </w:num>
  <w:num w:numId="9">
    <w:abstractNumId w:val="12"/>
  </w:num>
  <w:num w:numId="10">
    <w:abstractNumId w:val="1"/>
  </w:num>
  <w:num w:numId="11">
    <w:abstractNumId w:val="20"/>
  </w:num>
  <w:num w:numId="12">
    <w:abstractNumId w:val="23"/>
  </w:num>
  <w:num w:numId="13">
    <w:abstractNumId w:val="15"/>
  </w:num>
  <w:num w:numId="14">
    <w:abstractNumId w:val="13"/>
  </w:num>
  <w:num w:numId="15">
    <w:abstractNumId w:val="17"/>
  </w:num>
  <w:num w:numId="16">
    <w:abstractNumId w:val="3"/>
  </w:num>
  <w:num w:numId="17">
    <w:abstractNumId w:val="14"/>
  </w:num>
  <w:num w:numId="18">
    <w:abstractNumId w:val="22"/>
  </w:num>
  <w:num w:numId="19">
    <w:abstractNumId w:val="18"/>
  </w:num>
  <w:num w:numId="20">
    <w:abstractNumId w:val="10"/>
  </w:num>
  <w:num w:numId="21">
    <w:abstractNumId w:val="8"/>
  </w:num>
  <w:num w:numId="22">
    <w:abstractNumId w:val="0"/>
  </w:num>
  <w:num w:numId="23">
    <w:abstractNumId w:val="4"/>
  </w:num>
  <w:num w:numId="24">
    <w:abstractNumId w:val="16"/>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549"/>
    <w:rsid w:val="0000139E"/>
    <w:rsid w:val="0001104D"/>
    <w:rsid w:val="00014C2E"/>
    <w:rsid w:val="0001623F"/>
    <w:rsid w:val="00022000"/>
    <w:rsid w:val="0002430F"/>
    <w:rsid w:val="0002623D"/>
    <w:rsid w:val="00026891"/>
    <w:rsid w:val="00027C10"/>
    <w:rsid w:val="00027F96"/>
    <w:rsid w:val="0003079E"/>
    <w:rsid w:val="00031F84"/>
    <w:rsid w:val="000323D1"/>
    <w:rsid w:val="000355B8"/>
    <w:rsid w:val="00035835"/>
    <w:rsid w:val="0004071B"/>
    <w:rsid w:val="000442F9"/>
    <w:rsid w:val="0004676B"/>
    <w:rsid w:val="00046CFB"/>
    <w:rsid w:val="00046F53"/>
    <w:rsid w:val="00053B39"/>
    <w:rsid w:val="00053C2A"/>
    <w:rsid w:val="0005567E"/>
    <w:rsid w:val="00060CE6"/>
    <w:rsid w:val="00061787"/>
    <w:rsid w:val="00062731"/>
    <w:rsid w:val="000639F8"/>
    <w:rsid w:val="00063C7D"/>
    <w:rsid w:val="00064FA4"/>
    <w:rsid w:val="00065DF1"/>
    <w:rsid w:val="000666A5"/>
    <w:rsid w:val="00066ADD"/>
    <w:rsid w:val="00067694"/>
    <w:rsid w:val="000720DC"/>
    <w:rsid w:val="0007246C"/>
    <w:rsid w:val="00074694"/>
    <w:rsid w:val="000763A6"/>
    <w:rsid w:val="0007672A"/>
    <w:rsid w:val="00083F2B"/>
    <w:rsid w:val="00093F72"/>
    <w:rsid w:val="000A1B42"/>
    <w:rsid w:val="000A40A6"/>
    <w:rsid w:val="000A4BD9"/>
    <w:rsid w:val="000A5C63"/>
    <w:rsid w:val="000A6EAB"/>
    <w:rsid w:val="000A7045"/>
    <w:rsid w:val="000A78BB"/>
    <w:rsid w:val="000B04AB"/>
    <w:rsid w:val="000B0714"/>
    <w:rsid w:val="000B17AB"/>
    <w:rsid w:val="000B3F7F"/>
    <w:rsid w:val="000B561F"/>
    <w:rsid w:val="000B61B2"/>
    <w:rsid w:val="000C378E"/>
    <w:rsid w:val="000C6058"/>
    <w:rsid w:val="000D0DF6"/>
    <w:rsid w:val="000D0E67"/>
    <w:rsid w:val="000D1761"/>
    <w:rsid w:val="000D3693"/>
    <w:rsid w:val="000D43AF"/>
    <w:rsid w:val="000D62FA"/>
    <w:rsid w:val="000E21CF"/>
    <w:rsid w:val="000E239F"/>
    <w:rsid w:val="000E2ADD"/>
    <w:rsid w:val="000E4A42"/>
    <w:rsid w:val="000F23B6"/>
    <w:rsid w:val="000F3FC3"/>
    <w:rsid w:val="00100E63"/>
    <w:rsid w:val="0010286A"/>
    <w:rsid w:val="0010385B"/>
    <w:rsid w:val="00104507"/>
    <w:rsid w:val="001150E9"/>
    <w:rsid w:val="0011787E"/>
    <w:rsid w:val="00120F29"/>
    <w:rsid w:val="0012104D"/>
    <w:rsid w:val="00122FE2"/>
    <w:rsid w:val="001259A7"/>
    <w:rsid w:val="001270FE"/>
    <w:rsid w:val="00127881"/>
    <w:rsid w:val="00132422"/>
    <w:rsid w:val="001361FD"/>
    <w:rsid w:val="001418A6"/>
    <w:rsid w:val="00141D9A"/>
    <w:rsid w:val="00145CCA"/>
    <w:rsid w:val="00146E7E"/>
    <w:rsid w:val="00150F54"/>
    <w:rsid w:val="00156894"/>
    <w:rsid w:val="00157190"/>
    <w:rsid w:val="001626A2"/>
    <w:rsid w:val="001647EF"/>
    <w:rsid w:val="00165D07"/>
    <w:rsid w:val="00166B51"/>
    <w:rsid w:val="0017062E"/>
    <w:rsid w:val="00170E35"/>
    <w:rsid w:val="00170E48"/>
    <w:rsid w:val="0017318B"/>
    <w:rsid w:val="00174AC1"/>
    <w:rsid w:val="00176189"/>
    <w:rsid w:val="00185950"/>
    <w:rsid w:val="00185FC8"/>
    <w:rsid w:val="0019291B"/>
    <w:rsid w:val="001946A0"/>
    <w:rsid w:val="0019486E"/>
    <w:rsid w:val="00194C1F"/>
    <w:rsid w:val="00196386"/>
    <w:rsid w:val="00196CED"/>
    <w:rsid w:val="00196ECF"/>
    <w:rsid w:val="001A0AEE"/>
    <w:rsid w:val="001A162E"/>
    <w:rsid w:val="001A2CA6"/>
    <w:rsid w:val="001B3162"/>
    <w:rsid w:val="001B4466"/>
    <w:rsid w:val="001B579A"/>
    <w:rsid w:val="001B5914"/>
    <w:rsid w:val="001B6D54"/>
    <w:rsid w:val="001B73B8"/>
    <w:rsid w:val="001B7A3A"/>
    <w:rsid w:val="001C056A"/>
    <w:rsid w:val="001C24E8"/>
    <w:rsid w:val="001C4563"/>
    <w:rsid w:val="001C53A2"/>
    <w:rsid w:val="001C609E"/>
    <w:rsid w:val="001D006A"/>
    <w:rsid w:val="001D171B"/>
    <w:rsid w:val="001D1E01"/>
    <w:rsid w:val="001E05C5"/>
    <w:rsid w:val="001E0B56"/>
    <w:rsid w:val="001E1140"/>
    <w:rsid w:val="001E1329"/>
    <w:rsid w:val="001E2A81"/>
    <w:rsid w:val="001E2BC5"/>
    <w:rsid w:val="001E514A"/>
    <w:rsid w:val="001E5E7B"/>
    <w:rsid w:val="001F2DCB"/>
    <w:rsid w:val="001F5C18"/>
    <w:rsid w:val="001F5E86"/>
    <w:rsid w:val="00200135"/>
    <w:rsid w:val="00201933"/>
    <w:rsid w:val="002069C0"/>
    <w:rsid w:val="00207597"/>
    <w:rsid w:val="00207D04"/>
    <w:rsid w:val="00213BA5"/>
    <w:rsid w:val="00213D8D"/>
    <w:rsid w:val="00220286"/>
    <w:rsid w:val="0022036B"/>
    <w:rsid w:val="00221F80"/>
    <w:rsid w:val="0022307C"/>
    <w:rsid w:val="00225056"/>
    <w:rsid w:val="002251B3"/>
    <w:rsid w:val="00227B1D"/>
    <w:rsid w:val="00231A78"/>
    <w:rsid w:val="00234558"/>
    <w:rsid w:val="00241A68"/>
    <w:rsid w:val="00242A04"/>
    <w:rsid w:val="00244570"/>
    <w:rsid w:val="00247B46"/>
    <w:rsid w:val="00247E93"/>
    <w:rsid w:val="002507B3"/>
    <w:rsid w:val="00253686"/>
    <w:rsid w:val="00254E64"/>
    <w:rsid w:val="0025633D"/>
    <w:rsid w:val="002627FE"/>
    <w:rsid w:val="00263BEE"/>
    <w:rsid w:val="00264473"/>
    <w:rsid w:val="0027343E"/>
    <w:rsid w:val="0027631C"/>
    <w:rsid w:val="00277074"/>
    <w:rsid w:val="00281735"/>
    <w:rsid w:val="00281F61"/>
    <w:rsid w:val="00283BFA"/>
    <w:rsid w:val="00284F6E"/>
    <w:rsid w:val="00285207"/>
    <w:rsid w:val="00285BE6"/>
    <w:rsid w:val="00291A9A"/>
    <w:rsid w:val="00291F75"/>
    <w:rsid w:val="002957DB"/>
    <w:rsid w:val="002A177D"/>
    <w:rsid w:val="002A3BE0"/>
    <w:rsid w:val="002A47EB"/>
    <w:rsid w:val="002A6098"/>
    <w:rsid w:val="002A7E89"/>
    <w:rsid w:val="002B0B16"/>
    <w:rsid w:val="002B1220"/>
    <w:rsid w:val="002B2906"/>
    <w:rsid w:val="002B5AD4"/>
    <w:rsid w:val="002B6F63"/>
    <w:rsid w:val="002C3069"/>
    <w:rsid w:val="002C4DD2"/>
    <w:rsid w:val="002C60AD"/>
    <w:rsid w:val="002C651E"/>
    <w:rsid w:val="002D0098"/>
    <w:rsid w:val="002D1BBB"/>
    <w:rsid w:val="002D3072"/>
    <w:rsid w:val="002D501C"/>
    <w:rsid w:val="002D567C"/>
    <w:rsid w:val="002E226B"/>
    <w:rsid w:val="002E3ECD"/>
    <w:rsid w:val="002E4D7E"/>
    <w:rsid w:val="002E707F"/>
    <w:rsid w:val="002F1282"/>
    <w:rsid w:val="002F3C24"/>
    <w:rsid w:val="002F476B"/>
    <w:rsid w:val="002F517D"/>
    <w:rsid w:val="002F5800"/>
    <w:rsid w:val="002F5A11"/>
    <w:rsid w:val="002F6A20"/>
    <w:rsid w:val="002F7372"/>
    <w:rsid w:val="00300F2A"/>
    <w:rsid w:val="00301A56"/>
    <w:rsid w:val="00304E2A"/>
    <w:rsid w:val="00306638"/>
    <w:rsid w:val="00307E72"/>
    <w:rsid w:val="0031607C"/>
    <w:rsid w:val="0032133B"/>
    <w:rsid w:val="003322F0"/>
    <w:rsid w:val="003405C2"/>
    <w:rsid w:val="00341BC0"/>
    <w:rsid w:val="00344DDA"/>
    <w:rsid w:val="003462DC"/>
    <w:rsid w:val="00347700"/>
    <w:rsid w:val="00352501"/>
    <w:rsid w:val="00363CC3"/>
    <w:rsid w:val="00364BB0"/>
    <w:rsid w:val="00372C61"/>
    <w:rsid w:val="003731AC"/>
    <w:rsid w:val="00374BB3"/>
    <w:rsid w:val="00375F1D"/>
    <w:rsid w:val="00377CA9"/>
    <w:rsid w:val="0038189E"/>
    <w:rsid w:val="00384095"/>
    <w:rsid w:val="003851A1"/>
    <w:rsid w:val="00385A32"/>
    <w:rsid w:val="0039129D"/>
    <w:rsid w:val="00391553"/>
    <w:rsid w:val="00391FAC"/>
    <w:rsid w:val="00395E5B"/>
    <w:rsid w:val="00397DE2"/>
    <w:rsid w:val="003A2EE1"/>
    <w:rsid w:val="003A3BD9"/>
    <w:rsid w:val="003A6502"/>
    <w:rsid w:val="003A6693"/>
    <w:rsid w:val="003B0281"/>
    <w:rsid w:val="003B1433"/>
    <w:rsid w:val="003B46FB"/>
    <w:rsid w:val="003B66C1"/>
    <w:rsid w:val="003C4D2E"/>
    <w:rsid w:val="003C4F4E"/>
    <w:rsid w:val="003C5BD0"/>
    <w:rsid w:val="003C7BFF"/>
    <w:rsid w:val="003D1EBA"/>
    <w:rsid w:val="003D3C19"/>
    <w:rsid w:val="003E24D3"/>
    <w:rsid w:val="003E42E9"/>
    <w:rsid w:val="003E4936"/>
    <w:rsid w:val="003F2DD3"/>
    <w:rsid w:val="003F2DE1"/>
    <w:rsid w:val="003F4A76"/>
    <w:rsid w:val="003F79AB"/>
    <w:rsid w:val="00401501"/>
    <w:rsid w:val="0040379B"/>
    <w:rsid w:val="00403AAE"/>
    <w:rsid w:val="0040502C"/>
    <w:rsid w:val="00406CA8"/>
    <w:rsid w:val="00406CED"/>
    <w:rsid w:val="00406F96"/>
    <w:rsid w:val="00407692"/>
    <w:rsid w:val="00407A8A"/>
    <w:rsid w:val="00411EA3"/>
    <w:rsid w:val="004168A0"/>
    <w:rsid w:val="00421AED"/>
    <w:rsid w:val="00426B6A"/>
    <w:rsid w:val="00431D7C"/>
    <w:rsid w:val="00432699"/>
    <w:rsid w:val="00434507"/>
    <w:rsid w:val="00435594"/>
    <w:rsid w:val="004355D1"/>
    <w:rsid w:val="00437B48"/>
    <w:rsid w:val="0044143B"/>
    <w:rsid w:val="00450EFF"/>
    <w:rsid w:val="00455AB9"/>
    <w:rsid w:val="00456738"/>
    <w:rsid w:val="004573E9"/>
    <w:rsid w:val="00465B15"/>
    <w:rsid w:val="00466873"/>
    <w:rsid w:val="0047131B"/>
    <w:rsid w:val="004732BB"/>
    <w:rsid w:val="00476C78"/>
    <w:rsid w:val="00477CB9"/>
    <w:rsid w:val="00484D04"/>
    <w:rsid w:val="004926F6"/>
    <w:rsid w:val="004930FD"/>
    <w:rsid w:val="00496F16"/>
    <w:rsid w:val="004A00C6"/>
    <w:rsid w:val="004A6D44"/>
    <w:rsid w:val="004B0EDA"/>
    <w:rsid w:val="004B208E"/>
    <w:rsid w:val="004B3E8E"/>
    <w:rsid w:val="004B65A3"/>
    <w:rsid w:val="004B7EA1"/>
    <w:rsid w:val="004C0C4D"/>
    <w:rsid w:val="004C4F64"/>
    <w:rsid w:val="004D0AFC"/>
    <w:rsid w:val="004D4390"/>
    <w:rsid w:val="004D7715"/>
    <w:rsid w:val="004E2207"/>
    <w:rsid w:val="004E326F"/>
    <w:rsid w:val="004E597E"/>
    <w:rsid w:val="004F69A8"/>
    <w:rsid w:val="004F7D1C"/>
    <w:rsid w:val="00501741"/>
    <w:rsid w:val="00502109"/>
    <w:rsid w:val="005028FD"/>
    <w:rsid w:val="00503C6C"/>
    <w:rsid w:val="005042FA"/>
    <w:rsid w:val="005063B5"/>
    <w:rsid w:val="00510DF5"/>
    <w:rsid w:val="005161FC"/>
    <w:rsid w:val="00517A0B"/>
    <w:rsid w:val="005202D2"/>
    <w:rsid w:val="0052704C"/>
    <w:rsid w:val="005430FE"/>
    <w:rsid w:val="00544EB6"/>
    <w:rsid w:val="005458D8"/>
    <w:rsid w:val="0054593E"/>
    <w:rsid w:val="005568A0"/>
    <w:rsid w:val="00560B30"/>
    <w:rsid w:val="005624DD"/>
    <w:rsid w:val="00566D55"/>
    <w:rsid w:val="00570DEE"/>
    <w:rsid w:val="00577456"/>
    <w:rsid w:val="005818D1"/>
    <w:rsid w:val="00581A12"/>
    <w:rsid w:val="00583C3A"/>
    <w:rsid w:val="005854AB"/>
    <w:rsid w:val="00590CD0"/>
    <w:rsid w:val="00596537"/>
    <w:rsid w:val="00597A24"/>
    <w:rsid w:val="005A3CDB"/>
    <w:rsid w:val="005A43D4"/>
    <w:rsid w:val="005A5D53"/>
    <w:rsid w:val="005B3D81"/>
    <w:rsid w:val="005B4192"/>
    <w:rsid w:val="005B41F9"/>
    <w:rsid w:val="005C1FD5"/>
    <w:rsid w:val="005C32F6"/>
    <w:rsid w:val="005C3602"/>
    <w:rsid w:val="005C4A8B"/>
    <w:rsid w:val="005C63DF"/>
    <w:rsid w:val="005C73F9"/>
    <w:rsid w:val="005D1F00"/>
    <w:rsid w:val="005D2714"/>
    <w:rsid w:val="005D4EAA"/>
    <w:rsid w:val="005D5A98"/>
    <w:rsid w:val="005D6214"/>
    <w:rsid w:val="005D77F1"/>
    <w:rsid w:val="005E0759"/>
    <w:rsid w:val="005E0D86"/>
    <w:rsid w:val="005E688E"/>
    <w:rsid w:val="005E7D82"/>
    <w:rsid w:val="005F19CC"/>
    <w:rsid w:val="006004BA"/>
    <w:rsid w:val="006026FB"/>
    <w:rsid w:val="00606258"/>
    <w:rsid w:val="00607815"/>
    <w:rsid w:val="00612A4F"/>
    <w:rsid w:val="0061519C"/>
    <w:rsid w:val="006213C2"/>
    <w:rsid w:val="00623826"/>
    <w:rsid w:val="00624D64"/>
    <w:rsid w:val="00625BF5"/>
    <w:rsid w:val="00627629"/>
    <w:rsid w:val="006306BD"/>
    <w:rsid w:val="00630A5B"/>
    <w:rsid w:val="00637ADD"/>
    <w:rsid w:val="006403FE"/>
    <w:rsid w:val="00640596"/>
    <w:rsid w:val="006460BF"/>
    <w:rsid w:val="00647DB1"/>
    <w:rsid w:val="0065286F"/>
    <w:rsid w:val="00653C32"/>
    <w:rsid w:val="00655D2B"/>
    <w:rsid w:val="00656D22"/>
    <w:rsid w:val="00660446"/>
    <w:rsid w:val="00661137"/>
    <w:rsid w:val="00662625"/>
    <w:rsid w:val="0067655A"/>
    <w:rsid w:val="00677C93"/>
    <w:rsid w:val="00677F5D"/>
    <w:rsid w:val="00683D41"/>
    <w:rsid w:val="00686328"/>
    <w:rsid w:val="0068695F"/>
    <w:rsid w:val="00686B2C"/>
    <w:rsid w:val="006928FB"/>
    <w:rsid w:val="00692FB5"/>
    <w:rsid w:val="0069327C"/>
    <w:rsid w:val="006938C0"/>
    <w:rsid w:val="00694E8F"/>
    <w:rsid w:val="00695312"/>
    <w:rsid w:val="006958C7"/>
    <w:rsid w:val="0069688A"/>
    <w:rsid w:val="0069701A"/>
    <w:rsid w:val="006A101D"/>
    <w:rsid w:val="006A34BF"/>
    <w:rsid w:val="006A3574"/>
    <w:rsid w:val="006B0608"/>
    <w:rsid w:val="006B0C2F"/>
    <w:rsid w:val="006B16A4"/>
    <w:rsid w:val="006B2682"/>
    <w:rsid w:val="006B443F"/>
    <w:rsid w:val="006B5DC0"/>
    <w:rsid w:val="006B71C0"/>
    <w:rsid w:val="006B7A07"/>
    <w:rsid w:val="006C30EB"/>
    <w:rsid w:val="006C620A"/>
    <w:rsid w:val="006D45D0"/>
    <w:rsid w:val="006D5376"/>
    <w:rsid w:val="006D71A9"/>
    <w:rsid w:val="006D7983"/>
    <w:rsid w:val="006E0553"/>
    <w:rsid w:val="006E110A"/>
    <w:rsid w:val="006E17EB"/>
    <w:rsid w:val="006F09F8"/>
    <w:rsid w:val="006F1FC6"/>
    <w:rsid w:val="006F27F1"/>
    <w:rsid w:val="006F68BB"/>
    <w:rsid w:val="006F6C44"/>
    <w:rsid w:val="006F7621"/>
    <w:rsid w:val="007014D3"/>
    <w:rsid w:val="00701B6C"/>
    <w:rsid w:val="00701DF0"/>
    <w:rsid w:val="007079CC"/>
    <w:rsid w:val="00713C5B"/>
    <w:rsid w:val="007142EB"/>
    <w:rsid w:val="0072352F"/>
    <w:rsid w:val="00730690"/>
    <w:rsid w:val="007372B4"/>
    <w:rsid w:val="00737671"/>
    <w:rsid w:val="0074057F"/>
    <w:rsid w:val="0074069C"/>
    <w:rsid w:val="00740837"/>
    <w:rsid w:val="00742125"/>
    <w:rsid w:val="00742F70"/>
    <w:rsid w:val="007450B7"/>
    <w:rsid w:val="00750215"/>
    <w:rsid w:val="007509B8"/>
    <w:rsid w:val="00752DF3"/>
    <w:rsid w:val="00754113"/>
    <w:rsid w:val="00754776"/>
    <w:rsid w:val="00760A70"/>
    <w:rsid w:val="00764BEE"/>
    <w:rsid w:val="007713E6"/>
    <w:rsid w:val="00772B16"/>
    <w:rsid w:val="0077411C"/>
    <w:rsid w:val="00775493"/>
    <w:rsid w:val="00775FA3"/>
    <w:rsid w:val="007779D6"/>
    <w:rsid w:val="007812CD"/>
    <w:rsid w:val="007849DA"/>
    <w:rsid w:val="0078638B"/>
    <w:rsid w:val="00792709"/>
    <w:rsid w:val="0079685F"/>
    <w:rsid w:val="007A456A"/>
    <w:rsid w:val="007A657A"/>
    <w:rsid w:val="007A6E43"/>
    <w:rsid w:val="007A7F0D"/>
    <w:rsid w:val="007B00DE"/>
    <w:rsid w:val="007B64CE"/>
    <w:rsid w:val="007C241F"/>
    <w:rsid w:val="007C2E0A"/>
    <w:rsid w:val="007D0CF1"/>
    <w:rsid w:val="007D1C1F"/>
    <w:rsid w:val="007D1FFD"/>
    <w:rsid w:val="007D28B6"/>
    <w:rsid w:val="007D3C3C"/>
    <w:rsid w:val="007D3C61"/>
    <w:rsid w:val="007D3F3C"/>
    <w:rsid w:val="007D491E"/>
    <w:rsid w:val="007D605E"/>
    <w:rsid w:val="007E008A"/>
    <w:rsid w:val="007E5E12"/>
    <w:rsid w:val="007F0694"/>
    <w:rsid w:val="007F4294"/>
    <w:rsid w:val="007F6FE5"/>
    <w:rsid w:val="00804547"/>
    <w:rsid w:val="0080596C"/>
    <w:rsid w:val="0081012F"/>
    <w:rsid w:val="00814F6B"/>
    <w:rsid w:val="00815DEE"/>
    <w:rsid w:val="00821A14"/>
    <w:rsid w:val="0082625F"/>
    <w:rsid w:val="00836666"/>
    <w:rsid w:val="008370C8"/>
    <w:rsid w:val="008376F2"/>
    <w:rsid w:val="008403CB"/>
    <w:rsid w:val="00845073"/>
    <w:rsid w:val="008453C6"/>
    <w:rsid w:val="0084629A"/>
    <w:rsid w:val="00846B32"/>
    <w:rsid w:val="0084769C"/>
    <w:rsid w:val="00851300"/>
    <w:rsid w:val="00852087"/>
    <w:rsid w:val="00852A54"/>
    <w:rsid w:val="00853173"/>
    <w:rsid w:val="0085514F"/>
    <w:rsid w:val="0085624C"/>
    <w:rsid w:val="00856CA2"/>
    <w:rsid w:val="00860E30"/>
    <w:rsid w:val="00867F56"/>
    <w:rsid w:val="00870425"/>
    <w:rsid w:val="008705A2"/>
    <w:rsid w:val="0087313C"/>
    <w:rsid w:val="0087360A"/>
    <w:rsid w:val="00873BD2"/>
    <w:rsid w:val="008773D8"/>
    <w:rsid w:val="0088119B"/>
    <w:rsid w:val="00883828"/>
    <w:rsid w:val="0088463A"/>
    <w:rsid w:val="008858BA"/>
    <w:rsid w:val="0089355D"/>
    <w:rsid w:val="008954AA"/>
    <w:rsid w:val="008A0B6B"/>
    <w:rsid w:val="008A58B0"/>
    <w:rsid w:val="008B1722"/>
    <w:rsid w:val="008B3080"/>
    <w:rsid w:val="008B3C02"/>
    <w:rsid w:val="008B3E40"/>
    <w:rsid w:val="008B40EF"/>
    <w:rsid w:val="008B4BAB"/>
    <w:rsid w:val="008B4E4B"/>
    <w:rsid w:val="008B55E4"/>
    <w:rsid w:val="008B5D78"/>
    <w:rsid w:val="008B615B"/>
    <w:rsid w:val="008B6C11"/>
    <w:rsid w:val="008B7397"/>
    <w:rsid w:val="008C0441"/>
    <w:rsid w:val="008C2741"/>
    <w:rsid w:val="008C2F20"/>
    <w:rsid w:val="008C44F9"/>
    <w:rsid w:val="008C4C71"/>
    <w:rsid w:val="008C5405"/>
    <w:rsid w:val="008C6719"/>
    <w:rsid w:val="008C6DE8"/>
    <w:rsid w:val="008D09E8"/>
    <w:rsid w:val="008D4500"/>
    <w:rsid w:val="008D511B"/>
    <w:rsid w:val="008D7603"/>
    <w:rsid w:val="008E1B36"/>
    <w:rsid w:val="008E288C"/>
    <w:rsid w:val="008F16C2"/>
    <w:rsid w:val="008F6F02"/>
    <w:rsid w:val="008F7678"/>
    <w:rsid w:val="00901068"/>
    <w:rsid w:val="0090136A"/>
    <w:rsid w:val="00902303"/>
    <w:rsid w:val="00903D68"/>
    <w:rsid w:val="00905668"/>
    <w:rsid w:val="0090680B"/>
    <w:rsid w:val="00906B58"/>
    <w:rsid w:val="00911EE5"/>
    <w:rsid w:val="00912EC4"/>
    <w:rsid w:val="00913BF7"/>
    <w:rsid w:val="00915C12"/>
    <w:rsid w:val="00920354"/>
    <w:rsid w:val="00925349"/>
    <w:rsid w:val="00927CAC"/>
    <w:rsid w:val="00932EBE"/>
    <w:rsid w:val="0093372C"/>
    <w:rsid w:val="009420BC"/>
    <w:rsid w:val="009450C7"/>
    <w:rsid w:val="009464C4"/>
    <w:rsid w:val="00952679"/>
    <w:rsid w:val="00954F9F"/>
    <w:rsid w:val="00960D41"/>
    <w:rsid w:val="009623DB"/>
    <w:rsid w:val="00964613"/>
    <w:rsid w:val="00964C64"/>
    <w:rsid w:val="00965A7D"/>
    <w:rsid w:val="00970A8F"/>
    <w:rsid w:val="00972297"/>
    <w:rsid w:val="009737A0"/>
    <w:rsid w:val="009738BF"/>
    <w:rsid w:val="00973CCF"/>
    <w:rsid w:val="00976408"/>
    <w:rsid w:val="00976D0E"/>
    <w:rsid w:val="00985023"/>
    <w:rsid w:val="00985A95"/>
    <w:rsid w:val="00992B52"/>
    <w:rsid w:val="009973FB"/>
    <w:rsid w:val="009A48FD"/>
    <w:rsid w:val="009A4F36"/>
    <w:rsid w:val="009A613E"/>
    <w:rsid w:val="009B1703"/>
    <w:rsid w:val="009B577F"/>
    <w:rsid w:val="009B5822"/>
    <w:rsid w:val="009B729F"/>
    <w:rsid w:val="009C0848"/>
    <w:rsid w:val="009C145F"/>
    <w:rsid w:val="009C209F"/>
    <w:rsid w:val="009C2ADC"/>
    <w:rsid w:val="009C332A"/>
    <w:rsid w:val="009D149E"/>
    <w:rsid w:val="009D1588"/>
    <w:rsid w:val="009D1B82"/>
    <w:rsid w:val="009D754C"/>
    <w:rsid w:val="009D7DAF"/>
    <w:rsid w:val="009E119F"/>
    <w:rsid w:val="009E13BA"/>
    <w:rsid w:val="009E1F01"/>
    <w:rsid w:val="009E3359"/>
    <w:rsid w:val="009E5B39"/>
    <w:rsid w:val="009E5C7E"/>
    <w:rsid w:val="009E6812"/>
    <w:rsid w:val="009E7AF8"/>
    <w:rsid w:val="009E7CEA"/>
    <w:rsid w:val="009F009B"/>
    <w:rsid w:val="009F1834"/>
    <w:rsid w:val="009F235C"/>
    <w:rsid w:val="009F274C"/>
    <w:rsid w:val="009F4F70"/>
    <w:rsid w:val="00A01D2B"/>
    <w:rsid w:val="00A02A2E"/>
    <w:rsid w:val="00A02A45"/>
    <w:rsid w:val="00A03153"/>
    <w:rsid w:val="00A03F6A"/>
    <w:rsid w:val="00A05EB9"/>
    <w:rsid w:val="00A061B0"/>
    <w:rsid w:val="00A10137"/>
    <w:rsid w:val="00A12F24"/>
    <w:rsid w:val="00A13E2D"/>
    <w:rsid w:val="00A14228"/>
    <w:rsid w:val="00A14801"/>
    <w:rsid w:val="00A14FD6"/>
    <w:rsid w:val="00A15648"/>
    <w:rsid w:val="00A17322"/>
    <w:rsid w:val="00A20822"/>
    <w:rsid w:val="00A2129A"/>
    <w:rsid w:val="00A22311"/>
    <w:rsid w:val="00A23655"/>
    <w:rsid w:val="00A24FCD"/>
    <w:rsid w:val="00A32119"/>
    <w:rsid w:val="00A348CC"/>
    <w:rsid w:val="00A37BCD"/>
    <w:rsid w:val="00A37E64"/>
    <w:rsid w:val="00A41110"/>
    <w:rsid w:val="00A451C1"/>
    <w:rsid w:val="00A51A22"/>
    <w:rsid w:val="00A552FB"/>
    <w:rsid w:val="00A5756D"/>
    <w:rsid w:val="00A61CAC"/>
    <w:rsid w:val="00A647B9"/>
    <w:rsid w:val="00A649BD"/>
    <w:rsid w:val="00A7270F"/>
    <w:rsid w:val="00A73951"/>
    <w:rsid w:val="00A76C22"/>
    <w:rsid w:val="00A80E24"/>
    <w:rsid w:val="00A855FA"/>
    <w:rsid w:val="00A8772C"/>
    <w:rsid w:val="00A87D77"/>
    <w:rsid w:val="00A87E81"/>
    <w:rsid w:val="00A92ADC"/>
    <w:rsid w:val="00A93F77"/>
    <w:rsid w:val="00A94749"/>
    <w:rsid w:val="00A95F2F"/>
    <w:rsid w:val="00A976E6"/>
    <w:rsid w:val="00AA1A9D"/>
    <w:rsid w:val="00AA288A"/>
    <w:rsid w:val="00AA3262"/>
    <w:rsid w:val="00AA514D"/>
    <w:rsid w:val="00AA5307"/>
    <w:rsid w:val="00AB00F3"/>
    <w:rsid w:val="00AB055E"/>
    <w:rsid w:val="00AB07B8"/>
    <w:rsid w:val="00AB13E4"/>
    <w:rsid w:val="00AB20F9"/>
    <w:rsid w:val="00AB22D2"/>
    <w:rsid w:val="00AB253B"/>
    <w:rsid w:val="00AB34F2"/>
    <w:rsid w:val="00AB4901"/>
    <w:rsid w:val="00AB6EF7"/>
    <w:rsid w:val="00AC12F7"/>
    <w:rsid w:val="00AC1DFD"/>
    <w:rsid w:val="00AD5847"/>
    <w:rsid w:val="00AE2E78"/>
    <w:rsid w:val="00AE32D5"/>
    <w:rsid w:val="00AE41EC"/>
    <w:rsid w:val="00AE4B27"/>
    <w:rsid w:val="00AE5F8E"/>
    <w:rsid w:val="00AE60B0"/>
    <w:rsid w:val="00AE6145"/>
    <w:rsid w:val="00AE65E3"/>
    <w:rsid w:val="00AF092A"/>
    <w:rsid w:val="00AF1393"/>
    <w:rsid w:val="00AF1764"/>
    <w:rsid w:val="00AF2FCB"/>
    <w:rsid w:val="00AF43E0"/>
    <w:rsid w:val="00AF5619"/>
    <w:rsid w:val="00AF6D62"/>
    <w:rsid w:val="00AF76FC"/>
    <w:rsid w:val="00B00DDD"/>
    <w:rsid w:val="00B01326"/>
    <w:rsid w:val="00B01FCE"/>
    <w:rsid w:val="00B02E21"/>
    <w:rsid w:val="00B047E7"/>
    <w:rsid w:val="00B12548"/>
    <w:rsid w:val="00B12F1A"/>
    <w:rsid w:val="00B14CF2"/>
    <w:rsid w:val="00B1697B"/>
    <w:rsid w:val="00B1723D"/>
    <w:rsid w:val="00B22511"/>
    <w:rsid w:val="00B23445"/>
    <w:rsid w:val="00B23746"/>
    <w:rsid w:val="00B269CA"/>
    <w:rsid w:val="00B3665B"/>
    <w:rsid w:val="00B464A1"/>
    <w:rsid w:val="00B52F0E"/>
    <w:rsid w:val="00B54582"/>
    <w:rsid w:val="00B547ED"/>
    <w:rsid w:val="00B56A86"/>
    <w:rsid w:val="00B62FDC"/>
    <w:rsid w:val="00B644C8"/>
    <w:rsid w:val="00B6602A"/>
    <w:rsid w:val="00B766DA"/>
    <w:rsid w:val="00B801D7"/>
    <w:rsid w:val="00B823D6"/>
    <w:rsid w:val="00B82DA6"/>
    <w:rsid w:val="00B83FB2"/>
    <w:rsid w:val="00B9005F"/>
    <w:rsid w:val="00B91AAB"/>
    <w:rsid w:val="00B934E7"/>
    <w:rsid w:val="00BA1F0F"/>
    <w:rsid w:val="00BA5046"/>
    <w:rsid w:val="00BA790E"/>
    <w:rsid w:val="00BB4B9E"/>
    <w:rsid w:val="00BB5BE2"/>
    <w:rsid w:val="00BB5DFB"/>
    <w:rsid w:val="00BB6EDD"/>
    <w:rsid w:val="00BC0576"/>
    <w:rsid w:val="00BC2646"/>
    <w:rsid w:val="00BC7A17"/>
    <w:rsid w:val="00BD1857"/>
    <w:rsid w:val="00BD2246"/>
    <w:rsid w:val="00BD2569"/>
    <w:rsid w:val="00BE1DD2"/>
    <w:rsid w:val="00BE6E33"/>
    <w:rsid w:val="00BE7459"/>
    <w:rsid w:val="00C015A4"/>
    <w:rsid w:val="00C03A82"/>
    <w:rsid w:val="00C11CA1"/>
    <w:rsid w:val="00C1233E"/>
    <w:rsid w:val="00C17250"/>
    <w:rsid w:val="00C21F88"/>
    <w:rsid w:val="00C23E39"/>
    <w:rsid w:val="00C26056"/>
    <w:rsid w:val="00C262C6"/>
    <w:rsid w:val="00C2658F"/>
    <w:rsid w:val="00C273FF"/>
    <w:rsid w:val="00C32667"/>
    <w:rsid w:val="00C40ECC"/>
    <w:rsid w:val="00C4177F"/>
    <w:rsid w:val="00C41CC9"/>
    <w:rsid w:val="00C46661"/>
    <w:rsid w:val="00C51C4E"/>
    <w:rsid w:val="00C54348"/>
    <w:rsid w:val="00C572F0"/>
    <w:rsid w:val="00C6116D"/>
    <w:rsid w:val="00C614CD"/>
    <w:rsid w:val="00C61AD9"/>
    <w:rsid w:val="00C61F64"/>
    <w:rsid w:val="00C62C9C"/>
    <w:rsid w:val="00C62D25"/>
    <w:rsid w:val="00C64984"/>
    <w:rsid w:val="00C64A59"/>
    <w:rsid w:val="00C665AF"/>
    <w:rsid w:val="00C71E61"/>
    <w:rsid w:val="00C806DC"/>
    <w:rsid w:val="00C81B50"/>
    <w:rsid w:val="00C860AE"/>
    <w:rsid w:val="00C86951"/>
    <w:rsid w:val="00C86A8E"/>
    <w:rsid w:val="00C86F4D"/>
    <w:rsid w:val="00C90B3E"/>
    <w:rsid w:val="00C93268"/>
    <w:rsid w:val="00C93E4C"/>
    <w:rsid w:val="00C95485"/>
    <w:rsid w:val="00C97031"/>
    <w:rsid w:val="00C9766E"/>
    <w:rsid w:val="00CA3398"/>
    <w:rsid w:val="00CA38E1"/>
    <w:rsid w:val="00CA5ABF"/>
    <w:rsid w:val="00CA5D77"/>
    <w:rsid w:val="00CB048D"/>
    <w:rsid w:val="00CB1172"/>
    <w:rsid w:val="00CC1787"/>
    <w:rsid w:val="00CC2580"/>
    <w:rsid w:val="00CC7000"/>
    <w:rsid w:val="00CD16C3"/>
    <w:rsid w:val="00CD183C"/>
    <w:rsid w:val="00CD267E"/>
    <w:rsid w:val="00CD5152"/>
    <w:rsid w:val="00CD75D8"/>
    <w:rsid w:val="00CD76F5"/>
    <w:rsid w:val="00CE1425"/>
    <w:rsid w:val="00CE1610"/>
    <w:rsid w:val="00CE1EBF"/>
    <w:rsid w:val="00CE4AFE"/>
    <w:rsid w:val="00CE6704"/>
    <w:rsid w:val="00CF056A"/>
    <w:rsid w:val="00CF0DBB"/>
    <w:rsid w:val="00CF1D21"/>
    <w:rsid w:val="00CF298C"/>
    <w:rsid w:val="00CF34FC"/>
    <w:rsid w:val="00CF3593"/>
    <w:rsid w:val="00D0228C"/>
    <w:rsid w:val="00D11785"/>
    <w:rsid w:val="00D13529"/>
    <w:rsid w:val="00D13A8A"/>
    <w:rsid w:val="00D14816"/>
    <w:rsid w:val="00D20583"/>
    <w:rsid w:val="00D23573"/>
    <w:rsid w:val="00D258EC"/>
    <w:rsid w:val="00D27835"/>
    <w:rsid w:val="00D31EEC"/>
    <w:rsid w:val="00D35717"/>
    <w:rsid w:val="00D363DD"/>
    <w:rsid w:val="00D40857"/>
    <w:rsid w:val="00D40C67"/>
    <w:rsid w:val="00D437AC"/>
    <w:rsid w:val="00D44C9F"/>
    <w:rsid w:val="00D4699B"/>
    <w:rsid w:val="00D510A7"/>
    <w:rsid w:val="00D5396F"/>
    <w:rsid w:val="00D53FD7"/>
    <w:rsid w:val="00D553D0"/>
    <w:rsid w:val="00D5702E"/>
    <w:rsid w:val="00D60549"/>
    <w:rsid w:val="00D6206B"/>
    <w:rsid w:val="00D62124"/>
    <w:rsid w:val="00D63A3D"/>
    <w:rsid w:val="00D701AE"/>
    <w:rsid w:val="00D71E8F"/>
    <w:rsid w:val="00D7765D"/>
    <w:rsid w:val="00D90AB9"/>
    <w:rsid w:val="00D924C1"/>
    <w:rsid w:val="00D9347A"/>
    <w:rsid w:val="00D94571"/>
    <w:rsid w:val="00D9469D"/>
    <w:rsid w:val="00DA29A7"/>
    <w:rsid w:val="00DA4E97"/>
    <w:rsid w:val="00DA5B70"/>
    <w:rsid w:val="00DC32F1"/>
    <w:rsid w:val="00DC49F2"/>
    <w:rsid w:val="00DC5637"/>
    <w:rsid w:val="00DC6E27"/>
    <w:rsid w:val="00DD0E6C"/>
    <w:rsid w:val="00DD34D8"/>
    <w:rsid w:val="00DD3635"/>
    <w:rsid w:val="00DE0848"/>
    <w:rsid w:val="00DE0C70"/>
    <w:rsid w:val="00DE387E"/>
    <w:rsid w:val="00DE3E6F"/>
    <w:rsid w:val="00DE5F62"/>
    <w:rsid w:val="00DE6179"/>
    <w:rsid w:val="00DE6207"/>
    <w:rsid w:val="00DE63B4"/>
    <w:rsid w:val="00DF32EF"/>
    <w:rsid w:val="00DF47CB"/>
    <w:rsid w:val="00DF7E49"/>
    <w:rsid w:val="00E018AF"/>
    <w:rsid w:val="00E03E98"/>
    <w:rsid w:val="00E042B7"/>
    <w:rsid w:val="00E1160F"/>
    <w:rsid w:val="00E11C4D"/>
    <w:rsid w:val="00E12949"/>
    <w:rsid w:val="00E16202"/>
    <w:rsid w:val="00E17C0E"/>
    <w:rsid w:val="00E20E43"/>
    <w:rsid w:val="00E21A90"/>
    <w:rsid w:val="00E22DAC"/>
    <w:rsid w:val="00E24FCC"/>
    <w:rsid w:val="00E26082"/>
    <w:rsid w:val="00E26E2E"/>
    <w:rsid w:val="00E32FD1"/>
    <w:rsid w:val="00E3477F"/>
    <w:rsid w:val="00E34A9C"/>
    <w:rsid w:val="00E35612"/>
    <w:rsid w:val="00E441FA"/>
    <w:rsid w:val="00E44736"/>
    <w:rsid w:val="00E467D5"/>
    <w:rsid w:val="00E4745A"/>
    <w:rsid w:val="00E47CC8"/>
    <w:rsid w:val="00E523B2"/>
    <w:rsid w:val="00E55874"/>
    <w:rsid w:val="00E56536"/>
    <w:rsid w:val="00E63307"/>
    <w:rsid w:val="00E63888"/>
    <w:rsid w:val="00E65D51"/>
    <w:rsid w:val="00E7072B"/>
    <w:rsid w:val="00E80366"/>
    <w:rsid w:val="00E8041E"/>
    <w:rsid w:val="00E81F94"/>
    <w:rsid w:val="00E8362D"/>
    <w:rsid w:val="00E843E2"/>
    <w:rsid w:val="00E84983"/>
    <w:rsid w:val="00E84BA0"/>
    <w:rsid w:val="00E90501"/>
    <w:rsid w:val="00E9294A"/>
    <w:rsid w:val="00E94143"/>
    <w:rsid w:val="00E97792"/>
    <w:rsid w:val="00EA2287"/>
    <w:rsid w:val="00EA4752"/>
    <w:rsid w:val="00EA74F6"/>
    <w:rsid w:val="00EB082E"/>
    <w:rsid w:val="00EB1BFE"/>
    <w:rsid w:val="00EB2A7C"/>
    <w:rsid w:val="00EB456C"/>
    <w:rsid w:val="00EB6274"/>
    <w:rsid w:val="00EC421B"/>
    <w:rsid w:val="00EC5293"/>
    <w:rsid w:val="00EC642A"/>
    <w:rsid w:val="00EC6EDD"/>
    <w:rsid w:val="00ED242D"/>
    <w:rsid w:val="00ED71A5"/>
    <w:rsid w:val="00ED7515"/>
    <w:rsid w:val="00EE0FE3"/>
    <w:rsid w:val="00EE2042"/>
    <w:rsid w:val="00EE30EF"/>
    <w:rsid w:val="00EE42A6"/>
    <w:rsid w:val="00EE6643"/>
    <w:rsid w:val="00EF1900"/>
    <w:rsid w:val="00EF30ED"/>
    <w:rsid w:val="00EF6262"/>
    <w:rsid w:val="00EF6942"/>
    <w:rsid w:val="00F004E5"/>
    <w:rsid w:val="00F00C38"/>
    <w:rsid w:val="00F02DDB"/>
    <w:rsid w:val="00F04146"/>
    <w:rsid w:val="00F0611B"/>
    <w:rsid w:val="00F07087"/>
    <w:rsid w:val="00F074D7"/>
    <w:rsid w:val="00F10997"/>
    <w:rsid w:val="00F10EA3"/>
    <w:rsid w:val="00F174E3"/>
    <w:rsid w:val="00F22B1E"/>
    <w:rsid w:val="00F23E34"/>
    <w:rsid w:val="00F3010D"/>
    <w:rsid w:val="00F31832"/>
    <w:rsid w:val="00F3541C"/>
    <w:rsid w:val="00F37307"/>
    <w:rsid w:val="00F4056A"/>
    <w:rsid w:val="00F40EA6"/>
    <w:rsid w:val="00F415A1"/>
    <w:rsid w:val="00F450B3"/>
    <w:rsid w:val="00F46C8E"/>
    <w:rsid w:val="00F51764"/>
    <w:rsid w:val="00F529EB"/>
    <w:rsid w:val="00F52AEA"/>
    <w:rsid w:val="00F571FF"/>
    <w:rsid w:val="00F608BA"/>
    <w:rsid w:val="00F6191F"/>
    <w:rsid w:val="00F62BFF"/>
    <w:rsid w:val="00F7003F"/>
    <w:rsid w:val="00F7328E"/>
    <w:rsid w:val="00F76220"/>
    <w:rsid w:val="00F76AF7"/>
    <w:rsid w:val="00F805CE"/>
    <w:rsid w:val="00F80F81"/>
    <w:rsid w:val="00F825C1"/>
    <w:rsid w:val="00F82E34"/>
    <w:rsid w:val="00F844F1"/>
    <w:rsid w:val="00F85CF9"/>
    <w:rsid w:val="00F85F9E"/>
    <w:rsid w:val="00F9009E"/>
    <w:rsid w:val="00F903D9"/>
    <w:rsid w:val="00F90941"/>
    <w:rsid w:val="00F9134D"/>
    <w:rsid w:val="00F9261D"/>
    <w:rsid w:val="00F9401F"/>
    <w:rsid w:val="00FA545A"/>
    <w:rsid w:val="00FB0313"/>
    <w:rsid w:val="00FB796D"/>
    <w:rsid w:val="00FC1578"/>
    <w:rsid w:val="00FC1B63"/>
    <w:rsid w:val="00FC24D3"/>
    <w:rsid w:val="00FC38DE"/>
    <w:rsid w:val="00FC5768"/>
    <w:rsid w:val="00FC6D3A"/>
    <w:rsid w:val="00FD0916"/>
    <w:rsid w:val="00FD169A"/>
    <w:rsid w:val="00FD5284"/>
    <w:rsid w:val="00FD5895"/>
    <w:rsid w:val="00FD60A2"/>
    <w:rsid w:val="00FE0428"/>
    <w:rsid w:val="00FE4BE0"/>
    <w:rsid w:val="00FE5930"/>
    <w:rsid w:val="00FE6A2A"/>
    <w:rsid w:val="00FE7FEE"/>
    <w:rsid w:val="00FF0D17"/>
    <w:rsid w:val="00FF16DB"/>
    <w:rsid w:val="0D434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408E6B"/>
  <w15:docId w15:val="{12CD009A-C246-4F20-9D6E-DDC408C11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pPr>
      <w:ind w:left="1260"/>
      <w:jc w:val="left"/>
    </w:pPr>
    <w:rPr>
      <w:rFonts w:eastAsiaTheme="minorHAnsi"/>
      <w:sz w:val="18"/>
      <w:szCs w:val="18"/>
    </w:rPr>
  </w:style>
  <w:style w:type="paragraph" w:styleId="a3">
    <w:name w:val="annotation text"/>
    <w:basedOn w:val="a"/>
    <w:link w:val="a4"/>
    <w:uiPriority w:val="99"/>
    <w:semiHidden/>
    <w:unhideWhenUsed/>
    <w:pPr>
      <w:jc w:val="left"/>
    </w:pPr>
  </w:style>
  <w:style w:type="paragraph" w:styleId="TOC5">
    <w:name w:val="toc 5"/>
    <w:basedOn w:val="a"/>
    <w:next w:val="a"/>
    <w:uiPriority w:val="39"/>
    <w:unhideWhenUsed/>
    <w:pPr>
      <w:ind w:left="840"/>
      <w:jc w:val="left"/>
    </w:pPr>
    <w:rPr>
      <w:rFonts w:eastAsiaTheme="minorHAnsi"/>
      <w:sz w:val="18"/>
      <w:szCs w:val="18"/>
    </w:rPr>
  </w:style>
  <w:style w:type="paragraph" w:styleId="TOC3">
    <w:name w:val="toc 3"/>
    <w:basedOn w:val="a"/>
    <w:next w:val="a"/>
    <w:uiPriority w:val="39"/>
    <w:unhideWhenUsed/>
    <w:pPr>
      <w:ind w:left="420"/>
      <w:jc w:val="left"/>
    </w:pPr>
    <w:rPr>
      <w:rFonts w:eastAsiaTheme="minorHAnsi"/>
      <w:i/>
      <w:iCs/>
      <w:sz w:val="20"/>
      <w:szCs w:val="20"/>
    </w:rPr>
  </w:style>
  <w:style w:type="paragraph" w:styleId="TOC8">
    <w:name w:val="toc 8"/>
    <w:basedOn w:val="a"/>
    <w:next w:val="a"/>
    <w:uiPriority w:val="39"/>
    <w:unhideWhenUsed/>
    <w:pPr>
      <w:ind w:left="1470"/>
      <w:jc w:val="left"/>
    </w:pPr>
    <w:rPr>
      <w:rFonts w:eastAsiaTheme="minorHAnsi"/>
      <w:sz w:val="18"/>
      <w:szCs w:val="18"/>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0">
    <w:name w:val="toc 1"/>
    <w:basedOn w:val="a"/>
    <w:next w:val="a"/>
    <w:uiPriority w:val="39"/>
    <w:unhideWhenUsed/>
    <w:pPr>
      <w:tabs>
        <w:tab w:val="left" w:pos="420"/>
        <w:tab w:val="right" w:leader="dot" w:pos="8290"/>
      </w:tabs>
      <w:jc w:val="left"/>
    </w:pPr>
    <w:rPr>
      <w:rFonts w:eastAsiaTheme="minorHAnsi"/>
      <w:b/>
      <w:bCs/>
      <w:caps/>
      <w:sz w:val="20"/>
      <w:szCs w:val="20"/>
    </w:rPr>
  </w:style>
  <w:style w:type="paragraph" w:styleId="TOC4">
    <w:name w:val="toc 4"/>
    <w:basedOn w:val="a"/>
    <w:next w:val="a"/>
    <w:uiPriority w:val="39"/>
    <w:unhideWhenUsed/>
    <w:pPr>
      <w:ind w:left="630"/>
      <w:jc w:val="left"/>
    </w:pPr>
    <w:rPr>
      <w:rFonts w:eastAsiaTheme="minorHAnsi"/>
      <w:sz w:val="18"/>
      <w:szCs w:val="18"/>
    </w:rPr>
  </w:style>
  <w:style w:type="paragraph" w:styleId="TOC6">
    <w:name w:val="toc 6"/>
    <w:basedOn w:val="a"/>
    <w:next w:val="a"/>
    <w:uiPriority w:val="39"/>
    <w:unhideWhenUsed/>
    <w:pPr>
      <w:ind w:left="1050"/>
      <w:jc w:val="left"/>
    </w:pPr>
    <w:rPr>
      <w:rFonts w:eastAsiaTheme="minorHAnsi"/>
      <w:sz w:val="18"/>
      <w:szCs w:val="18"/>
    </w:rPr>
  </w:style>
  <w:style w:type="paragraph" w:styleId="TOC2">
    <w:name w:val="toc 2"/>
    <w:basedOn w:val="a"/>
    <w:next w:val="a"/>
    <w:uiPriority w:val="39"/>
    <w:unhideWhenUsed/>
    <w:pPr>
      <w:ind w:left="210"/>
      <w:jc w:val="left"/>
    </w:pPr>
    <w:rPr>
      <w:rFonts w:eastAsiaTheme="minorHAnsi"/>
      <w:smallCaps/>
      <w:sz w:val="20"/>
      <w:szCs w:val="20"/>
    </w:rPr>
  </w:style>
  <w:style w:type="paragraph" w:styleId="TOC9">
    <w:name w:val="toc 9"/>
    <w:basedOn w:val="a"/>
    <w:next w:val="a"/>
    <w:uiPriority w:val="39"/>
    <w:unhideWhenUsed/>
    <w:qFormat/>
    <w:pPr>
      <w:ind w:left="1680"/>
      <w:jc w:val="left"/>
    </w:pPr>
    <w:rPr>
      <w:rFonts w:eastAsiaTheme="minorHAnsi"/>
      <w:sz w:val="18"/>
      <w:szCs w:val="18"/>
    </w:r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rPr>
  </w:style>
  <w:style w:type="paragraph" w:styleId="ac">
    <w:name w:val="Title"/>
    <w:basedOn w:val="a"/>
    <w:next w:val="a"/>
    <w:link w:val="ad"/>
    <w:uiPriority w:val="10"/>
    <w:qFormat/>
    <w:pPr>
      <w:spacing w:before="240" w:after="60"/>
      <w:jc w:val="center"/>
      <w:outlineLvl w:val="0"/>
    </w:pPr>
    <w:rPr>
      <w:rFonts w:asciiTheme="majorHAnsi" w:eastAsiaTheme="majorEastAsia" w:hAnsiTheme="majorHAnsi" w:cstheme="majorBidi"/>
      <w:b/>
      <w:bCs/>
      <w:sz w:val="32"/>
      <w:szCs w:val="32"/>
    </w:rPr>
  </w:style>
  <w:style w:type="paragraph" w:styleId="ae">
    <w:name w:val="annotation subject"/>
    <w:basedOn w:val="a3"/>
    <w:next w:val="a3"/>
    <w:link w:val="af"/>
    <w:uiPriority w:val="99"/>
    <w:semiHidden/>
    <w:unhideWhenUsed/>
    <w:rPr>
      <w:b/>
      <w:bCs/>
    </w:rPr>
  </w:style>
  <w:style w:type="character" w:styleId="af0">
    <w:name w:val="page number"/>
    <w:basedOn w:val="a0"/>
    <w:uiPriority w:val="99"/>
    <w:semiHidden/>
    <w:unhideWhenUsed/>
  </w:style>
  <w:style w:type="character" w:styleId="af1">
    <w:name w:val="Hyperlink"/>
    <w:basedOn w:val="a0"/>
    <w:uiPriority w:val="99"/>
    <w:unhideWhenUsed/>
    <w:rPr>
      <w:color w:val="0000FF"/>
      <w:u w:val="single"/>
    </w:rPr>
  </w:style>
  <w:style w:type="character" w:styleId="af2">
    <w:name w:val="annotation reference"/>
    <w:basedOn w:val="a0"/>
    <w:uiPriority w:val="99"/>
    <w:semiHidden/>
    <w:unhideWhenUsed/>
    <w:rPr>
      <w:sz w:val="21"/>
      <w:szCs w:val="21"/>
    </w:rPr>
  </w:style>
  <w:style w:type="character" w:customStyle="1" w:styleId="10">
    <w:name w:val="标题 1 字符"/>
    <w:basedOn w:val="a0"/>
    <w:link w:val="1"/>
    <w:uiPriority w:val="9"/>
    <w:rPr>
      <w:b/>
      <w:bCs/>
      <w:kern w:val="44"/>
      <w:sz w:val="44"/>
      <w:szCs w:val="44"/>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paragraph" w:styleId="af3">
    <w:name w:val="List Paragraph"/>
    <w:basedOn w:val="a"/>
    <w:link w:val="af4"/>
    <w:uiPriority w:val="34"/>
    <w:qFormat/>
    <w:pPr>
      <w:ind w:firstLineChars="200" w:firstLine="420"/>
    </w:pPr>
  </w:style>
  <w:style w:type="character" w:customStyle="1" w:styleId="30">
    <w:name w:val="标题 3 字符"/>
    <w:basedOn w:val="a0"/>
    <w:link w:val="3"/>
    <w:uiPriority w:val="9"/>
    <w:rPr>
      <w:b/>
      <w:bCs/>
      <w:sz w:val="32"/>
      <w:szCs w:val="32"/>
    </w:rPr>
  </w:style>
  <w:style w:type="paragraph" w:customStyle="1" w:styleId="TOC1">
    <w:name w:val="TOC 标题1"/>
    <w:basedOn w:val="1"/>
    <w:next w:val="a"/>
    <w:uiPriority w:val="39"/>
    <w:unhideWhenUsed/>
    <w:qFormat/>
    <w:pPr>
      <w:widowControl/>
      <w:numPr>
        <w:numId w:val="2"/>
      </w:numPr>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customStyle="1" w:styleId="a8">
    <w:name w:val="页脚 字符"/>
    <w:basedOn w:val="a0"/>
    <w:link w:val="a7"/>
    <w:uiPriority w:val="99"/>
    <w:rPr>
      <w:sz w:val="18"/>
      <w:szCs w:val="18"/>
    </w:rPr>
  </w:style>
  <w:style w:type="character" w:customStyle="1" w:styleId="aa">
    <w:name w:val="页眉 字符"/>
    <w:basedOn w:val="a0"/>
    <w:link w:val="a9"/>
    <w:uiPriority w:val="99"/>
    <w:rPr>
      <w:sz w:val="18"/>
      <w:szCs w:val="18"/>
    </w:rPr>
  </w:style>
  <w:style w:type="character" w:customStyle="1" w:styleId="a4">
    <w:name w:val="批注文字 字符"/>
    <w:basedOn w:val="a0"/>
    <w:link w:val="a3"/>
    <w:uiPriority w:val="99"/>
    <w:semiHidden/>
  </w:style>
  <w:style w:type="character" w:customStyle="1" w:styleId="af">
    <w:name w:val="批注主题 字符"/>
    <w:basedOn w:val="a4"/>
    <w:link w:val="ae"/>
    <w:uiPriority w:val="99"/>
    <w:semiHidden/>
    <w:rPr>
      <w:b/>
      <w:bCs/>
    </w:rPr>
  </w:style>
  <w:style w:type="character" w:customStyle="1" w:styleId="a6">
    <w:name w:val="批注框文本 字符"/>
    <w:basedOn w:val="a0"/>
    <w:link w:val="a5"/>
    <w:uiPriority w:val="99"/>
    <w:semiHidden/>
    <w:rPr>
      <w:sz w:val="18"/>
      <w:szCs w:val="18"/>
    </w:rPr>
  </w:style>
  <w:style w:type="character" w:customStyle="1" w:styleId="40">
    <w:name w:val="标题 4 字符"/>
    <w:basedOn w:val="a0"/>
    <w:link w:val="4"/>
    <w:uiPriority w:val="9"/>
    <w:semiHidden/>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Pr>
      <w:b/>
      <w:bCs/>
      <w:sz w:val="28"/>
      <w:szCs w:val="28"/>
    </w:rPr>
  </w:style>
  <w:style w:type="character" w:customStyle="1" w:styleId="60">
    <w:name w:val="标题 6 字符"/>
    <w:basedOn w:val="a0"/>
    <w:link w:val="6"/>
    <w:uiPriority w:val="9"/>
    <w:semiHidden/>
    <w:rPr>
      <w:rFonts w:asciiTheme="majorHAnsi" w:eastAsiaTheme="majorEastAsia" w:hAnsiTheme="majorHAnsi" w:cstheme="majorBidi"/>
      <w:b/>
      <w:bCs/>
      <w:sz w:val="24"/>
    </w:rPr>
  </w:style>
  <w:style w:type="character" w:customStyle="1" w:styleId="70">
    <w:name w:val="标题 7 字符"/>
    <w:basedOn w:val="a0"/>
    <w:link w:val="7"/>
    <w:uiPriority w:val="9"/>
    <w:semiHidden/>
    <w:rPr>
      <w:b/>
      <w:bCs/>
      <w:sz w:val="24"/>
    </w:rPr>
  </w:style>
  <w:style w:type="character" w:customStyle="1" w:styleId="80">
    <w:name w:val="标题 8 字符"/>
    <w:basedOn w:val="a0"/>
    <w:link w:val="8"/>
    <w:uiPriority w:val="9"/>
    <w:semiHidden/>
    <w:rPr>
      <w:rFonts w:asciiTheme="majorHAnsi" w:eastAsiaTheme="majorEastAsia" w:hAnsiTheme="majorHAnsi" w:cstheme="majorBidi"/>
      <w:sz w:val="24"/>
    </w:rPr>
  </w:style>
  <w:style w:type="character" w:customStyle="1" w:styleId="90">
    <w:name w:val="标题 9 字符"/>
    <w:basedOn w:val="a0"/>
    <w:link w:val="9"/>
    <w:uiPriority w:val="9"/>
    <w:semiHidden/>
    <w:rPr>
      <w:rFonts w:asciiTheme="majorHAnsi" w:eastAsiaTheme="majorEastAsia" w:hAnsiTheme="majorHAnsi" w:cstheme="majorBidi"/>
      <w:szCs w:val="21"/>
    </w:rPr>
  </w:style>
  <w:style w:type="character" w:customStyle="1" w:styleId="ad">
    <w:name w:val="标题 字符"/>
    <w:basedOn w:val="a0"/>
    <w:link w:val="ac"/>
    <w:uiPriority w:val="10"/>
    <w:rPr>
      <w:rFonts w:asciiTheme="majorHAnsi" w:eastAsiaTheme="majorEastAsia" w:hAnsiTheme="majorHAnsi" w:cstheme="majorBidi"/>
      <w:b/>
      <w:bCs/>
      <w:sz w:val="32"/>
      <w:szCs w:val="32"/>
    </w:rPr>
  </w:style>
  <w:style w:type="paragraph" w:customStyle="1" w:styleId="31">
    <w:name w:val="标题3"/>
    <w:basedOn w:val="3"/>
    <w:link w:val="32"/>
    <w:qFormat/>
    <w:pPr>
      <w:spacing w:beforeLines="50" w:before="50" w:afterLines="50" w:after="50" w:line="360" w:lineRule="auto"/>
      <w:jc w:val="center"/>
    </w:pPr>
    <w:rPr>
      <w:rFonts w:ascii="仿宋_GB2312" w:eastAsia="方正仿宋_GBK" w:hAnsi="仿宋" w:cs="Times New Roman"/>
      <w:sz w:val="24"/>
      <w:szCs w:val="28"/>
    </w:rPr>
  </w:style>
  <w:style w:type="character" w:customStyle="1" w:styleId="32">
    <w:name w:val="标题3 字符"/>
    <w:basedOn w:val="30"/>
    <w:link w:val="31"/>
    <w:rPr>
      <w:rFonts w:ascii="仿宋_GB2312" w:eastAsia="方正仿宋_GBK" w:hAnsi="仿宋" w:cs="Times New Roman"/>
      <w:b/>
      <w:bCs/>
      <w:sz w:val="24"/>
      <w:szCs w:val="28"/>
    </w:rPr>
  </w:style>
  <w:style w:type="character" w:customStyle="1" w:styleId="af4">
    <w:name w:val="列表段落 字符"/>
    <w:link w:val="af3"/>
    <w:uiPriority w:val="3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2A52D-5608-4D46-85B0-2B8DE9CDB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3299</TotalTime>
  <Pages>16</Pages>
  <Words>906</Words>
  <Characters>5170</Characters>
  <Application>Microsoft Office Word</Application>
  <DocSecurity>0</DocSecurity>
  <Lines>43</Lines>
  <Paragraphs>12</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蒋兰兰</cp:lastModifiedBy>
  <cp:revision>30</cp:revision>
  <cp:lastPrinted>2018-09-12T02:03:00Z</cp:lastPrinted>
  <dcterms:created xsi:type="dcterms:W3CDTF">2022-03-23T02:30:00Z</dcterms:created>
  <dcterms:modified xsi:type="dcterms:W3CDTF">2023-05-23T07:44:00Z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mondata">
    <vt:lpwstr>eyJoZGlkIjoiMDgyNmFmNjljODJjN2YwYmE5NTY5NTgzYzRkMjA3YzcifQ==</vt:lpwstr>
  </property>
  <property fmtid="{D5CDD505-2E9C-101B-9397-08002B2CF9AE}" pid="3" name="KSOProductBuildVer">
    <vt:lpwstr>2052-11.1.0.11636</vt:lpwstr>
  </property>
  <property fmtid="{D5CDD505-2E9C-101B-9397-08002B2CF9AE}" pid="4" name="ICV">
    <vt:lpwstr>EC20D74B9DAD4DE1897679C49CC4DA9D</vt:lpwstr>
  </property>
</Properties>
</file>