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BookSim2 User Note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Methodology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drawing>
          <wp:inline distT="0" distB="5080" distL="0" distR="5715">
            <wp:extent cx="5271135" cy="157607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Top level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Traffic-manager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It </w:t>
      </w:r>
      <w:r>
        <w:rPr>
          <w:rFonts w:cs="Times New Roman" w:ascii="Times New Roman" w:hAnsi="Times New Roman"/>
          <w:b/>
          <w:bCs/>
        </w:rPr>
        <w:t>injects packets into the network</w:t>
      </w:r>
      <w:r>
        <w:rPr>
          <w:rFonts w:cs="Times New Roman" w:ascii="Times New Roman" w:hAnsi="Times New Roman"/>
        </w:rPr>
        <w:t xml:space="preserve"> according to the </w:t>
      </w:r>
      <w:r>
        <w:rPr>
          <w:rFonts w:cs="Times New Roman" w:ascii="Times New Roman" w:hAnsi="Times New Roman"/>
          <w:b/>
          <w:bCs/>
        </w:rPr>
        <w:t>user-specified configuration</w:t>
      </w:r>
      <w:r>
        <w:rPr>
          <w:rFonts w:cs="Times New Roman" w:ascii="Times New Roman" w:hAnsi="Times New Roman"/>
        </w:rPr>
        <w:t>, including the traffic pattern, packet size, injection rate, e</w:t>
      </w:r>
      <w:bookmarkStart w:id="0" w:name="_GoBack"/>
      <w:bookmarkEnd w:id="0"/>
      <w:r>
        <w:rPr>
          <w:rFonts w:cs="Times New Roman" w:ascii="Times New Roman" w:hAnsi="Times New Roman"/>
        </w:rPr>
        <w:t xml:space="preserve">tc. To properly model network behavior beyond the point of saturation in open-loop simulations, an infinite </w:t>
      </w:r>
      <w:r>
        <w:rPr>
          <w:rFonts w:cs="Times New Roman" w:ascii="Times New Roman" w:hAnsi="Times New Roman"/>
          <w:b/>
          <w:bCs/>
        </w:rPr>
        <w:t>source queue1</w:t>
      </w:r>
      <w:r>
        <w:rPr>
          <w:rFonts w:cs="Times New Roman" w:ascii="Times New Roman" w:hAnsi="Times New Roman"/>
        </w:rPr>
        <w:t xml:space="preserve"> is implemented at the injection nodes to ensure that latency measurements properly account for source queuing delay and head-of-line blocking effects. The traffic-manager is also responsible for e</w:t>
      </w:r>
      <w:r>
        <w:rPr>
          <w:rFonts w:cs="Times New Roman" w:ascii="Times New Roman" w:hAnsi="Times New Roman"/>
          <w:b/>
          <w:bCs/>
        </w:rPr>
        <w:t>jecting packets</w:t>
      </w:r>
      <w:r>
        <w:rPr>
          <w:rFonts w:cs="Times New Roman" w:ascii="Times New Roman" w:hAnsi="Times New Roman"/>
        </w:rPr>
        <w:t xml:space="preserve"> from the destination endpoints, collecting appropriate </w:t>
      </w:r>
      <w:r>
        <w:rPr>
          <w:rFonts w:cs="Times New Roman" w:ascii="Times New Roman" w:hAnsi="Times New Roman"/>
          <w:b/>
          <w:bCs/>
        </w:rPr>
        <w:t>statistics</w:t>
      </w:r>
      <w:r>
        <w:rPr>
          <w:rFonts w:cs="Times New Roman" w:ascii="Times New Roman" w:hAnsi="Times New Roman"/>
        </w:rPr>
        <w:t xml:space="preserve">, and </w:t>
      </w:r>
      <w:r>
        <w:rPr>
          <w:rFonts w:cs="Times New Roman" w:ascii="Times New Roman" w:hAnsi="Times New Roman"/>
          <w:b/>
          <w:bCs/>
        </w:rPr>
        <w:t>terminating the simulation</w:t>
      </w:r>
      <w:r>
        <w:rPr>
          <w:rFonts w:cs="Times New Roman" w:ascii="Times New Roman" w:hAnsi="Times New Roman"/>
        </w:rPr>
        <w:t>.</w:t>
      </w:r>
    </w:p>
    <w:p>
      <w:pPr>
        <w:pStyle w:val="Normal"/>
        <w:pBdr/>
        <w:jc w:val="both"/>
        <w:rPr>
          <w:rFonts w:ascii="Times New Roman" w:hAnsi="Times New Roman" w:eastAsia="宋体" w:cs="Times New Roman" w:eastAsiaTheme="minorEastAsia"/>
          <w:sz w:val="21"/>
          <w:szCs w:val="24"/>
          <w:lang w:val="en-US" w:eastAsia="zh-CN" w:bidi="ar-SA"/>
        </w:rPr>
      </w:pPr>
      <w:r>
        <w:rPr>
          <w:rFonts w:eastAsia="宋体" w:cs="Times New Roman" w:eastAsiaTheme="minorEastAsia" w:ascii="Times New Roman" w:hAnsi="Times New Roman"/>
          <w:sz w:val="21"/>
          <w:szCs w:val="24"/>
          <w:lang w:val="en-US" w:eastAsia="zh-CN" w:bidi="ar-SA"/>
        </w:rPr>
      </w:r>
    </w:p>
    <w:p>
      <w:pPr>
        <w:pStyle w:val="Normal"/>
        <w:pBdr/>
        <w:jc w:val="both"/>
        <w:rPr>
          <w:rFonts w:ascii="Times New Roman" w:hAnsi="Times New Roman" w:cs="Times New Roman"/>
        </w:rPr>
      </w:pPr>
      <w:r>
        <w:rPr>
          <w:rFonts w:eastAsia="宋体" w:cs="Times New Roman" w:ascii="Times New Roman" w:hAnsi="Times New Roman" w:eastAsiaTheme="minorEastAsia"/>
          <w:sz w:val="21"/>
          <w:szCs w:val="24"/>
          <w:lang w:val="en-US" w:eastAsia="zh-CN" w:bidi="ar-SA"/>
        </w:rPr>
        <w:t>Publich function:</w:t>
      </w:r>
    </w:p>
    <w:p>
      <w:pPr>
        <w:pStyle w:val="Normal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static TrafficManager * </w:t>
      </w:r>
      <w:r>
        <w:rPr>
          <w:rFonts w:cs="Times New Roman" w:ascii="Times New Roman" w:hAnsi="Times New Roman"/>
          <w:b/>
          <w:bCs/>
        </w:rPr>
        <w:t>New</w:t>
      </w:r>
      <w:r>
        <w:rPr>
          <w:rFonts w:cs="Times New Roman" w:ascii="Times New Roman" w:hAnsi="Times New Roman"/>
        </w:rPr>
        <w:t>(Configuration const &amp; config, vector&lt;Network *&gt; const &amp; net);</w:t>
      </w:r>
    </w:p>
    <w:p>
      <w:pPr>
        <w:pStyle w:val="Normal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generate a new traffic-manager object.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jc w:val="both"/>
        <w:rPr>
          <w:rFonts w:ascii="Times New Roman" w:hAnsi="Times New Roman" w:eastAsia="宋体" w:cs="Times New Roman" w:eastAsiaTheme="minorEastAsia"/>
          <w:sz w:val="21"/>
          <w:szCs w:val="24"/>
          <w:lang w:val="en-US" w:eastAsia="zh-CN" w:bidi="ar-SA"/>
        </w:rPr>
      </w:pPr>
      <w:r>
        <w:rPr>
          <w:rFonts w:eastAsia="宋体" w:cs="Times New Roman" w:eastAsiaTheme="minorEastAsia" w:ascii="Times New Roman" w:hAnsi="Times New Roman"/>
          <w:sz w:val="21"/>
          <w:szCs w:val="24"/>
          <w:lang w:val="en-US" w:eastAsia="zh-CN" w:bidi="ar-SA"/>
        </w:rPr>
        <w:t xml:space="preserve">bool </w:t>
      </w:r>
      <w:r>
        <w:rPr>
          <w:rFonts w:eastAsia="宋体" w:cs="Times New Roman" w:eastAsiaTheme="minorEastAsia" w:ascii="Times New Roman" w:hAnsi="Times New Roman"/>
          <w:b/>
          <w:bCs/>
          <w:sz w:val="21"/>
          <w:szCs w:val="24"/>
          <w:lang w:val="en-US" w:eastAsia="zh-CN" w:bidi="ar-SA"/>
        </w:rPr>
        <w:t>Run</w:t>
      </w:r>
      <w:r>
        <w:rPr>
          <w:rFonts w:eastAsia="宋体" w:cs="Times New Roman" w:eastAsiaTheme="minorEastAsia" w:ascii="Times New Roman" w:hAnsi="Times New Roman"/>
          <w:sz w:val="21"/>
          <w:szCs w:val="24"/>
          <w:lang w:val="en-US" w:eastAsia="zh-CN" w:bidi="ar-SA"/>
        </w:rPr>
        <w:t>( );</w:t>
      </w:r>
    </w:p>
    <w:p>
      <w:pPr>
        <w:pStyle w:val="Normal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jc w:val="both"/>
        <w:rPr>
          <w:rFonts w:ascii="Times New Roman" w:hAnsi="Times New Roman" w:eastAsia="宋体" w:cs="Times New Roman" w:eastAsiaTheme="minorEastAsia"/>
          <w:sz w:val="21"/>
          <w:szCs w:val="24"/>
          <w:lang w:val="en-US" w:eastAsia="zh-CN" w:bidi="ar-SA"/>
        </w:rPr>
      </w:pPr>
      <w:r>
        <w:rPr>
          <w:rFonts w:eastAsia="宋体" w:cs="Times New Roman" w:eastAsiaTheme="minorEastAsia" w:ascii="Times New Roman" w:hAnsi="Times New Roman"/>
          <w:sz w:val="21"/>
          <w:szCs w:val="24"/>
          <w:lang w:val="en-US" w:eastAsia="zh-CN" w:bidi="ar-SA"/>
        </w:rPr>
        <w:t>Running the simulation with statistics.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Traffic-Pattern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</w:rPr>
        <w:t>There are 21 kinds of traffic patterns provided by the simulation.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Injection-process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</w:rPr>
        <w:t>Configuration: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injection_rate</w:t>
      </w:r>
      <w:r>
        <w:rPr>
          <w:rFonts w:ascii="Times New Roman" w:hAnsi="Times New Roman"/>
        </w:rPr>
        <w:t xml:space="preserve"> = 0.25: means that each source injects a new </w:t>
      </w:r>
      <w:r>
        <w:rPr>
          <w:rFonts w:ascii="Times New Roman" w:hAnsi="Times New Roman"/>
          <w:b/>
          <w:bCs/>
        </w:rPr>
        <w:t>packet</w:t>
      </w:r>
      <w:r>
        <w:rPr>
          <w:rFonts w:ascii="Times New Roman" w:hAnsi="Times New Roman"/>
        </w:rPr>
        <w:t xml:space="preserve"> in one out of every four simulator cycles. 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injection_rate_uses_flits</w:t>
      </w:r>
      <w:r>
        <w:rPr>
          <w:rFonts w:ascii="Times New Roman" w:hAnsi="Times New Roman"/>
        </w:rPr>
        <w:t xml:space="preserve">  = 1 if you want use flit-level granularity injection.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injection_process</w:t>
      </w:r>
      <w:r>
        <w:rPr>
          <w:rFonts w:ascii="Times New Roman" w:hAnsi="Times New Roman"/>
        </w:rPr>
        <w:t xml:space="preserve"> = bernoulli or on_off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</w:rPr>
        <w:t>Compile:</w:t>
      </w:r>
    </w:p>
    <w:p>
      <w:pPr>
        <w:pStyle w:val="Style14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8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2">
    <w:name w:val="Heading 2"/>
    <w:basedOn w:val="Style13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Mangal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Application>LibreOffice/5.1.6.2$Linux_X86_64 LibreOffice_project/10m0$Build-2</Application>
  <Pages>2</Pages>
  <Words>161</Words>
  <Characters>1031</Characters>
  <CharactersWithSpaces>1177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2017-02-22T09:55:00Z</dcterms:created>
  <dc:creator>jihe</dc:creator>
  <dc:description/>
  <dc:language>zh-CN</dc:language>
  <cp:lastModifiedBy/>
  <dcterms:modified xsi:type="dcterms:W3CDTF">2017-03-22T13:32:32Z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