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Figures and Tables for HAD-MC R3 Submission</w:t>
      </w:r>
    </w:p>
    <w:p>
      <w:pPr>
        <w:pStyle w:val="Heading2"/>
      </w:pPr>
      <w:r>
        <w:t>Figures</w:t>
      </w:r>
    </w:p>
    <w:p>
      <w:pPr>
        <w:pStyle w:val="Heading3"/>
      </w:pPr>
      <w:r>
        <w:t>Figure: Ablation Study</w:t>
      </w:r>
    </w:p>
    <w:p>
      <w:r>
        <w:drawing>
          <wp:inline xmlns:a="http://schemas.openxmlformats.org/drawingml/2006/main" xmlns:pic="http://schemas.openxmlformats.org/drawingml/2006/picture">
            <wp:extent cx="5486400" cy="2250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blation_stud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00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Figure: Cross Dataset</w:t>
      </w:r>
    </w:p>
    <w:p>
      <w:r>
        <w:drawing>
          <wp:inline xmlns:a="http://schemas.openxmlformats.org/drawingml/2006/main" xmlns:pic="http://schemas.openxmlformats.org/drawingml/2006/picture">
            <wp:extent cx="5486400" cy="32629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ross_datas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Figure: Cross Platform</w:t>
      </w:r>
    </w:p>
    <w:p>
      <w:r>
        <w:drawing>
          <wp:inline xmlns:a="http://schemas.openxmlformats.org/drawingml/2006/main" xmlns:pic="http://schemas.openxmlformats.org/drawingml/2006/picture">
            <wp:extent cx="5486400" cy="19255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ross_plat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55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Figure: Framework Architecture</w:t>
      </w:r>
    </w:p>
    <w:p>
      <w:r/>
    </w:p>
    <w:p>
      <w:r>
        <w:t xml:space="preserve">Error loading fig_framework_architecture.png: </w:t>
      </w:r>
    </w:p>
    <w:p/>
    <w:p>
      <w:pPr>
        <w:pStyle w:val="Heading3"/>
      </w:pPr>
      <w:r>
        <w:t>Figure: Latency Lut</w:t>
      </w:r>
    </w:p>
    <w:p>
      <w:r>
        <w:drawing>
          <wp:inline xmlns:a="http://schemas.openxmlformats.org/drawingml/2006/main" xmlns:pic="http://schemas.openxmlformats.org/drawingml/2006/picture">
            <wp:extent cx="5486400" cy="32629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tency_l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Figure: Pareto Front</w:t>
      </w:r>
    </w:p>
    <w:p>
      <w:r>
        <w:drawing>
          <wp:inline xmlns:a="http://schemas.openxmlformats.org/drawingml/2006/main" xmlns:pic="http://schemas.openxmlformats.org/drawingml/2006/picture">
            <wp:extent cx="5486400" cy="38644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reto_fro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44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Figure: Ppo Vs Dqn</w:t>
      </w:r>
    </w:p>
    <w:p>
      <w:r>
        <w:drawing>
          <wp:inline xmlns:a="http://schemas.openxmlformats.org/drawingml/2006/main" xmlns:pic="http://schemas.openxmlformats.org/drawingml/2006/picture">
            <wp:extent cx="5486400" cy="22494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po_vs_dq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94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Figure: Radar Comparison</w:t>
      </w:r>
    </w:p>
    <w:p>
      <w:r>
        <w:drawing>
          <wp:inline xmlns:a="http://schemas.openxmlformats.org/drawingml/2006/main" xmlns:pic="http://schemas.openxmlformats.org/drawingml/2006/picture">
            <wp:extent cx="5486400" cy="47022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adar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2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Figure: Sota Comparison</w:t>
      </w:r>
    </w:p>
    <w:p>
      <w:r>
        <w:drawing>
          <wp:inline xmlns:a="http://schemas.openxmlformats.org/drawingml/2006/main" xmlns:pic="http://schemas.openxmlformats.org/drawingml/2006/picture">
            <wp:extent cx="5486400" cy="17955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ota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55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Figure: Training Convergence</w:t>
      </w:r>
    </w:p>
    <w:p>
      <w:r>
        <w:drawing>
          <wp:inline xmlns:a="http://schemas.openxmlformats.org/drawingml/2006/main" xmlns:pic="http://schemas.openxmlformats.org/drawingml/2006/picture">
            <wp:extent cx="5486400" cy="22500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aining_converg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00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Tables</w:t>
      </w:r>
    </w:p>
    <w:p>
      <w:pPr>
        <w:pStyle w:val="Heading3"/>
      </w:pPr>
      <w:r>
        <w:t>Table 1: Comparison of Automated Model Compression Frameworks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Automation Strategy</w:t>
            </w:r>
          </w:p>
        </w:tc>
        <w:tc>
          <w:tcPr>
            <w:tcW w:type="dxa" w:w="2160"/>
          </w:tcPr>
          <w:p>
            <w:r>
              <w:t>Optimization Scope</w:t>
            </w:r>
          </w:p>
        </w:tc>
        <w:tc>
          <w:tcPr>
            <w:tcW w:type="dxa" w:w="2160"/>
          </w:tcPr>
          <w:p>
            <w:r>
              <w:t>Key Limitation</w:t>
            </w:r>
          </w:p>
        </w:tc>
      </w:tr>
      <w:tr>
        <w:tc>
          <w:tcPr>
            <w:tcW w:type="dxa" w:w="2160"/>
          </w:tcPr>
          <w:p>
            <w:r>
              <w:t>AMC [22]</w:t>
            </w:r>
          </w:p>
        </w:tc>
        <w:tc>
          <w:tcPr>
            <w:tcW w:type="dxa" w:w="2160"/>
          </w:tcPr>
          <w:p>
            <w:r>
              <w:t>RL (DDPG)</w:t>
            </w:r>
          </w:p>
        </w:tc>
        <w:tc>
          <w:tcPr>
            <w:tcW w:type="dxa" w:w="2160"/>
          </w:tcPr>
          <w:p>
            <w:r>
              <w:t>Pruning</w:t>
            </w:r>
          </w:p>
        </w:tc>
        <w:tc>
          <w:tcPr>
            <w:tcW w:type="dxa" w:w="2160"/>
          </w:tcPr>
          <w:p>
            <w:r>
              <w:t>Single-technique optimization</w:t>
            </w:r>
          </w:p>
        </w:tc>
      </w:tr>
      <w:tr>
        <w:tc>
          <w:tcPr>
            <w:tcW w:type="dxa" w:w="2160"/>
          </w:tcPr>
          <w:p>
            <w:r>
              <w:t>HAQ [4]</w:t>
            </w:r>
          </w:p>
        </w:tc>
        <w:tc>
          <w:tcPr>
            <w:tcW w:type="dxa" w:w="2160"/>
          </w:tcPr>
          <w:p>
            <w:r>
              <w:t>RL (DDPG)</w:t>
            </w:r>
          </w:p>
        </w:tc>
        <w:tc>
          <w:tcPr>
            <w:tcW w:type="dxa" w:w="2160"/>
          </w:tcPr>
          <w:p>
            <w:r>
              <w:t>Quantization</w:t>
            </w:r>
          </w:p>
        </w:tc>
        <w:tc>
          <w:tcPr>
            <w:tcW w:type="dxa" w:w="2160"/>
          </w:tcPr>
          <w:p>
            <w:r>
              <w:t>Single-technique optimization</w:t>
            </w:r>
          </w:p>
        </w:tc>
      </w:tr>
      <w:tr>
        <w:tc>
          <w:tcPr>
            <w:tcW w:type="dxa" w:w="2160"/>
          </w:tcPr>
          <w:p>
            <w:r>
              <w:t>DECORE [23]</w:t>
            </w:r>
          </w:p>
        </w:tc>
        <w:tc>
          <w:tcPr>
            <w:tcW w:type="dxa" w:w="2160"/>
          </w:tcPr>
          <w:p>
            <w:r>
              <w:t>RL (DDPG)</w:t>
            </w:r>
          </w:p>
        </w:tc>
        <w:tc>
          <w:tcPr>
            <w:tcW w:type="dxa" w:w="2160"/>
          </w:tcPr>
          <w:p>
            <w:r>
              <w:t>Pruning</w:t>
            </w:r>
          </w:p>
        </w:tc>
        <w:tc>
          <w:tcPr>
            <w:tcW w:type="dxa" w:w="2160"/>
          </w:tcPr>
          <w:p>
            <w:r>
              <w:t>Sequential optimization</w:t>
            </w:r>
          </w:p>
        </w:tc>
      </w:tr>
      <w:tr>
        <w:tc>
          <w:tcPr>
            <w:tcW w:type="dxa" w:w="2160"/>
          </w:tcPr>
          <w:p>
            <w:r>
              <w:t>HAD-MC 2.0 (Ours)</w:t>
            </w:r>
          </w:p>
        </w:tc>
        <w:tc>
          <w:tcPr>
            <w:tcW w:type="dxa" w:w="2160"/>
          </w:tcPr>
          <w:p>
            <w:r>
              <w:t>RL (PPO) with Joint Action Space</w:t>
            </w:r>
          </w:p>
        </w:tc>
        <w:tc>
          <w:tcPr>
            <w:tcW w:type="dxa" w:w="2160"/>
          </w:tcPr>
          <w:p>
            <w:r>
              <w:t>Pruning + Quantization + Distillation</w:t>
            </w:r>
          </w:p>
        </w:tc>
        <w:tc>
          <w:tcPr>
            <w:tcW w:type="dxa" w:w="2160"/>
          </w:tcPr>
          <w:p>
            <w:r>
              <w:t>Synergistic, Multi-Objective</w:t>
            </w:r>
          </w:p>
        </w:tc>
      </w:tr>
    </w:tbl>
    <w:p/>
    <w:p>
      <w:pPr>
        <w:pStyle w:val="Heading3"/>
      </w:pPr>
      <w:r>
        <w:t>Table 2: SOTA Comparison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Method</w:t>
            </w:r>
          </w:p>
        </w:tc>
        <w:tc>
          <w:tcPr>
            <w:tcW w:type="dxa" w:w="1440"/>
          </w:tcPr>
          <w:p>
            <w:r>
              <w:t>Accuracy (%)</w:t>
            </w:r>
          </w:p>
        </w:tc>
        <w:tc>
          <w:tcPr>
            <w:tcW w:type="dxa" w:w="1440"/>
          </w:tcPr>
          <w:p>
            <w:r>
              <w:t>Compression (%)</w:t>
            </w:r>
          </w:p>
        </w:tc>
        <w:tc>
          <w:tcPr>
            <w:tcW w:type="dxa" w:w="1440"/>
          </w:tcPr>
          <w:p>
            <w:r>
              <w:t>Latency (ms)</w:t>
            </w:r>
          </w:p>
        </w:tc>
        <w:tc>
          <w:tcPr>
            <w:tcW w:type="dxa" w:w="1440"/>
          </w:tcPr>
          <w:p>
            <w:r>
              <w:t>Speedup</w:t>
            </w:r>
          </w:p>
        </w:tc>
        <w:tc>
          <w:tcPr>
            <w:tcW w:type="dxa" w:w="1440"/>
          </w:tcPr>
          <w:p>
            <w:r>
              <w:t>Model Size (MB)</w:t>
            </w:r>
          </w:p>
        </w:tc>
      </w:tr>
      <w:tr>
        <w:tc>
          <w:tcPr>
            <w:tcW w:type="dxa" w:w="1440"/>
          </w:tcPr>
          <w:p>
            <w:r>
              <w:t>Baseline</w:t>
            </w:r>
          </w:p>
        </w:tc>
        <w:tc>
          <w:tcPr>
            <w:tcW w:type="dxa" w:w="1440"/>
          </w:tcPr>
          <w:p>
            <w:r>
              <w:t>100.00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2.04</w:t>
            </w:r>
          </w:p>
        </w:tc>
        <w:tc>
          <w:tcPr>
            <w:tcW w:type="dxa" w:w="1440"/>
          </w:tcPr>
          <w:p>
            <w:r>
              <w:t>1.00x</w:t>
            </w:r>
          </w:p>
        </w:tc>
        <w:tc>
          <w:tcPr>
            <w:tcW w:type="dxa" w:w="1440"/>
          </w:tcPr>
          <w:p>
            <w:r>
              <w:t>42.62</w:t>
            </w:r>
          </w:p>
        </w:tc>
      </w:tr>
      <w:tr>
        <w:tc>
          <w:tcPr>
            <w:tcW w:type="dxa" w:w="1440"/>
          </w:tcPr>
          <w:p>
            <w:r>
              <w:t>AMC</w:t>
            </w:r>
          </w:p>
        </w:tc>
        <w:tc>
          <w:tcPr>
            <w:tcW w:type="dxa" w:w="1440"/>
          </w:tcPr>
          <w:p>
            <w:r>
              <w:t>100.00</w:t>
            </w:r>
          </w:p>
        </w:tc>
        <w:tc>
          <w:tcPr>
            <w:tcW w:type="dxa" w:w="1440"/>
          </w:tcPr>
          <w:p>
            <w:r>
              <w:t>75.0</w:t>
            </w:r>
          </w:p>
        </w:tc>
        <w:tc>
          <w:tcPr>
            <w:tcW w:type="dxa" w:w="1440"/>
          </w:tcPr>
          <w:p>
            <w:r>
              <w:t>2.02</w:t>
            </w:r>
          </w:p>
        </w:tc>
        <w:tc>
          <w:tcPr>
            <w:tcW w:type="dxa" w:w="1440"/>
          </w:tcPr>
          <w:p>
            <w:r>
              <w:t>1.01x</w:t>
            </w:r>
          </w:p>
        </w:tc>
        <w:tc>
          <w:tcPr>
            <w:tcW w:type="dxa" w:w="1440"/>
          </w:tcPr>
          <w:p>
            <w:r>
              <w:t>10.66</w:t>
            </w:r>
          </w:p>
        </w:tc>
      </w:tr>
      <w:tr>
        <w:tc>
          <w:tcPr>
            <w:tcW w:type="dxa" w:w="1440"/>
          </w:tcPr>
          <w:p>
            <w:r>
              <w:t>HAQ</w:t>
            </w:r>
          </w:p>
        </w:tc>
        <w:tc>
          <w:tcPr>
            <w:tcW w:type="dxa" w:w="1440"/>
          </w:tcPr>
          <w:p>
            <w:r>
              <w:t>100.00</w:t>
            </w:r>
          </w:p>
        </w:tc>
        <w:tc>
          <w:tcPr>
            <w:tcW w:type="dxa" w:w="1440"/>
          </w:tcPr>
          <w:p>
            <w:r>
              <w:t>60.9</w:t>
            </w:r>
          </w:p>
        </w:tc>
        <w:tc>
          <w:tcPr>
            <w:tcW w:type="dxa" w:w="1440"/>
          </w:tcPr>
          <w:p>
            <w:r>
              <w:t>2.04</w:t>
            </w:r>
          </w:p>
        </w:tc>
        <w:tc>
          <w:tcPr>
            <w:tcW w:type="dxa" w:w="1440"/>
          </w:tcPr>
          <w:p>
            <w:r>
              <w:t>1.00x</w:t>
            </w:r>
          </w:p>
        </w:tc>
        <w:tc>
          <w:tcPr>
            <w:tcW w:type="dxa" w:w="1440"/>
          </w:tcPr>
          <w:p>
            <w:r>
              <w:t>16.65</w:t>
            </w:r>
          </w:p>
        </w:tc>
      </w:tr>
      <w:tr>
        <w:tc>
          <w:tcPr>
            <w:tcW w:type="dxa" w:w="1440"/>
          </w:tcPr>
          <w:p>
            <w:r>
              <w:t>DECORE</w:t>
            </w:r>
          </w:p>
        </w:tc>
        <w:tc>
          <w:tcPr>
            <w:tcW w:type="dxa" w:w="1440"/>
          </w:tcPr>
          <w:p>
            <w:r>
              <w:t>99.72</w:t>
            </w:r>
          </w:p>
        </w:tc>
        <w:tc>
          <w:tcPr>
            <w:tcW w:type="dxa" w:w="1440"/>
          </w:tcPr>
          <w:p>
            <w:r>
              <w:t>75.0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  <w:tc>
          <w:tcPr>
            <w:tcW w:type="dxa" w:w="1440"/>
          </w:tcPr>
          <w:p>
            <w:r>
              <w:t>1.02x</w:t>
            </w:r>
          </w:p>
        </w:tc>
        <w:tc>
          <w:tcPr>
            <w:tcW w:type="dxa" w:w="1440"/>
          </w:tcPr>
          <w:p>
            <w:r>
              <w:t>10.66</w:t>
            </w:r>
          </w:p>
        </w:tc>
      </w:tr>
      <w:tr>
        <w:tc>
          <w:tcPr>
            <w:tcW w:type="dxa" w:w="1440"/>
          </w:tcPr>
          <w:p>
            <w:r>
              <w:t>HAD-MC 2.0</w:t>
            </w:r>
          </w:p>
        </w:tc>
        <w:tc>
          <w:tcPr>
            <w:tcW w:type="dxa" w:w="1440"/>
          </w:tcPr>
          <w:p>
            <w:r>
              <w:t>100.00</w:t>
            </w:r>
          </w:p>
        </w:tc>
        <w:tc>
          <w:tcPr>
            <w:tcW w:type="dxa" w:w="1440"/>
          </w:tcPr>
          <w:p>
            <w:r>
              <w:t>75.0</w:t>
            </w:r>
          </w:p>
        </w:tc>
        <w:tc>
          <w:tcPr>
            <w:tcW w:type="dxa" w:w="1440"/>
          </w:tcPr>
          <w:p>
            <w:r>
              <w:t>1.49</w:t>
            </w:r>
          </w:p>
        </w:tc>
        <w:tc>
          <w:tcPr>
            <w:tcW w:type="dxa" w:w="1440"/>
          </w:tcPr>
          <w:p>
            <w:r>
              <w:t>1.37x</w:t>
            </w:r>
          </w:p>
        </w:tc>
        <w:tc>
          <w:tcPr>
            <w:tcW w:type="dxa" w:w="1440"/>
          </w:tcPr>
          <w:p>
            <w:r>
              <w:t>10.66 (INT8: 2.66)</w:t>
            </w:r>
          </w:p>
        </w:tc>
      </w:tr>
    </w:tbl>
    <w:p/>
    <w:p>
      <w:pPr>
        <w:pStyle w:val="Heading3"/>
      </w:pPr>
      <w:r>
        <w:t>Table 3: Ablation Study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Variant</w:t>
            </w:r>
          </w:p>
        </w:tc>
        <w:tc>
          <w:tcPr>
            <w:tcW w:type="dxa" w:w="1728"/>
          </w:tcPr>
          <w:p>
            <w:r>
              <w:t>Accuracy (%)</w:t>
            </w:r>
          </w:p>
        </w:tc>
        <w:tc>
          <w:tcPr>
            <w:tcW w:type="dxa" w:w="1728"/>
          </w:tcPr>
          <w:p>
            <w:r>
              <w:t>Compression (%)</w:t>
            </w:r>
          </w:p>
        </w:tc>
        <w:tc>
          <w:tcPr>
            <w:tcW w:type="dxa" w:w="1728"/>
          </w:tcPr>
          <w:p>
            <w:r>
              <w:t>Latency (ms)</w:t>
            </w:r>
          </w:p>
        </w:tc>
        <w:tc>
          <w:tcPr>
            <w:tcW w:type="dxa" w:w="1728"/>
          </w:tcPr>
          <w:p>
            <w:r>
              <w:t>Speedup</w:t>
            </w:r>
          </w:p>
        </w:tc>
      </w:tr>
      <w:tr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2.04</w:t>
            </w:r>
          </w:p>
        </w:tc>
        <w:tc>
          <w:tcPr>
            <w:tcW w:type="dxa" w:w="1728"/>
          </w:tcPr>
          <w:p>
            <w:r>
              <w:t>1.00x</w:t>
            </w:r>
          </w:p>
        </w:tc>
      </w:tr>
      <w:tr>
        <w:tc>
          <w:tcPr>
            <w:tcW w:type="dxa" w:w="1728"/>
          </w:tcPr>
          <w:p>
            <w:r>
              <w:t>Pruning Only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1.98</w:t>
            </w:r>
          </w:p>
        </w:tc>
        <w:tc>
          <w:tcPr>
            <w:tcW w:type="dxa" w:w="1728"/>
          </w:tcPr>
          <w:p>
            <w:r>
              <w:t>1.03x</w:t>
            </w:r>
          </w:p>
        </w:tc>
      </w:tr>
      <w:tr>
        <w:tc>
          <w:tcPr>
            <w:tcW w:type="dxa" w:w="1728"/>
          </w:tcPr>
          <w:p>
            <w:r>
              <w:t>Quantization Only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1.96</w:t>
            </w:r>
          </w:p>
        </w:tc>
        <w:tc>
          <w:tcPr>
            <w:tcW w:type="dxa" w:w="1728"/>
          </w:tcPr>
          <w:p>
            <w:r>
              <w:t>1.04x</w:t>
            </w:r>
          </w:p>
        </w:tc>
      </w:tr>
      <w:tr>
        <w:tc>
          <w:tcPr>
            <w:tcW w:type="dxa" w:w="1728"/>
          </w:tcPr>
          <w:p>
            <w:r>
              <w:t>Pruning + Quantization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1.85</w:t>
            </w:r>
          </w:p>
        </w:tc>
        <w:tc>
          <w:tcPr>
            <w:tcW w:type="dxa" w:w="1728"/>
          </w:tcPr>
          <w:p>
            <w:r>
              <w:t>1.10x</w:t>
            </w:r>
          </w:p>
        </w:tc>
      </w:tr>
      <w:tr>
        <w:tc>
          <w:tcPr>
            <w:tcW w:type="dxa" w:w="1728"/>
          </w:tcPr>
          <w:p>
            <w:r>
              <w:t>Pruning + Quantization + KD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1.82</w:t>
            </w:r>
          </w:p>
        </w:tc>
        <w:tc>
          <w:tcPr>
            <w:tcW w:type="dxa" w:w="1728"/>
          </w:tcPr>
          <w:p>
            <w:r>
              <w:t>1.12x</w:t>
            </w:r>
          </w:p>
        </w:tc>
      </w:tr>
      <w:tr>
        <w:tc>
          <w:tcPr>
            <w:tcW w:type="dxa" w:w="1728"/>
          </w:tcPr>
          <w:p>
            <w:r>
              <w:t>HAD-MC 2.0 (w/o Conv-BN Fusion)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1.68</w:t>
            </w:r>
          </w:p>
        </w:tc>
        <w:tc>
          <w:tcPr>
            <w:tcW w:type="dxa" w:w="1728"/>
          </w:tcPr>
          <w:p>
            <w:r>
              <w:t>1.21x</w:t>
            </w:r>
          </w:p>
        </w:tc>
      </w:tr>
      <w:tr>
        <w:tc>
          <w:tcPr>
            <w:tcW w:type="dxa" w:w="1728"/>
          </w:tcPr>
          <w:p>
            <w:r>
              <w:t>HAD-MC 2.0 (Full)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1.49</w:t>
            </w:r>
          </w:p>
        </w:tc>
        <w:tc>
          <w:tcPr>
            <w:tcW w:type="dxa" w:w="1728"/>
          </w:tcPr>
          <w:p>
            <w:r>
              <w:t>1.37x</w:t>
            </w:r>
          </w:p>
        </w:tc>
      </w:tr>
    </w:tbl>
    <w:p/>
    <w:p>
      <w:pPr>
        <w:pStyle w:val="Heading3"/>
      </w:pPr>
      <w:r>
        <w:t>Table 4: Hyperparameters for HAD-MC 2.0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Hyperparameter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PPO Learning Rate</w:t>
            </w:r>
          </w:p>
        </w:tc>
        <w:tc>
          <w:tcPr>
            <w:tcW w:type="dxa" w:w="4320"/>
          </w:tcPr>
          <w:p>
            <w:r>
              <w:t>3e-4</w:t>
            </w:r>
          </w:p>
        </w:tc>
      </w:tr>
      <w:tr>
        <w:tc>
          <w:tcPr>
            <w:tcW w:type="dxa" w:w="4320"/>
          </w:tcPr>
          <w:p>
            <w:r>
              <w:t>PPO Clip Range</w:t>
            </w:r>
          </w:p>
        </w:tc>
        <w:tc>
          <w:tcPr>
            <w:tcW w:type="dxa" w:w="4320"/>
          </w:tcPr>
          <w:p>
            <w:r>
              <w:t>0.2</w:t>
            </w:r>
          </w:p>
        </w:tc>
      </w:tr>
      <w:tr>
        <w:tc>
          <w:tcPr>
            <w:tcW w:type="dxa" w:w="4320"/>
          </w:tcPr>
          <w:p>
            <w:r>
              <w:t>PPO Epochs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PPO Batch Size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  <w:tr>
        <w:tc>
          <w:tcPr>
            <w:tcW w:type="dxa" w:w="4320"/>
          </w:tcPr>
          <w:p>
            <w:r>
              <w:t>Discount Factor (γ)</w:t>
            </w:r>
          </w:p>
        </w:tc>
        <w:tc>
          <w:tcPr>
            <w:tcW w:type="dxa" w:w="4320"/>
          </w:tcPr>
          <w:p>
            <w:r>
              <w:t>0.99</w:t>
            </w:r>
          </w:p>
        </w:tc>
      </w:tr>
      <w:tr>
        <w:tc>
          <w:tcPr>
            <w:tcW w:type="dxa" w:w="4320"/>
          </w:tcPr>
          <w:p>
            <w:r>
              <w:t>GAE Lambda (λ)</w:t>
            </w:r>
          </w:p>
        </w:tc>
        <w:tc>
          <w:tcPr>
            <w:tcW w:type="dxa" w:w="4320"/>
          </w:tcPr>
          <w:p>
            <w:r>
              <w:t>0.95</w:t>
            </w:r>
          </w:p>
        </w:tc>
      </w:tr>
      <w:tr>
        <w:tc>
          <w:tcPr>
            <w:tcW w:type="dxa" w:w="4320"/>
          </w:tcPr>
          <w:p>
            <w:r>
              <w:t>Knowledge Distillation Temperature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KD Loss Weight (α)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Training Epochs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Optimizer</w:t>
            </w:r>
          </w:p>
        </w:tc>
        <w:tc>
          <w:tcPr>
            <w:tcW w:type="dxa" w:w="4320"/>
          </w:tcPr>
          <w:p>
            <w:r>
              <w:t>Adam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