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38B8A" w14:textId="29975888" w:rsidR="004B26C1" w:rsidRDefault="00387241">
      <w:pPr>
        <w:rPr>
          <w:rFonts w:hint="eastAsia"/>
        </w:rPr>
      </w:pPr>
      <w:r>
        <w:rPr>
          <w:rFonts w:hint="eastAsia"/>
        </w:rPr>
        <w:t>学习交流，持续更新中</w:t>
      </w:r>
    </w:p>
    <w:sectPr w:rsidR="004B26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274"/>
    <w:rsid w:val="00387241"/>
    <w:rsid w:val="004B26C1"/>
    <w:rsid w:val="00DC6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2A321"/>
  <w15:chartTrackingRefBased/>
  <w15:docId w15:val="{5AEA64ED-B11A-4FF2-9ECF-813F5A1E3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丁旭欢</dc:creator>
  <cp:keywords/>
  <dc:description/>
  <cp:lastModifiedBy>丁旭欢</cp:lastModifiedBy>
  <cp:revision>2</cp:revision>
  <dcterms:created xsi:type="dcterms:W3CDTF">2022-08-02T03:17:00Z</dcterms:created>
  <dcterms:modified xsi:type="dcterms:W3CDTF">2022-08-02T03:18:00Z</dcterms:modified>
</cp:coreProperties>
</file>