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9C90" w14:textId="36963CEF" w:rsidR="002B6346" w:rsidRDefault="002B6346">
      <w:r>
        <w:rPr>
          <w:rFonts w:hint="eastAsia"/>
        </w:rPr>
        <w:t>用户发起交易的流程：</w:t>
      </w:r>
    </w:p>
    <w:p w14:paraId="4CD8B3E1" w14:textId="26A20F03" w:rsidR="00B915E3" w:rsidRDefault="002B6346">
      <w:r w:rsidRPr="002B6346">
        <w:rPr>
          <w:noProof/>
        </w:rPr>
        <w:drawing>
          <wp:inline distT="0" distB="0" distL="0" distR="0" wp14:anchorId="12917828" wp14:editId="5E629B21">
            <wp:extent cx="5274310" cy="3414395"/>
            <wp:effectExtent l="0" t="0" r="2540" b="0"/>
            <wp:docPr id="170078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8506" name=""/>
                    <pic:cNvPicPr/>
                  </pic:nvPicPr>
                  <pic:blipFill>
                    <a:blip r:embed="rId5"/>
                    <a:stretch>
                      <a:fillRect/>
                    </a:stretch>
                  </pic:blipFill>
                  <pic:spPr>
                    <a:xfrm>
                      <a:off x="0" y="0"/>
                      <a:ext cx="5274310" cy="3414395"/>
                    </a:xfrm>
                    <a:prstGeom prst="rect">
                      <a:avLst/>
                    </a:prstGeom>
                  </pic:spPr>
                </pic:pic>
              </a:graphicData>
            </a:graphic>
          </wp:inline>
        </w:drawing>
      </w:r>
    </w:p>
    <w:p w14:paraId="3F9BE611" w14:textId="77777777" w:rsidR="002B6346" w:rsidRDefault="002B6346"/>
    <w:p w14:paraId="5E1E8231" w14:textId="46FAF48E" w:rsidR="002B6346" w:rsidRDefault="002B6346">
      <w:pPr>
        <w:rPr>
          <w:rFonts w:ascii="等线" w:eastAsia="等线" w:hAnsi="等线"/>
          <w:color w:val="000000"/>
          <w:spacing w:val="8"/>
          <w:sz w:val="23"/>
          <w:szCs w:val="23"/>
          <w:shd w:val="clear" w:color="auto" w:fill="FFFFFF"/>
        </w:rPr>
      </w:pPr>
      <w:r>
        <w:rPr>
          <w:rStyle w:val="a3"/>
          <w:rFonts w:ascii="等线" w:eastAsia="等线" w:hAnsi="等线" w:cs="Calibri" w:hint="eastAsia"/>
          <w:color w:val="000000"/>
          <w:spacing w:val="8"/>
          <w:sz w:val="23"/>
          <w:szCs w:val="23"/>
          <w:shd w:val="clear" w:color="auto" w:fill="FFFFFF"/>
        </w:rPr>
        <w:t>用户交易（transaction）：</w:t>
      </w:r>
      <w:r>
        <w:rPr>
          <w:rFonts w:ascii="等线" w:eastAsia="等线" w:hAnsi="等线" w:hint="eastAsia"/>
          <w:color w:val="000000"/>
          <w:spacing w:val="8"/>
          <w:sz w:val="23"/>
          <w:szCs w:val="23"/>
          <w:shd w:val="clear" w:color="auto" w:fill="FFFFFF"/>
        </w:rPr>
        <w:t>当我们在钱包里进行转账或是在</w:t>
      </w:r>
      <w:proofErr w:type="gramStart"/>
      <w:r>
        <w:rPr>
          <w:rFonts w:ascii="等线" w:eastAsia="等线" w:hAnsi="等线" w:hint="eastAsia"/>
          <w:color w:val="000000"/>
          <w:spacing w:val="8"/>
          <w:sz w:val="23"/>
          <w:szCs w:val="23"/>
          <w:shd w:val="clear" w:color="auto" w:fill="FFFFFF"/>
        </w:rPr>
        <w:t>某个去</w:t>
      </w:r>
      <w:proofErr w:type="gramEnd"/>
      <w:r>
        <w:rPr>
          <w:rFonts w:ascii="等线" w:eastAsia="等线" w:hAnsi="等线" w:hint="eastAsia"/>
          <w:color w:val="000000"/>
          <w:spacing w:val="8"/>
          <w:sz w:val="23"/>
          <w:szCs w:val="23"/>
          <w:shd w:val="clear" w:color="auto" w:fill="FFFFFF"/>
        </w:rPr>
        <w:t>中心化交易所里进行代币的兑换</w:t>
      </w:r>
      <w:proofErr w:type="gramStart"/>
      <w:r>
        <w:rPr>
          <w:rFonts w:ascii="等线" w:eastAsia="等线" w:hAnsi="等线" w:hint="eastAsia"/>
          <w:color w:val="000000"/>
          <w:spacing w:val="8"/>
          <w:sz w:val="23"/>
          <w:szCs w:val="23"/>
          <w:shd w:val="clear" w:color="auto" w:fill="FFFFFF"/>
        </w:rPr>
        <w:t>亦或</w:t>
      </w:r>
      <w:proofErr w:type="gramEnd"/>
      <w:r>
        <w:rPr>
          <w:rFonts w:ascii="等线" w:eastAsia="等线" w:hAnsi="等线" w:hint="eastAsia"/>
          <w:color w:val="000000"/>
          <w:spacing w:val="8"/>
          <w:sz w:val="23"/>
          <w:szCs w:val="23"/>
          <w:shd w:val="clear" w:color="auto" w:fill="FFFFFF"/>
        </w:rPr>
        <w:t>是</w:t>
      </w:r>
      <w:r>
        <w:rPr>
          <w:rFonts w:ascii="Calibri" w:hAnsi="Calibri" w:cs="Calibri"/>
          <w:color w:val="000000"/>
          <w:spacing w:val="8"/>
          <w:sz w:val="23"/>
          <w:szCs w:val="23"/>
          <w:shd w:val="clear" w:color="auto" w:fill="FFFFFF"/>
        </w:rPr>
        <w:t>mint</w:t>
      </w:r>
      <w:r>
        <w:rPr>
          <w:rFonts w:ascii="等线" w:eastAsia="等线" w:hAnsi="等线" w:hint="eastAsia"/>
          <w:color w:val="000000"/>
          <w:spacing w:val="8"/>
          <w:sz w:val="23"/>
          <w:szCs w:val="23"/>
          <w:shd w:val="clear" w:color="auto" w:fill="FFFFFF"/>
        </w:rPr>
        <w:t>某个</w:t>
      </w:r>
      <w:proofErr w:type="spellStart"/>
      <w:r>
        <w:rPr>
          <w:rFonts w:ascii="Calibri" w:hAnsi="Calibri" w:cs="Calibri"/>
          <w:color w:val="000000"/>
          <w:spacing w:val="8"/>
          <w:sz w:val="23"/>
          <w:szCs w:val="23"/>
          <w:shd w:val="clear" w:color="auto" w:fill="FFFFFF"/>
        </w:rPr>
        <w:t>nft</w:t>
      </w:r>
      <w:proofErr w:type="spellEnd"/>
      <w:r>
        <w:rPr>
          <w:rFonts w:ascii="等线" w:eastAsia="等线" w:hAnsi="等线" w:hint="eastAsia"/>
          <w:color w:val="000000"/>
          <w:spacing w:val="8"/>
          <w:sz w:val="23"/>
          <w:szCs w:val="23"/>
          <w:shd w:val="clear" w:color="auto" w:fill="FFFFFF"/>
        </w:rPr>
        <w:t>，从链上的数据结构来看都是类似的。通过这些</w:t>
      </w:r>
      <w:r>
        <w:rPr>
          <w:rFonts w:ascii="Calibri" w:hAnsi="Calibri" w:cs="Calibri"/>
          <w:color w:val="000000"/>
          <w:spacing w:val="8"/>
          <w:sz w:val="23"/>
          <w:szCs w:val="23"/>
          <w:shd w:val="clear" w:color="auto" w:fill="FFFFFF"/>
        </w:rPr>
        <w:t>data</w:t>
      </w:r>
      <w:r>
        <w:rPr>
          <w:rFonts w:ascii="等线" w:eastAsia="等线" w:hAnsi="等线" w:hint="eastAsia"/>
          <w:color w:val="000000"/>
          <w:spacing w:val="8"/>
          <w:sz w:val="23"/>
          <w:szCs w:val="23"/>
          <w:shd w:val="clear" w:color="auto" w:fill="FFFFFF"/>
        </w:rPr>
        <w:t>和</w:t>
      </w:r>
      <w:r>
        <w:rPr>
          <w:rFonts w:ascii="Calibri" w:hAnsi="Calibri" w:cs="Calibri"/>
          <w:color w:val="000000"/>
          <w:spacing w:val="8"/>
          <w:sz w:val="23"/>
          <w:szCs w:val="23"/>
          <w:shd w:val="clear" w:color="auto" w:fill="FFFFFF"/>
        </w:rPr>
        <w:t>value</w:t>
      </w:r>
      <w:r>
        <w:rPr>
          <w:rFonts w:ascii="等线" w:eastAsia="等线" w:hAnsi="等线" w:hint="eastAsia"/>
          <w:color w:val="000000"/>
          <w:spacing w:val="8"/>
          <w:sz w:val="23"/>
          <w:szCs w:val="23"/>
          <w:shd w:val="clear" w:color="auto" w:fill="FFFFFF"/>
        </w:rPr>
        <w:t>的数据，可以清晰地判断用户这一笔交易的意图和作用。</w:t>
      </w:r>
    </w:p>
    <w:p w14:paraId="14BEF676" w14:textId="77777777" w:rsidR="002B6346" w:rsidRDefault="002B6346">
      <w:pPr>
        <w:rPr>
          <w:rFonts w:ascii="等线" w:eastAsia="等线" w:hAnsi="等线"/>
          <w:color w:val="000000"/>
          <w:spacing w:val="8"/>
          <w:sz w:val="23"/>
          <w:szCs w:val="23"/>
          <w:shd w:val="clear" w:color="auto" w:fill="FFFFFF"/>
        </w:rPr>
      </w:pPr>
    </w:p>
    <w:p w14:paraId="4A05A191" w14:textId="207B6A25" w:rsidR="002B6346" w:rsidRDefault="002B6346">
      <w:pPr>
        <w:rPr>
          <w:rFonts w:ascii="等线" w:eastAsia="等线" w:hAnsi="等线"/>
          <w:color w:val="000000"/>
          <w:spacing w:val="8"/>
          <w:sz w:val="23"/>
          <w:szCs w:val="23"/>
          <w:shd w:val="clear" w:color="auto" w:fill="FFFFFF"/>
        </w:rPr>
      </w:pPr>
      <w:r>
        <w:rPr>
          <w:rStyle w:val="a3"/>
          <w:rFonts w:ascii="等线" w:eastAsia="等线" w:hAnsi="等线" w:cs="Calibri" w:hint="eastAsia"/>
          <w:color w:val="000000"/>
          <w:spacing w:val="8"/>
          <w:sz w:val="23"/>
          <w:szCs w:val="23"/>
          <w:shd w:val="clear" w:color="auto" w:fill="FFFFFF"/>
        </w:rPr>
        <w:t>内存池（</w:t>
      </w:r>
      <w:proofErr w:type="spellStart"/>
      <w:r>
        <w:rPr>
          <w:rStyle w:val="a3"/>
          <w:rFonts w:ascii="等线" w:eastAsia="等线" w:hAnsi="等线" w:cs="Calibri" w:hint="eastAsia"/>
          <w:color w:val="000000"/>
          <w:spacing w:val="8"/>
          <w:sz w:val="23"/>
          <w:szCs w:val="23"/>
          <w:shd w:val="clear" w:color="auto" w:fill="FFFFFF"/>
        </w:rPr>
        <w:t>mempool</w:t>
      </w:r>
      <w:proofErr w:type="spellEnd"/>
      <w:r>
        <w:rPr>
          <w:rStyle w:val="a3"/>
          <w:rFonts w:ascii="等线" w:eastAsia="等线" w:hAnsi="等线" w:cs="Calibri" w:hint="eastAsia"/>
          <w:color w:val="000000"/>
          <w:spacing w:val="8"/>
          <w:sz w:val="23"/>
          <w:szCs w:val="23"/>
          <w:shd w:val="clear" w:color="auto" w:fill="FFFFFF"/>
        </w:rPr>
        <w:t>）：</w:t>
      </w:r>
      <w:r>
        <w:rPr>
          <w:rFonts w:ascii="等线" w:eastAsia="等线" w:hAnsi="等线" w:hint="eastAsia"/>
          <w:color w:val="000000"/>
          <w:spacing w:val="8"/>
          <w:sz w:val="23"/>
          <w:szCs w:val="23"/>
          <w:shd w:val="clear" w:color="auto" w:fill="FFFFFF"/>
        </w:rPr>
        <w:t>当用户使用公共的节点远程调用服务时（例如</w:t>
      </w:r>
      <w:proofErr w:type="spellStart"/>
      <w:r>
        <w:rPr>
          <w:rFonts w:ascii="Calibri" w:hAnsi="Calibri" w:cs="Calibri"/>
          <w:color w:val="000000"/>
          <w:spacing w:val="8"/>
          <w:sz w:val="23"/>
          <w:szCs w:val="23"/>
          <w:shd w:val="clear" w:color="auto" w:fill="FFFFFF"/>
        </w:rPr>
        <w:t>metamask</w:t>
      </w:r>
      <w:proofErr w:type="spellEnd"/>
      <w:r>
        <w:rPr>
          <w:rFonts w:ascii="等线" w:eastAsia="等线" w:hAnsi="等线" w:hint="eastAsia"/>
          <w:color w:val="000000"/>
          <w:spacing w:val="8"/>
          <w:sz w:val="23"/>
          <w:szCs w:val="23"/>
          <w:shd w:val="clear" w:color="auto" w:fill="FFFFFF"/>
        </w:rPr>
        <w:t>默认使用</w:t>
      </w:r>
      <w:proofErr w:type="spellStart"/>
      <w:r>
        <w:rPr>
          <w:rFonts w:ascii="Calibri" w:hAnsi="Calibri" w:cs="Calibri"/>
          <w:color w:val="000000"/>
          <w:spacing w:val="8"/>
          <w:sz w:val="23"/>
          <w:szCs w:val="23"/>
          <w:shd w:val="clear" w:color="auto" w:fill="FFFFFF"/>
        </w:rPr>
        <w:t>infura</w:t>
      </w:r>
      <w:proofErr w:type="spellEnd"/>
      <w:r>
        <w:rPr>
          <w:rFonts w:ascii="等线" w:eastAsia="等线" w:hAnsi="等线" w:hint="eastAsia"/>
          <w:color w:val="000000"/>
          <w:spacing w:val="8"/>
          <w:sz w:val="23"/>
          <w:szCs w:val="23"/>
          <w:shd w:val="clear" w:color="auto" w:fill="FFFFFF"/>
        </w:rPr>
        <w:t>的以太坊节点调用服务），交易会跑到内存池子里。内存池是在节点收到交易并且把他包含到区块的一个缓冲区，其作用就是帮助节点对各类交易进行检查，并且判断交易的输出和签名的合法性、有效性。</w:t>
      </w:r>
    </w:p>
    <w:p w14:paraId="337FF49D" w14:textId="77777777" w:rsidR="002B6346" w:rsidRDefault="002B6346">
      <w:pPr>
        <w:rPr>
          <w:rFonts w:ascii="等线" w:eastAsia="等线" w:hAnsi="等线"/>
          <w:color w:val="000000"/>
          <w:spacing w:val="8"/>
          <w:sz w:val="23"/>
          <w:szCs w:val="23"/>
          <w:shd w:val="clear" w:color="auto" w:fill="FFFFFF"/>
        </w:rPr>
      </w:pPr>
    </w:p>
    <w:p w14:paraId="5B0CFEF4" w14:textId="4DF2918F" w:rsidR="002B6346" w:rsidRDefault="002B6346">
      <w:pPr>
        <w:rPr>
          <w:rFonts w:ascii="等线" w:eastAsia="等线" w:hAnsi="等线"/>
          <w:color w:val="000000"/>
          <w:spacing w:val="8"/>
          <w:sz w:val="23"/>
          <w:szCs w:val="23"/>
          <w:shd w:val="clear" w:color="auto" w:fill="FFFFFF"/>
        </w:rPr>
      </w:pPr>
      <w:r>
        <w:rPr>
          <w:rFonts w:ascii="等线" w:eastAsia="等线" w:hAnsi="等线" w:hint="eastAsia"/>
          <w:color w:val="000000"/>
          <w:spacing w:val="8"/>
          <w:sz w:val="23"/>
          <w:szCs w:val="23"/>
          <w:shd w:val="clear" w:color="auto" w:fill="FFFFFF"/>
        </w:rPr>
        <w:t>内存池里的交易对每一个节点来说是不同的，但是对于整个区块链网络上来说，他所包含的数据却是公共的。换言之，只要有人能够在全球各地云服务器上架设节点，他就可以获得大部分的内存池数据。套利者可以提前知道用户的交易意图从而进行获利。这一获利的过程我们称之为</w:t>
      </w:r>
      <w:proofErr w:type="spellStart"/>
      <w:r>
        <w:rPr>
          <w:rFonts w:ascii="等线" w:eastAsia="等线" w:hAnsi="等线" w:hint="eastAsia"/>
          <w:color w:val="000000"/>
          <w:spacing w:val="8"/>
          <w:sz w:val="23"/>
          <w:szCs w:val="23"/>
          <w:shd w:val="clear" w:color="auto" w:fill="FFFFFF"/>
        </w:rPr>
        <w:t>mev</w:t>
      </w:r>
      <w:proofErr w:type="spellEnd"/>
      <w:r>
        <w:rPr>
          <w:rFonts w:ascii="等线" w:eastAsia="等线" w:hAnsi="等线" w:hint="eastAsia"/>
          <w:color w:val="000000"/>
          <w:spacing w:val="8"/>
          <w:sz w:val="23"/>
          <w:szCs w:val="23"/>
          <w:shd w:val="clear" w:color="auto" w:fill="FFFFFF"/>
        </w:rPr>
        <w:t>（最大可提取价值）。</w:t>
      </w:r>
    </w:p>
    <w:p w14:paraId="04B81A69" w14:textId="77777777" w:rsidR="002B6346" w:rsidRDefault="002B6346">
      <w:pPr>
        <w:rPr>
          <w:rFonts w:ascii="等线" w:eastAsia="等线" w:hAnsi="等线"/>
          <w:color w:val="000000"/>
          <w:spacing w:val="8"/>
          <w:sz w:val="23"/>
          <w:szCs w:val="23"/>
          <w:shd w:val="clear" w:color="auto" w:fill="FFFFFF"/>
        </w:rPr>
      </w:pPr>
    </w:p>
    <w:p w14:paraId="354C446E" w14:textId="5A1E4B58" w:rsidR="002B6346" w:rsidRDefault="002B6346">
      <w:pPr>
        <w:rPr>
          <w:rFonts w:ascii="等线" w:eastAsia="等线" w:hAnsi="等线"/>
          <w:color w:val="000000"/>
          <w:spacing w:val="8"/>
          <w:sz w:val="23"/>
          <w:szCs w:val="23"/>
          <w:shd w:val="clear" w:color="auto" w:fill="FFFFFF"/>
        </w:rPr>
      </w:pPr>
      <w:r>
        <w:rPr>
          <w:rStyle w:val="a3"/>
          <w:rFonts w:ascii="等线" w:eastAsia="等线" w:hAnsi="等线" w:cs="Calibri" w:hint="eastAsia"/>
          <w:color w:val="000000"/>
          <w:spacing w:val="8"/>
          <w:sz w:val="23"/>
          <w:szCs w:val="23"/>
          <w:shd w:val="clear" w:color="auto" w:fill="FFFFFF"/>
        </w:rPr>
        <w:t>搜索者（</w:t>
      </w:r>
      <w:proofErr w:type="spellStart"/>
      <w:r>
        <w:rPr>
          <w:rStyle w:val="a3"/>
          <w:rFonts w:ascii="Calibri" w:hAnsi="Calibri" w:cs="Calibri"/>
          <w:color w:val="000000"/>
          <w:spacing w:val="8"/>
          <w:sz w:val="23"/>
          <w:szCs w:val="23"/>
          <w:shd w:val="clear" w:color="auto" w:fill="FFFFFF"/>
        </w:rPr>
        <w:t>seacher</w:t>
      </w:r>
      <w:proofErr w:type="spellEnd"/>
      <w:r>
        <w:rPr>
          <w:rStyle w:val="a3"/>
          <w:rFonts w:ascii="等线" w:eastAsia="等线" w:hAnsi="等线" w:cs="Calibri" w:hint="eastAsia"/>
          <w:color w:val="000000"/>
          <w:spacing w:val="8"/>
          <w:sz w:val="23"/>
          <w:szCs w:val="23"/>
          <w:shd w:val="clear" w:color="auto" w:fill="FFFFFF"/>
        </w:rPr>
        <w:t>）</w:t>
      </w:r>
      <w:r>
        <w:rPr>
          <w:rFonts w:ascii="等线" w:eastAsia="等线" w:hAnsi="等线" w:hint="eastAsia"/>
          <w:color w:val="000000"/>
          <w:spacing w:val="8"/>
          <w:sz w:val="23"/>
          <w:szCs w:val="23"/>
          <w:shd w:val="clear" w:color="auto" w:fill="FFFFFF"/>
        </w:rPr>
        <w:t>：目前的套利者、</w:t>
      </w:r>
      <w:proofErr w:type="spellStart"/>
      <w:r>
        <w:rPr>
          <w:rFonts w:ascii="等线" w:eastAsia="等线" w:hAnsi="等线" w:hint="eastAsia"/>
          <w:color w:val="000000"/>
          <w:spacing w:val="8"/>
          <w:sz w:val="23"/>
          <w:szCs w:val="23"/>
          <w:shd w:val="clear" w:color="auto" w:fill="FFFFFF"/>
        </w:rPr>
        <w:t>nft</w:t>
      </w:r>
      <w:proofErr w:type="spellEnd"/>
      <w:r>
        <w:rPr>
          <w:rFonts w:ascii="等线" w:eastAsia="等线" w:hAnsi="等线" w:hint="eastAsia"/>
          <w:color w:val="000000"/>
          <w:spacing w:val="8"/>
          <w:sz w:val="23"/>
          <w:szCs w:val="23"/>
          <w:shd w:val="clear" w:color="auto" w:fill="FFFFFF"/>
        </w:rPr>
        <w:t>-mint机器人都可以归类到搜索者这一个范畴。搜索者和</w:t>
      </w:r>
      <w:proofErr w:type="spellStart"/>
      <w:r>
        <w:rPr>
          <w:rFonts w:ascii="等线" w:eastAsia="等线" w:hAnsi="等线" w:hint="eastAsia"/>
          <w:color w:val="000000"/>
          <w:spacing w:val="8"/>
          <w:sz w:val="23"/>
          <w:szCs w:val="23"/>
          <w:shd w:val="clear" w:color="auto" w:fill="FFFFFF"/>
        </w:rPr>
        <w:t>flashbots</w:t>
      </w:r>
      <w:proofErr w:type="spellEnd"/>
      <w:r>
        <w:rPr>
          <w:rFonts w:ascii="等线" w:eastAsia="等线" w:hAnsi="等线" w:hint="eastAsia"/>
          <w:color w:val="000000"/>
          <w:spacing w:val="8"/>
          <w:sz w:val="23"/>
          <w:szCs w:val="23"/>
          <w:shd w:val="clear" w:color="auto" w:fill="FFFFFF"/>
        </w:rPr>
        <w:t>息息相关，在</w:t>
      </w:r>
      <w:proofErr w:type="spellStart"/>
      <w:r>
        <w:rPr>
          <w:rFonts w:ascii="等线" w:eastAsia="等线" w:hAnsi="等线" w:hint="eastAsia"/>
          <w:color w:val="000000"/>
          <w:spacing w:val="8"/>
          <w:sz w:val="23"/>
          <w:szCs w:val="23"/>
          <w:shd w:val="clear" w:color="auto" w:fill="FFFFFF"/>
        </w:rPr>
        <w:t>flashbots</w:t>
      </w:r>
      <w:proofErr w:type="spellEnd"/>
      <w:r>
        <w:rPr>
          <w:rFonts w:ascii="等线" w:eastAsia="等线" w:hAnsi="等线" w:hint="eastAsia"/>
          <w:color w:val="000000"/>
          <w:spacing w:val="8"/>
          <w:sz w:val="23"/>
          <w:szCs w:val="23"/>
          <w:shd w:val="clear" w:color="auto" w:fill="FFFFFF"/>
        </w:rPr>
        <w:t>开源了他们的拍卖组件之后，搜索者可以通过发送捆绑包的方式，将自己的交易或者是内存池的交易按顺序拼接起来，并且指定某个区块构建者让他们把这个捆绑包里的交易包含在区块里，从而避免其交易在公共内存池之中</w:t>
      </w:r>
      <w:proofErr w:type="gramStart"/>
      <w:r>
        <w:rPr>
          <w:rFonts w:ascii="等线" w:eastAsia="等线" w:hAnsi="等线" w:hint="eastAsia"/>
          <w:color w:val="000000"/>
          <w:spacing w:val="8"/>
          <w:sz w:val="23"/>
          <w:szCs w:val="23"/>
          <w:shd w:val="clear" w:color="auto" w:fill="FFFFFF"/>
        </w:rPr>
        <w:t>被嗅探到</w:t>
      </w:r>
      <w:proofErr w:type="gramEnd"/>
      <w:r>
        <w:rPr>
          <w:rFonts w:ascii="等线" w:eastAsia="等线" w:hAnsi="等线" w:hint="eastAsia"/>
          <w:color w:val="000000"/>
          <w:spacing w:val="8"/>
          <w:sz w:val="23"/>
          <w:szCs w:val="23"/>
          <w:shd w:val="clear" w:color="auto" w:fill="FFFFFF"/>
        </w:rPr>
        <w:t>。</w:t>
      </w:r>
    </w:p>
    <w:p w14:paraId="43A293FC" w14:textId="77777777" w:rsidR="00037747" w:rsidRDefault="00037747">
      <w:pPr>
        <w:rPr>
          <w:rFonts w:ascii="等线" w:eastAsia="等线" w:hAnsi="等线"/>
          <w:color w:val="000000"/>
          <w:spacing w:val="8"/>
          <w:sz w:val="23"/>
          <w:szCs w:val="23"/>
          <w:shd w:val="clear" w:color="auto" w:fill="FFFFFF"/>
        </w:rPr>
      </w:pPr>
    </w:p>
    <w:p w14:paraId="4B8F1771" w14:textId="5DDCB8DA" w:rsidR="00037747" w:rsidRDefault="00037747">
      <w:pPr>
        <w:rPr>
          <w:rFonts w:ascii="等线" w:eastAsia="等线" w:hAnsi="等线"/>
          <w:color w:val="000000"/>
          <w:spacing w:val="8"/>
          <w:sz w:val="23"/>
          <w:szCs w:val="23"/>
          <w:shd w:val="clear" w:color="auto" w:fill="FFFFFF"/>
        </w:rPr>
      </w:pPr>
      <w:proofErr w:type="spellStart"/>
      <w:r>
        <w:rPr>
          <w:rFonts w:ascii="Calibri" w:hAnsi="Calibri" w:cs="Calibri"/>
          <w:color w:val="000000"/>
          <w:spacing w:val="8"/>
          <w:sz w:val="23"/>
          <w:szCs w:val="23"/>
          <w:shd w:val="clear" w:color="auto" w:fill="FFFFFF"/>
        </w:rPr>
        <w:t>Flashbots</w:t>
      </w:r>
      <w:proofErr w:type="spellEnd"/>
      <w:r>
        <w:rPr>
          <w:rFonts w:ascii="Calibri" w:hAnsi="Calibri" w:cs="Calibri"/>
          <w:color w:val="000000"/>
          <w:spacing w:val="8"/>
          <w:sz w:val="23"/>
          <w:szCs w:val="23"/>
          <w:shd w:val="clear" w:color="auto" w:fill="FFFFFF"/>
        </w:rPr>
        <w:t> </w:t>
      </w:r>
      <w:r>
        <w:rPr>
          <w:rFonts w:ascii="等线" w:eastAsia="等线" w:hAnsi="等线" w:hint="eastAsia"/>
          <w:color w:val="000000"/>
          <w:spacing w:val="8"/>
          <w:sz w:val="23"/>
          <w:szCs w:val="23"/>
          <w:shd w:val="clear" w:color="auto" w:fill="FFFFFF"/>
        </w:rPr>
        <w:t>实际上是创立了一种全新的交易信息通道，他使得一些用户能够直接的和区块构建者进行通讯。通过</w:t>
      </w:r>
      <w:proofErr w:type="spellStart"/>
      <w:r>
        <w:rPr>
          <w:rFonts w:ascii="Calibri" w:hAnsi="Calibri" w:cs="Calibri"/>
          <w:color w:val="000000"/>
          <w:spacing w:val="8"/>
          <w:sz w:val="23"/>
          <w:szCs w:val="23"/>
          <w:shd w:val="clear" w:color="auto" w:fill="FFFFFF"/>
        </w:rPr>
        <w:t>flashbots</w:t>
      </w:r>
      <w:proofErr w:type="spellEnd"/>
      <w:r>
        <w:rPr>
          <w:rFonts w:ascii="等线" w:eastAsia="等线" w:hAnsi="等线" w:hint="eastAsia"/>
          <w:color w:val="000000"/>
          <w:spacing w:val="8"/>
          <w:sz w:val="23"/>
          <w:szCs w:val="23"/>
          <w:shd w:val="clear" w:color="auto" w:fill="FFFFFF"/>
        </w:rPr>
        <w:t>将交易内容直接传递给区块构建者从而规避了交易信息提前被人知道。</w:t>
      </w:r>
      <w:r w:rsidRPr="00037747">
        <w:rPr>
          <w:rFonts w:ascii="等线" w:eastAsia="等线" w:hAnsi="等线"/>
          <w:noProof/>
          <w:color w:val="000000"/>
          <w:spacing w:val="8"/>
          <w:sz w:val="23"/>
          <w:szCs w:val="23"/>
          <w:shd w:val="clear" w:color="auto" w:fill="FFFFFF"/>
        </w:rPr>
        <w:lastRenderedPageBreak/>
        <w:drawing>
          <wp:inline distT="0" distB="0" distL="0" distR="0" wp14:anchorId="77AC6B58" wp14:editId="0B61FB6B">
            <wp:extent cx="5274310" cy="2096770"/>
            <wp:effectExtent l="0" t="0" r="2540" b="0"/>
            <wp:docPr id="1479844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44657" name=""/>
                    <pic:cNvPicPr/>
                  </pic:nvPicPr>
                  <pic:blipFill>
                    <a:blip r:embed="rId6"/>
                    <a:stretch>
                      <a:fillRect/>
                    </a:stretch>
                  </pic:blipFill>
                  <pic:spPr>
                    <a:xfrm>
                      <a:off x="0" y="0"/>
                      <a:ext cx="5274310" cy="2096770"/>
                    </a:xfrm>
                    <a:prstGeom prst="rect">
                      <a:avLst/>
                    </a:prstGeom>
                  </pic:spPr>
                </pic:pic>
              </a:graphicData>
            </a:graphic>
          </wp:inline>
        </w:drawing>
      </w:r>
    </w:p>
    <w:p w14:paraId="4408A2FF" w14:textId="3418B321" w:rsidR="00037747" w:rsidRDefault="00037747">
      <w:pPr>
        <w:rPr>
          <w:rFonts w:ascii="等线" w:eastAsia="等线" w:hAnsi="等线"/>
          <w:color w:val="000000"/>
          <w:spacing w:val="8"/>
          <w:sz w:val="23"/>
          <w:szCs w:val="23"/>
          <w:shd w:val="clear" w:color="auto" w:fill="FFFFFF"/>
        </w:rPr>
      </w:pPr>
      <w:r>
        <w:rPr>
          <w:rFonts w:ascii="等线" w:eastAsia="等线" w:hAnsi="等线" w:hint="eastAsia"/>
          <w:color w:val="000000"/>
          <w:spacing w:val="8"/>
          <w:sz w:val="23"/>
          <w:szCs w:val="23"/>
          <w:shd w:val="clear" w:color="auto" w:fill="FFFFFF"/>
        </w:rPr>
        <w:t>搜索者也需要支付一定的价格从而然他们的</w:t>
      </w:r>
      <w:proofErr w:type="gramStart"/>
      <w:r>
        <w:rPr>
          <w:rFonts w:ascii="等线" w:eastAsia="等线" w:hAnsi="等线" w:hint="eastAsia"/>
          <w:color w:val="000000"/>
          <w:spacing w:val="8"/>
          <w:sz w:val="23"/>
          <w:szCs w:val="23"/>
          <w:shd w:val="clear" w:color="auto" w:fill="FFFFFF"/>
        </w:rPr>
        <w:t>捆绑包变的</w:t>
      </w:r>
      <w:proofErr w:type="gramEnd"/>
      <w:r>
        <w:rPr>
          <w:rFonts w:ascii="等线" w:eastAsia="等线" w:hAnsi="等线" w:hint="eastAsia"/>
          <w:color w:val="000000"/>
          <w:spacing w:val="8"/>
          <w:sz w:val="23"/>
          <w:szCs w:val="23"/>
          <w:shd w:val="clear" w:color="auto" w:fill="FFFFFF"/>
        </w:rPr>
        <w:t>更加有吸引力。例如通过调高</w:t>
      </w:r>
      <w:r>
        <w:rPr>
          <w:rFonts w:ascii="Calibri" w:hAnsi="Calibri" w:cs="Calibri"/>
          <w:color w:val="000000"/>
          <w:spacing w:val="8"/>
          <w:sz w:val="23"/>
          <w:szCs w:val="23"/>
          <w:shd w:val="clear" w:color="auto" w:fill="FFFFFF"/>
        </w:rPr>
        <w:t>gas</w:t>
      </w:r>
      <w:r>
        <w:rPr>
          <w:rFonts w:ascii="等线" w:eastAsia="等线" w:hAnsi="等线" w:hint="eastAsia"/>
          <w:color w:val="000000"/>
          <w:spacing w:val="8"/>
          <w:sz w:val="23"/>
          <w:szCs w:val="23"/>
          <w:shd w:val="clear" w:color="auto" w:fill="FFFFFF"/>
        </w:rPr>
        <w:t>的费用，或者直接将以太</w:t>
      </w:r>
      <w:proofErr w:type="gramStart"/>
      <w:r>
        <w:rPr>
          <w:rFonts w:ascii="等线" w:eastAsia="等线" w:hAnsi="等线" w:hint="eastAsia"/>
          <w:color w:val="000000"/>
          <w:spacing w:val="8"/>
          <w:sz w:val="23"/>
          <w:szCs w:val="23"/>
          <w:shd w:val="clear" w:color="auto" w:fill="FFFFFF"/>
        </w:rPr>
        <w:t>币转移</w:t>
      </w:r>
      <w:proofErr w:type="gramEnd"/>
      <w:r>
        <w:rPr>
          <w:rFonts w:ascii="等线" w:eastAsia="等线" w:hAnsi="等线" w:hint="eastAsia"/>
          <w:color w:val="000000"/>
          <w:spacing w:val="8"/>
          <w:sz w:val="23"/>
          <w:szCs w:val="23"/>
          <w:shd w:val="clear" w:color="auto" w:fill="FFFFFF"/>
        </w:rPr>
        <w:t>到</w:t>
      </w:r>
      <w:r>
        <w:rPr>
          <w:rFonts w:ascii="Calibri" w:eastAsia="Microsoft YaHei UI" w:hAnsi="Calibri" w:cs="Calibri"/>
          <w:color w:val="000000"/>
          <w:spacing w:val="8"/>
          <w:sz w:val="23"/>
          <w:szCs w:val="23"/>
          <w:shd w:val="clear" w:color="auto" w:fill="FFFFFF"/>
        </w:rPr>
        <w:t>构建者</w:t>
      </w:r>
      <w:r>
        <w:rPr>
          <w:rFonts w:ascii="等线" w:eastAsia="等线" w:hAnsi="等线" w:hint="eastAsia"/>
          <w:color w:val="000000"/>
          <w:spacing w:val="8"/>
          <w:sz w:val="23"/>
          <w:szCs w:val="23"/>
          <w:shd w:val="clear" w:color="auto" w:fill="FFFFFF"/>
        </w:rPr>
        <w:t>的</w:t>
      </w:r>
      <w:proofErr w:type="spellStart"/>
      <w:r>
        <w:rPr>
          <w:rFonts w:ascii="Calibri" w:hAnsi="Calibri" w:cs="Calibri"/>
          <w:color w:val="000000"/>
          <w:spacing w:val="8"/>
          <w:sz w:val="23"/>
          <w:szCs w:val="23"/>
          <w:shd w:val="clear" w:color="auto" w:fill="FFFFFF"/>
        </w:rPr>
        <w:t>coinbase</w:t>
      </w:r>
      <w:proofErr w:type="spellEnd"/>
      <w:r>
        <w:rPr>
          <w:rFonts w:ascii="等线" w:eastAsia="等线" w:hAnsi="等线" w:hint="eastAsia"/>
          <w:color w:val="000000"/>
          <w:spacing w:val="8"/>
          <w:sz w:val="23"/>
          <w:szCs w:val="23"/>
          <w:shd w:val="clear" w:color="auto" w:fill="FFFFFF"/>
        </w:rPr>
        <w:t>地址。</w:t>
      </w:r>
    </w:p>
    <w:p w14:paraId="465F1488" w14:textId="77777777" w:rsidR="00037747" w:rsidRDefault="00037747">
      <w:pPr>
        <w:rPr>
          <w:rFonts w:ascii="等线" w:eastAsia="等线" w:hAnsi="等线"/>
          <w:color w:val="000000"/>
          <w:spacing w:val="8"/>
          <w:sz w:val="23"/>
          <w:szCs w:val="23"/>
          <w:shd w:val="clear" w:color="auto" w:fill="FFFFFF"/>
        </w:rPr>
      </w:pPr>
    </w:p>
    <w:p w14:paraId="42B46CCD" w14:textId="19CFAE5F" w:rsidR="00037747" w:rsidRDefault="00037747">
      <w:pPr>
        <w:rPr>
          <w:rFonts w:ascii="等线" w:eastAsia="等线" w:hAnsi="等线"/>
          <w:color w:val="000000"/>
          <w:spacing w:val="8"/>
          <w:sz w:val="23"/>
          <w:szCs w:val="23"/>
          <w:shd w:val="clear" w:color="auto" w:fill="FFFFFF"/>
        </w:rPr>
      </w:pPr>
      <w:r>
        <w:rPr>
          <w:rFonts w:ascii="等线" w:eastAsia="等线" w:hAnsi="等线" w:hint="eastAsia"/>
          <w:color w:val="000000"/>
          <w:spacing w:val="8"/>
          <w:sz w:val="23"/>
          <w:szCs w:val="23"/>
          <w:shd w:val="clear" w:color="auto" w:fill="FFFFFF"/>
        </w:rPr>
        <w:t>借由捆绑包的机制，搜索者拥有在小范围内改变交易排序的能力。并且从机制上可以保证排好顺序的交易有不被插队的可能性。通过排列组合外部的交易和自己产生的合约调用交易，就组成</w:t>
      </w:r>
      <w:proofErr w:type="spellStart"/>
      <w:r>
        <w:rPr>
          <w:rFonts w:ascii="Calibri" w:hAnsi="Calibri" w:cs="Calibri"/>
          <w:color w:val="000000"/>
          <w:spacing w:val="8"/>
          <w:sz w:val="23"/>
          <w:szCs w:val="23"/>
          <w:shd w:val="clear" w:color="auto" w:fill="FFFFFF"/>
        </w:rPr>
        <w:t>mev</w:t>
      </w:r>
      <w:proofErr w:type="spellEnd"/>
      <w:r>
        <w:rPr>
          <w:rFonts w:ascii="等线" w:eastAsia="等线" w:hAnsi="等线" w:hint="eastAsia"/>
          <w:color w:val="000000"/>
          <w:spacing w:val="8"/>
          <w:sz w:val="23"/>
          <w:szCs w:val="23"/>
          <w:shd w:val="clear" w:color="auto" w:fill="FFFFFF"/>
        </w:rPr>
        <w:t>领域里面各种各样的攻击策略。</w:t>
      </w:r>
    </w:p>
    <w:p w14:paraId="5CA7D055" w14:textId="77777777" w:rsidR="00037747" w:rsidRDefault="00037747">
      <w:pPr>
        <w:rPr>
          <w:rFonts w:ascii="等线" w:eastAsia="等线" w:hAnsi="等线"/>
          <w:color w:val="000000"/>
          <w:spacing w:val="8"/>
          <w:sz w:val="23"/>
          <w:szCs w:val="23"/>
          <w:shd w:val="clear" w:color="auto" w:fill="FFFFFF"/>
        </w:rPr>
      </w:pPr>
    </w:p>
    <w:p w14:paraId="14A28BAA" w14:textId="278AEB96" w:rsidR="00037747" w:rsidRDefault="00037747" w:rsidP="00037747">
      <w:pPr>
        <w:rPr>
          <w:rFonts w:ascii="等线" w:eastAsia="等线" w:hAnsi="等线" w:cs="宋体"/>
          <w:spacing w:val="8"/>
          <w:kern w:val="0"/>
          <w:sz w:val="23"/>
          <w:szCs w:val="23"/>
        </w:rPr>
      </w:pPr>
      <w:r w:rsidRPr="00037747">
        <w:rPr>
          <w:rFonts w:ascii="等线" w:eastAsia="等线" w:hAnsi="等线" w:cs="宋体" w:hint="eastAsia"/>
          <w:spacing w:val="8"/>
          <w:kern w:val="0"/>
          <w:sz w:val="23"/>
          <w:szCs w:val="23"/>
        </w:rPr>
        <w:t>当一个搜索者完成了捆绑包（</w:t>
      </w:r>
      <w:r w:rsidRPr="00037747">
        <w:rPr>
          <w:rFonts w:ascii="宋体" w:eastAsia="宋体" w:hAnsi="宋体" w:cs="宋体"/>
          <w:spacing w:val="8"/>
          <w:kern w:val="0"/>
          <w:sz w:val="23"/>
          <w:szCs w:val="23"/>
        </w:rPr>
        <w:t>bundle</w:t>
      </w:r>
      <w:r w:rsidRPr="00037747">
        <w:rPr>
          <w:rFonts w:ascii="等线" w:eastAsia="等线" w:hAnsi="等线" w:cs="宋体" w:hint="eastAsia"/>
          <w:spacing w:val="8"/>
          <w:kern w:val="0"/>
          <w:sz w:val="23"/>
          <w:szCs w:val="23"/>
        </w:rPr>
        <w:t>）的构建时，他可以将这个捆绑包发送到其指定的区块构建者中。</w:t>
      </w:r>
    </w:p>
    <w:p w14:paraId="60D9D118" w14:textId="77777777" w:rsidR="00037747" w:rsidRDefault="00037747" w:rsidP="00037747">
      <w:pPr>
        <w:rPr>
          <w:rFonts w:ascii="等线" w:eastAsia="等线" w:hAnsi="等线" w:cs="宋体"/>
          <w:spacing w:val="8"/>
          <w:kern w:val="0"/>
          <w:sz w:val="23"/>
          <w:szCs w:val="23"/>
        </w:rPr>
      </w:pPr>
    </w:p>
    <w:p w14:paraId="2CD2262C" w14:textId="2A204A27" w:rsidR="00037747" w:rsidRDefault="00037747" w:rsidP="00037747">
      <w:pPr>
        <w:rPr>
          <w:rFonts w:ascii="等线" w:eastAsia="等线" w:hAnsi="等线"/>
          <w:color w:val="000000"/>
          <w:spacing w:val="8"/>
          <w:sz w:val="23"/>
          <w:szCs w:val="23"/>
          <w:shd w:val="clear" w:color="auto" w:fill="FFFFFF"/>
        </w:rPr>
      </w:pPr>
      <w:r>
        <w:rPr>
          <w:rStyle w:val="a3"/>
          <w:rFonts w:ascii="等线" w:eastAsia="等线" w:hAnsi="等线" w:cs="Calibri" w:hint="eastAsia"/>
          <w:color w:val="000000"/>
          <w:spacing w:val="8"/>
          <w:sz w:val="23"/>
          <w:szCs w:val="23"/>
          <w:shd w:val="clear" w:color="auto" w:fill="FFFFFF"/>
        </w:rPr>
        <w:t>区块构建者（</w:t>
      </w:r>
      <w:r>
        <w:rPr>
          <w:rStyle w:val="a3"/>
          <w:rFonts w:ascii="Calibri" w:hAnsi="Calibri" w:cs="Calibri"/>
          <w:color w:val="000000"/>
          <w:spacing w:val="8"/>
          <w:sz w:val="23"/>
          <w:szCs w:val="23"/>
          <w:shd w:val="clear" w:color="auto" w:fill="FFFFFF"/>
        </w:rPr>
        <w:t>block builder</w:t>
      </w:r>
      <w:r>
        <w:rPr>
          <w:rStyle w:val="a3"/>
          <w:rFonts w:ascii="等线" w:eastAsia="等线" w:hAnsi="等线" w:cs="Calibri" w:hint="eastAsia"/>
          <w:color w:val="000000"/>
          <w:spacing w:val="8"/>
          <w:sz w:val="23"/>
          <w:szCs w:val="23"/>
          <w:shd w:val="clear" w:color="auto" w:fill="FFFFFF"/>
        </w:rPr>
        <w:t>）</w:t>
      </w:r>
      <w:r>
        <w:rPr>
          <w:rFonts w:ascii="等线" w:eastAsia="等线" w:hAnsi="等线" w:hint="eastAsia"/>
          <w:color w:val="000000"/>
          <w:spacing w:val="8"/>
          <w:sz w:val="23"/>
          <w:szCs w:val="23"/>
          <w:shd w:val="clear" w:color="auto" w:fill="FFFFFF"/>
        </w:rPr>
        <w:t>：得益于</w:t>
      </w:r>
      <w:proofErr w:type="spellStart"/>
      <w:r>
        <w:rPr>
          <w:rFonts w:ascii="Calibri" w:hAnsi="Calibri" w:cs="Calibri"/>
          <w:color w:val="000000"/>
          <w:spacing w:val="8"/>
          <w:sz w:val="23"/>
          <w:szCs w:val="23"/>
          <w:shd w:val="clear" w:color="auto" w:fill="FFFFFF"/>
        </w:rPr>
        <w:t>flashbots</w:t>
      </w:r>
      <w:proofErr w:type="spellEnd"/>
      <w:r>
        <w:rPr>
          <w:rFonts w:ascii="等线" w:eastAsia="等线" w:hAnsi="等线" w:hint="eastAsia"/>
          <w:color w:val="000000"/>
          <w:spacing w:val="8"/>
          <w:sz w:val="23"/>
          <w:szCs w:val="23"/>
          <w:shd w:val="clear" w:color="auto" w:fill="FFFFFF"/>
        </w:rPr>
        <w:t>在</w:t>
      </w:r>
      <w:r>
        <w:rPr>
          <w:rFonts w:ascii="Calibri" w:hAnsi="Calibri" w:cs="Calibri"/>
          <w:color w:val="000000"/>
          <w:spacing w:val="8"/>
          <w:sz w:val="23"/>
          <w:szCs w:val="23"/>
          <w:shd w:val="clear" w:color="auto" w:fill="FFFFFF"/>
        </w:rPr>
        <w:t>2022</w:t>
      </w:r>
      <w:r>
        <w:rPr>
          <w:rFonts w:ascii="等线" w:eastAsia="等线" w:hAnsi="等线" w:hint="eastAsia"/>
          <w:color w:val="000000"/>
          <w:spacing w:val="8"/>
          <w:sz w:val="23"/>
          <w:szCs w:val="23"/>
          <w:shd w:val="clear" w:color="auto" w:fill="FFFFFF"/>
        </w:rPr>
        <w:t>年</w:t>
      </w:r>
      <w:r>
        <w:rPr>
          <w:rFonts w:ascii="Calibri" w:hAnsi="Calibri" w:cs="Calibri"/>
          <w:color w:val="000000"/>
          <w:spacing w:val="8"/>
          <w:sz w:val="23"/>
          <w:szCs w:val="23"/>
          <w:shd w:val="clear" w:color="auto" w:fill="FFFFFF"/>
        </w:rPr>
        <w:t>11</w:t>
      </w:r>
      <w:r>
        <w:rPr>
          <w:rFonts w:ascii="等线" w:eastAsia="等线" w:hAnsi="等线" w:hint="eastAsia"/>
          <w:color w:val="000000"/>
          <w:spacing w:val="8"/>
          <w:sz w:val="23"/>
          <w:szCs w:val="23"/>
          <w:shd w:val="clear" w:color="auto" w:fill="FFFFFF"/>
        </w:rPr>
        <w:t>月份将区块构建的架构开源，我们可以知道区块构建者内部的架构设计。一个完整的区块构建客户端由两个不同的节点组成，包含了一个区块构建规格的</w:t>
      </w:r>
      <w:proofErr w:type="spellStart"/>
      <w:r>
        <w:rPr>
          <w:rFonts w:ascii="Calibri" w:hAnsi="Calibri" w:cs="Calibri"/>
          <w:color w:val="000000"/>
          <w:spacing w:val="8"/>
          <w:sz w:val="23"/>
          <w:szCs w:val="23"/>
          <w:shd w:val="clear" w:color="auto" w:fill="FFFFFF"/>
        </w:rPr>
        <w:t>geth</w:t>
      </w:r>
      <w:proofErr w:type="spellEnd"/>
      <w:r>
        <w:rPr>
          <w:rFonts w:ascii="等线" w:eastAsia="等线" w:hAnsi="等线" w:hint="eastAsia"/>
          <w:color w:val="000000"/>
          <w:spacing w:val="8"/>
          <w:sz w:val="23"/>
          <w:szCs w:val="23"/>
          <w:shd w:val="clear" w:color="auto" w:fill="FFFFFF"/>
        </w:rPr>
        <w:t>执行层节点程序，以及一个改动过的</w:t>
      </w:r>
      <w:proofErr w:type="spellStart"/>
      <w:r>
        <w:rPr>
          <w:rFonts w:ascii="Calibri" w:hAnsi="Calibri" w:cs="Calibri"/>
          <w:color w:val="000000"/>
          <w:spacing w:val="8"/>
          <w:sz w:val="23"/>
          <w:szCs w:val="23"/>
          <w:shd w:val="clear" w:color="auto" w:fill="FFFFFF"/>
        </w:rPr>
        <w:t>prysm</w:t>
      </w:r>
      <w:proofErr w:type="spellEnd"/>
      <w:r>
        <w:rPr>
          <w:rFonts w:ascii="等线" w:eastAsia="等线" w:hAnsi="等线" w:hint="eastAsia"/>
          <w:color w:val="000000"/>
          <w:spacing w:val="8"/>
          <w:sz w:val="23"/>
          <w:szCs w:val="23"/>
          <w:shd w:val="clear" w:color="auto" w:fill="FFFFFF"/>
        </w:rPr>
        <w:t>共识层节点。</w:t>
      </w:r>
    </w:p>
    <w:p w14:paraId="4D197505" w14:textId="77777777" w:rsidR="007C6C0D" w:rsidRDefault="007C6C0D" w:rsidP="00037747">
      <w:pPr>
        <w:rPr>
          <w:rFonts w:ascii="等线" w:eastAsia="等线" w:hAnsi="等线"/>
          <w:color w:val="000000"/>
          <w:spacing w:val="8"/>
          <w:sz w:val="23"/>
          <w:szCs w:val="23"/>
          <w:shd w:val="clear" w:color="auto" w:fill="FFFFFF"/>
        </w:rPr>
      </w:pPr>
    </w:p>
    <w:p w14:paraId="169A0922" w14:textId="5796F637" w:rsidR="007C6C0D" w:rsidRDefault="007C6C0D" w:rsidP="00037747">
      <w:pPr>
        <w:rPr>
          <w:rFonts w:ascii="等线" w:eastAsia="等线" w:hAnsi="等线"/>
          <w:color w:val="000000"/>
          <w:spacing w:val="8"/>
          <w:sz w:val="23"/>
          <w:szCs w:val="23"/>
          <w:shd w:val="clear" w:color="auto" w:fill="FFFFFF"/>
        </w:rPr>
      </w:pPr>
      <w:r>
        <w:rPr>
          <w:rFonts w:ascii="等线" w:eastAsia="等线" w:hAnsi="等线" w:hint="eastAsia"/>
          <w:color w:val="000000"/>
          <w:spacing w:val="8"/>
          <w:sz w:val="23"/>
          <w:szCs w:val="23"/>
          <w:shd w:val="clear" w:color="auto" w:fill="FFFFFF"/>
        </w:rPr>
        <w:t>区块构建者需要开放一个</w:t>
      </w:r>
      <w:proofErr w:type="spellStart"/>
      <w:r>
        <w:rPr>
          <w:rFonts w:ascii="Calibri" w:hAnsi="Calibri" w:cs="Calibri"/>
          <w:color w:val="000000"/>
          <w:spacing w:val="8"/>
          <w:sz w:val="23"/>
          <w:szCs w:val="23"/>
          <w:shd w:val="clear" w:color="auto" w:fill="FFFFFF"/>
        </w:rPr>
        <w:t>rpc</w:t>
      </w:r>
      <w:proofErr w:type="spellEnd"/>
      <w:r>
        <w:rPr>
          <w:rFonts w:ascii="等线" w:eastAsia="等线" w:hAnsi="等线" w:hint="eastAsia"/>
          <w:color w:val="000000"/>
          <w:spacing w:val="8"/>
          <w:sz w:val="23"/>
          <w:szCs w:val="23"/>
          <w:shd w:val="clear" w:color="auto" w:fill="FFFFFF"/>
        </w:rPr>
        <w:t>端点，使得搜索者能够将捆绑包发送到指定的构建者之中。构建者本身分为矿工（</w:t>
      </w:r>
      <w:proofErr w:type="spellStart"/>
      <w:r>
        <w:rPr>
          <w:rFonts w:ascii="Calibri" w:hAnsi="Calibri" w:cs="Calibri"/>
          <w:color w:val="000000"/>
          <w:spacing w:val="8"/>
          <w:sz w:val="23"/>
          <w:szCs w:val="23"/>
          <w:shd w:val="clear" w:color="auto" w:fill="FFFFFF"/>
        </w:rPr>
        <w:t>geth</w:t>
      </w:r>
      <w:proofErr w:type="spellEnd"/>
      <w:r>
        <w:rPr>
          <w:rFonts w:ascii="等线" w:eastAsia="等线" w:hAnsi="等线" w:hint="eastAsia"/>
          <w:color w:val="000000"/>
          <w:spacing w:val="8"/>
          <w:sz w:val="23"/>
          <w:szCs w:val="23"/>
          <w:shd w:val="clear" w:color="auto" w:fill="FFFFFF"/>
        </w:rPr>
        <w:t>）和构建（</w:t>
      </w:r>
      <w:proofErr w:type="spellStart"/>
      <w:r>
        <w:rPr>
          <w:rFonts w:ascii="Calibri" w:hAnsi="Calibri" w:cs="Calibri"/>
          <w:color w:val="000000"/>
          <w:spacing w:val="8"/>
          <w:sz w:val="23"/>
          <w:szCs w:val="23"/>
          <w:shd w:val="clear" w:color="auto" w:fill="FFFFFF"/>
        </w:rPr>
        <w:t>prysm</w:t>
      </w:r>
      <w:proofErr w:type="spellEnd"/>
      <w:r>
        <w:rPr>
          <w:rFonts w:ascii="等线" w:eastAsia="等线" w:hAnsi="等线" w:hint="eastAsia"/>
          <w:color w:val="000000"/>
          <w:spacing w:val="8"/>
          <w:sz w:val="23"/>
          <w:szCs w:val="23"/>
          <w:shd w:val="clear" w:color="auto" w:fill="FFFFFF"/>
        </w:rPr>
        <w:t>）两个模块，矿工模块通过算法程序来选取符合其程式要求的捆绑包以及从内存池中选取交易并将其塞入创建好的区块之中。构建者模块在不断的与中继器和矿工模块沟通的同时开始生成块的数据，其中包括了块的哈希值、收款地址、和额外信息（通常构建者会在里面写上自己的名字）。并且设立一笔交易，将整个区块的收益以转账的方式发送给验证节点的收款地址。</w:t>
      </w:r>
    </w:p>
    <w:p w14:paraId="696E5317" w14:textId="77777777" w:rsidR="007C6C0D" w:rsidRDefault="007C6C0D" w:rsidP="00037747">
      <w:pPr>
        <w:rPr>
          <w:rFonts w:ascii="等线" w:eastAsia="等线" w:hAnsi="等线"/>
          <w:color w:val="000000"/>
          <w:spacing w:val="8"/>
          <w:sz w:val="23"/>
          <w:szCs w:val="23"/>
          <w:shd w:val="clear" w:color="auto" w:fill="FFFFFF"/>
        </w:rPr>
      </w:pPr>
    </w:p>
    <w:p w14:paraId="05F13707" w14:textId="75651914" w:rsidR="007C6C0D" w:rsidRDefault="007C6C0D" w:rsidP="00037747">
      <w:pPr>
        <w:rPr>
          <w:rFonts w:ascii="等线" w:eastAsia="等线" w:hAnsi="等线"/>
          <w:color w:val="000000"/>
          <w:spacing w:val="8"/>
          <w:sz w:val="23"/>
          <w:szCs w:val="23"/>
          <w:shd w:val="clear" w:color="auto" w:fill="FFFFFF"/>
        </w:rPr>
      </w:pPr>
      <w:r>
        <w:rPr>
          <w:rStyle w:val="a3"/>
          <w:rFonts w:ascii="等线" w:eastAsia="等线" w:hAnsi="等线" w:hint="eastAsia"/>
          <w:color w:val="000000"/>
          <w:spacing w:val="8"/>
          <w:sz w:val="23"/>
          <w:szCs w:val="23"/>
          <w:shd w:val="clear" w:color="auto" w:fill="FFFFFF"/>
        </w:rPr>
        <w:t>中继器（</w:t>
      </w:r>
      <w:r>
        <w:rPr>
          <w:rStyle w:val="a3"/>
          <w:rFonts w:ascii="Calibri" w:eastAsia="Microsoft YaHei UI" w:hAnsi="Calibri" w:cs="Calibri"/>
          <w:color w:val="000000"/>
          <w:spacing w:val="8"/>
          <w:sz w:val="23"/>
          <w:szCs w:val="23"/>
          <w:shd w:val="clear" w:color="auto" w:fill="FFFFFF"/>
        </w:rPr>
        <w:t>relay</w:t>
      </w:r>
      <w:r>
        <w:rPr>
          <w:rStyle w:val="a3"/>
          <w:rFonts w:ascii="等线" w:eastAsia="等线" w:hAnsi="等线" w:hint="eastAsia"/>
          <w:color w:val="000000"/>
          <w:spacing w:val="8"/>
          <w:sz w:val="23"/>
          <w:szCs w:val="23"/>
          <w:shd w:val="clear" w:color="auto" w:fill="FFFFFF"/>
        </w:rPr>
        <w:t>）</w:t>
      </w:r>
      <w:r>
        <w:rPr>
          <w:rFonts w:ascii="等线" w:eastAsia="等线" w:hAnsi="等线" w:hint="eastAsia"/>
          <w:color w:val="000000"/>
          <w:spacing w:val="8"/>
          <w:sz w:val="23"/>
          <w:szCs w:val="23"/>
          <w:shd w:val="clear" w:color="auto" w:fill="FFFFFF"/>
        </w:rPr>
        <w:t>：区块构建者需要一个信任的第三方来将其发送的区块送到验证者手上而不被泄露，同样的验证者也需要一个信任的中继层来帮其确保区块的合法性。当然不同的中继器其特点和特点都有所不同，一个</w:t>
      </w:r>
      <w:proofErr w:type="gramStart"/>
      <w:r>
        <w:rPr>
          <w:rFonts w:ascii="等线" w:eastAsia="等线" w:hAnsi="等线" w:hint="eastAsia"/>
          <w:color w:val="000000"/>
          <w:spacing w:val="8"/>
          <w:sz w:val="23"/>
          <w:szCs w:val="23"/>
          <w:shd w:val="clear" w:color="auto" w:fill="FFFFFF"/>
        </w:rPr>
        <w:t>验证者借由</w:t>
      </w:r>
      <w:proofErr w:type="spellStart"/>
      <w:proofErr w:type="gramEnd"/>
      <w:r>
        <w:rPr>
          <w:rFonts w:ascii="Calibri" w:hAnsi="Calibri" w:cs="Calibri"/>
          <w:color w:val="000000"/>
          <w:spacing w:val="8"/>
          <w:sz w:val="23"/>
          <w:szCs w:val="23"/>
          <w:shd w:val="clear" w:color="auto" w:fill="FFFFFF"/>
        </w:rPr>
        <w:t>mev</w:t>
      </w:r>
      <w:proofErr w:type="spellEnd"/>
      <w:r>
        <w:rPr>
          <w:rFonts w:ascii="Calibri" w:hAnsi="Calibri" w:cs="Calibri"/>
          <w:color w:val="000000"/>
          <w:spacing w:val="8"/>
          <w:sz w:val="23"/>
          <w:szCs w:val="23"/>
          <w:shd w:val="clear" w:color="auto" w:fill="FFFFFF"/>
        </w:rPr>
        <w:t>-boost</w:t>
      </w:r>
      <w:r>
        <w:rPr>
          <w:rFonts w:ascii="等线" w:eastAsia="等线" w:hAnsi="等线" w:hint="eastAsia"/>
          <w:color w:val="000000"/>
          <w:spacing w:val="8"/>
          <w:sz w:val="23"/>
          <w:szCs w:val="23"/>
          <w:shd w:val="clear" w:color="auto" w:fill="FFFFFF"/>
        </w:rPr>
        <w:t>来接入多个中继器从而获得最多的区块选择权。</w:t>
      </w:r>
    </w:p>
    <w:p w14:paraId="76A6BF74" w14:textId="09EB2B85" w:rsidR="007C6C0D" w:rsidRDefault="007C6C0D" w:rsidP="00037747">
      <w:r w:rsidRPr="007C6C0D">
        <w:rPr>
          <w:noProof/>
        </w:rPr>
        <w:lastRenderedPageBreak/>
        <w:drawing>
          <wp:inline distT="0" distB="0" distL="0" distR="0" wp14:anchorId="1DF15182" wp14:editId="22397E3E">
            <wp:extent cx="5274310" cy="3348355"/>
            <wp:effectExtent l="0" t="0" r="2540" b="4445"/>
            <wp:docPr id="398216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16944" name=""/>
                    <pic:cNvPicPr/>
                  </pic:nvPicPr>
                  <pic:blipFill>
                    <a:blip r:embed="rId7"/>
                    <a:stretch>
                      <a:fillRect/>
                    </a:stretch>
                  </pic:blipFill>
                  <pic:spPr>
                    <a:xfrm>
                      <a:off x="0" y="0"/>
                      <a:ext cx="5274310" cy="3348355"/>
                    </a:xfrm>
                    <a:prstGeom prst="rect">
                      <a:avLst/>
                    </a:prstGeom>
                  </pic:spPr>
                </pic:pic>
              </a:graphicData>
            </a:graphic>
          </wp:inline>
        </w:drawing>
      </w:r>
    </w:p>
    <w:p w14:paraId="1D8BE9C6" w14:textId="77777777" w:rsidR="007C6C0D" w:rsidRDefault="007C6C0D" w:rsidP="00037747"/>
    <w:p w14:paraId="0A551540" w14:textId="68C87BD2" w:rsidR="007C6C0D" w:rsidRDefault="007C6C0D" w:rsidP="00037747">
      <w:pPr>
        <w:rPr>
          <w:rFonts w:ascii="等线" w:eastAsia="等线" w:hAnsi="等线"/>
          <w:color w:val="000000"/>
          <w:spacing w:val="8"/>
          <w:sz w:val="23"/>
          <w:szCs w:val="23"/>
          <w:shd w:val="clear" w:color="auto" w:fill="FFFFFF"/>
        </w:rPr>
      </w:pPr>
      <w:r>
        <w:rPr>
          <w:rFonts w:ascii="等线" w:eastAsia="等线" w:hAnsi="等线" w:hint="eastAsia"/>
          <w:color w:val="000000"/>
          <w:spacing w:val="8"/>
          <w:sz w:val="23"/>
          <w:szCs w:val="23"/>
          <w:shd w:val="clear" w:color="auto" w:fill="FFFFFF"/>
        </w:rPr>
        <w:t>可以发现中继器也需要</w:t>
      </w:r>
      <w:proofErr w:type="gramStart"/>
      <w:r>
        <w:rPr>
          <w:rFonts w:ascii="等线" w:eastAsia="等线" w:hAnsi="等线" w:hint="eastAsia"/>
          <w:color w:val="000000"/>
          <w:spacing w:val="8"/>
          <w:sz w:val="23"/>
          <w:szCs w:val="23"/>
          <w:shd w:val="clear" w:color="auto" w:fill="FFFFFF"/>
        </w:rPr>
        <w:t>运行共识</w:t>
      </w:r>
      <w:proofErr w:type="gramEnd"/>
      <w:r>
        <w:rPr>
          <w:rFonts w:ascii="等线" w:eastAsia="等线" w:hAnsi="等线" w:hint="eastAsia"/>
          <w:color w:val="000000"/>
          <w:spacing w:val="8"/>
          <w:sz w:val="23"/>
          <w:szCs w:val="23"/>
          <w:shd w:val="clear" w:color="auto" w:fill="FFFFFF"/>
        </w:rPr>
        <w:t>层节点和执行层节点用来接受和送出区块信息。中继器的外部有两个</w:t>
      </w:r>
      <w:proofErr w:type="spellStart"/>
      <w:r>
        <w:rPr>
          <w:rFonts w:ascii="Calibri" w:hAnsi="Calibri" w:cs="Calibri"/>
          <w:color w:val="000000"/>
          <w:spacing w:val="8"/>
          <w:sz w:val="23"/>
          <w:szCs w:val="23"/>
          <w:shd w:val="clear" w:color="auto" w:fill="FFFFFF"/>
        </w:rPr>
        <w:t>api</w:t>
      </w:r>
      <w:proofErr w:type="spellEnd"/>
      <w:r>
        <w:rPr>
          <w:rFonts w:ascii="等线" w:eastAsia="等线" w:hAnsi="等线" w:hint="eastAsia"/>
          <w:color w:val="000000"/>
          <w:spacing w:val="8"/>
          <w:sz w:val="23"/>
          <w:szCs w:val="23"/>
          <w:shd w:val="clear" w:color="auto" w:fill="FFFFFF"/>
        </w:rPr>
        <w:t>分别对接区块构建者和</w:t>
      </w:r>
      <w:proofErr w:type="spellStart"/>
      <w:r>
        <w:rPr>
          <w:rFonts w:ascii="Calibri" w:hAnsi="Calibri" w:cs="Calibri"/>
          <w:color w:val="000000"/>
          <w:spacing w:val="8"/>
          <w:sz w:val="23"/>
          <w:szCs w:val="23"/>
          <w:shd w:val="clear" w:color="auto" w:fill="FFFFFF"/>
        </w:rPr>
        <w:t>mev</w:t>
      </w:r>
      <w:proofErr w:type="spellEnd"/>
      <w:r>
        <w:rPr>
          <w:rFonts w:ascii="Calibri" w:hAnsi="Calibri" w:cs="Calibri"/>
          <w:color w:val="000000"/>
          <w:spacing w:val="8"/>
          <w:sz w:val="23"/>
          <w:szCs w:val="23"/>
          <w:shd w:val="clear" w:color="auto" w:fill="FFFFFF"/>
        </w:rPr>
        <w:t>-boost</w:t>
      </w:r>
      <w:r>
        <w:rPr>
          <w:rFonts w:ascii="等线" w:eastAsia="等线" w:hAnsi="等线" w:hint="eastAsia"/>
          <w:color w:val="000000"/>
          <w:spacing w:val="8"/>
          <w:sz w:val="23"/>
          <w:szCs w:val="23"/>
          <w:shd w:val="clear" w:color="auto" w:fill="FFFFFF"/>
        </w:rPr>
        <w:t>。这样的架构能够在保证区块信息不被泄露的情况下，最大化的降低提议者和构建者的沟通和信任成本。</w:t>
      </w:r>
    </w:p>
    <w:p w14:paraId="18575D02" w14:textId="77777777" w:rsidR="007C6C0D" w:rsidRDefault="007C6C0D" w:rsidP="00037747">
      <w:pPr>
        <w:rPr>
          <w:rFonts w:ascii="等线" w:eastAsia="等线" w:hAnsi="等线"/>
          <w:color w:val="000000"/>
          <w:spacing w:val="8"/>
          <w:sz w:val="23"/>
          <w:szCs w:val="23"/>
          <w:shd w:val="clear" w:color="auto" w:fill="FFFFFF"/>
        </w:rPr>
      </w:pPr>
    </w:p>
    <w:p w14:paraId="5DA6CF32" w14:textId="4BDFA56B" w:rsidR="007C6C0D" w:rsidRDefault="007C6C0D" w:rsidP="00037747">
      <w:pPr>
        <w:rPr>
          <w:rFonts w:ascii="等线" w:eastAsia="等线" w:hAnsi="等线"/>
          <w:color w:val="000000"/>
          <w:spacing w:val="8"/>
          <w:sz w:val="23"/>
          <w:szCs w:val="23"/>
          <w:shd w:val="clear" w:color="auto" w:fill="FFFFFF"/>
        </w:rPr>
      </w:pPr>
      <w:r>
        <w:rPr>
          <w:rStyle w:val="a3"/>
          <w:rFonts w:ascii="等线" w:eastAsia="等线" w:hAnsi="等线" w:hint="eastAsia"/>
          <w:color w:val="000000"/>
          <w:spacing w:val="8"/>
          <w:sz w:val="23"/>
          <w:szCs w:val="23"/>
          <w:shd w:val="clear" w:color="auto" w:fill="FFFFFF"/>
        </w:rPr>
        <w:t>提议者：</w:t>
      </w:r>
      <w:r>
        <w:rPr>
          <w:rFonts w:ascii="等线" w:eastAsia="等线" w:hAnsi="等线" w:hint="eastAsia"/>
          <w:color w:val="000000"/>
          <w:spacing w:val="8"/>
          <w:sz w:val="23"/>
          <w:szCs w:val="23"/>
          <w:shd w:val="clear" w:color="auto" w:fill="FFFFFF"/>
        </w:rPr>
        <w:t>在以太坊合并之后，新的共识层被添加进了网络。提议者的架构由四个客户端组成：执行层节点、共识层节点、验证人（</w:t>
      </w:r>
      <w:r>
        <w:rPr>
          <w:rFonts w:ascii="Calibri" w:hAnsi="Calibri" w:cs="Calibri"/>
          <w:color w:val="000000"/>
          <w:spacing w:val="8"/>
          <w:sz w:val="23"/>
          <w:szCs w:val="23"/>
          <w:shd w:val="clear" w:color="auto" w:fill="FFFFFF"/>
        </w:rPr>
        <w:t>32eth</w:t>
      </w:r>
      <w:r>
        <w:rPr>
          <w:rFonts w:ascii="等线" w:eastAsia="等线" w:hAnsi="等线" w:hint="eastAsia"/>
          <w:color w:val="000000"/>
          <w:spacing w:val="8"/>
          <w:sz w:val="23"/>
          <w:szCs w:val="23"/>
          <w:shd w:val="clear" w:color="auto" w:fill="FFFFFF"/>
        </w:rPr>
        <w:t>）、</w:t>
      </w:r>
      <w:proofErr w:type="spellStart"/>
      <w:r>
        <w:rPr>
          <w:rFonts w:ascii="Calibri" w:hAnsi="Calibri" w:cs="Calibri"/>
          <w:color w:val="000000"/>
          <w:spacing w:val="8"/>
          <w:sz w:val="23"/>
          <w:szCs w:val="23"/>
          <w:shd w:val="clear" w:color="auto" w:fill="FFFFFF"/>
        </w:rPr>
        <w:t>mev</w:t>
      </w:r>
      <w:proofErr w:type="spellEnd"/>
      <w:r>
        <w:rPr>
          <w:rFonts w:ascii="Calibri" w:hAnsi="Calibri" w:cs="Calibri"/>
          <w:color w:val="000000"/>
          <w:spacing w:val="8"/>
          <w:sz w:val="23"/>
          <w:szCs w:val="23"/>
          <w:shd w:val="clear" w:color="auto" w:fill="FFFFFF"/>
        </w:rPr>
        <w:t>-boost</w:t>
      </w:r>
      <w:r>
        <w:rPr>
          <w:rFonts w:ascii="等线" w:eastAsia="等线" w:hAnsi="等线" w:hint="eastAsia"/>
          <w:color w:val="000000"/>
          <w:spacing w:val="8"/>
          <w:sz w:val="23"/>
          <w:szCs w:val="23"/>
          <w:shd w:val="clear" w:color="auto" w:fill="FFFFFF"/>
        </w:rPr>
        <w:t>。这也是目前大部分以太坊节点质押商的底层架构。原先的节点质押商由前三个软件组成，可以把</w:t>
      </w:r>
      <w:proofErr w:type="spellStart"/>
      <w:r>
        <w:rPr>
          <w:rFonts w:ascii="等线" w:eastAsia="等线" w:hAnsi="等线" w:hint="eastAsia"/>
          <w:color w:val="000000"/>
          <w:spacing w:val="8"/>
          <w:sz w:val="23"/>
          <w:szCs w:val="23"/>
          <w:shd w:val="clear" w:color="auto" w:fill="FFFFFF"/>
        </w:rPr>
        <w:t>mev</w:t>
      </w:r>
      <w:proofErr w:type="spellEnd"/>
      <w:r>
        <w:rPr>
          <w:rFonts w:ascii="等线" w:eastAsia="等线" w:hAnsi="等线" w:hint="eastAsia"/>
          <w:color w:val="000000"/>
          <w:spacing w:val="8"/>
          <w:sz w:val="23"/>
          <w:szCs w:val="23"/>
          <w:shd w:val="clear" w:color="auto" w:fill="FFFFFF"/>
        </w:rPr>
        <w:t>-boost理解成一个插件，用来协调两个节点的沟通并且从中继层获取额外的区块信息。</w:t>
      </w:r>
    </w:p>
    <w:p w14:paraId="137C74A9" w14:textId="77777777" w:rsidR="007C6C0D" w:rsidRDefault="007C6C0D" w:rsidP="00037747">
      <w:pPr>
        <w:rPr>
          <w:rFonts w:ascii="等线" w:eastAsia="等线" w:hAnsi="等线"/>
          <w:color w:val="000000"/>
          <w:spacing w:val="8"/>
          <w:sz w:val="23"/>
          <w:szCs w:val="23"/>
          <w:shd w:val="clear" w:color="auto" w:fill="FFFFFF"/>
        </w:rPr>
      </w:pPr>
    </w:p>
    <w:p w14:paraId="5A4B5B81" w14:textId="2D5D6F2D" w:rsidR="007C6C0D" w:rsidRDefault="007C6C0D" w:rsidP="00037747">
      <w:r w:rsidRPr="007C6C0D">
        <w:rPr>
          <w:noProof/>
        </w:rPr>
        <w:lastRenderedPageBreak/>
        <w:drawing>
          <wp:inline distT="0" distB="0" distL="0" distR="0" wp14:anchorId="747EE03F" wp14:editId="02D7CD04">
            <wp:extent cx="5274310" cy="3993515"/>
            <wp:effectExtent l="0" t="0" r="2540" b="6985"/>
            <wp:docPr id="1496566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66124" name=""/>
                    <pic:cNvPicPr/>
                  </pic:nvPicPr>
                  <pic:blipFill>
                    <a:blip r:embed="rId8"/>
                    <a:stretch>
                      <a:fillRect/>
                    </a:stretch>
                  </pic:blipFill>
                  <pic:spPr>
                    <a:xfrm>
                      <a:off x="0" y="0"/>
                      <a:ext cx="5274310" cy="3993515"/>
                    </a:xfrm>
                    <a:prstGeom prst="rect">
                      <a:avLst/>
                    </a:prstGeom>
                  </pic:spPr>
                </pic:pic>
              </a:graphicData>
            </a:graphic>
          </wp:inline>
        </w:drawing>
      </w:r>
    </w:p>
    <w:p w14:paraId="696C4941" w14:textId="77777777" w:rsidR="007C6C0D" w:rsidRDefault="007C6C0D" w:rsidP="00037747"/>
    <w:p w14:paraId="7DC0E7A0" w14:textId="7BD99033" w:rsidR="007C6C0D" w:rsidRDefault="007C6C0D" w:rsidP="00037747">
      <w:pPr>
        <w:rPr>
          <w:rFonts w:ascii="等线" w:eastAsia="等线" w:hAnsi="等线"/>
          <w:color w:val="000000"/>
          <w:spacing w:val="8"/>
          <w:sz w:val="23"/>
          <w:szCs w:val="23"/>
          <w:shd w:val="clear" w:color="auto" w:fill="FFFFFF"/>
        </w:rPr>
      </w:pPr>
      <w:r>
        <w:rPr>
          <w:rFonts w:ascii="Calibri" w:hAnsi="Calibri" w:cs="Calibri"/>
          <w:spacing w:val="8"/>
          <w:sz w:val="23"/>
          <w:szCs w:val="23"/>
          <w:shd w:val="clear" w:color="auto" w:fill="FFFFFF"/>
        </w:rPr>
        <w:t>这样的</w:t>
      </w:r>
      <w:r>
        <w:rPr>
          <w:rFonts w:ascii="等线" w:eastAsia="等线" w:hAnsi="等线" w:hint="eastAsia"/>
          <w:color w:val="000000"/>
          <w:spacing w:val="8"/>
          <w:sz w:val="23"/>
          <w:szCs w:val="23"/>
          <w:shd w:val="clear" w:color="auto" w:fill="FFFFFF"/>
        </w:rPr>
        <w:t>架构实际上是将原有提议者构建区块的能力剥离出来，使得提议者只需要提议从</w:t>
      </w:r>
      <w:proofErr w:type="spellStart"/>
      <w:r>
        <w:rPr>
          <w:rFonts w:ascii="Calibri" w:hAnsi="Calibri" w:cs="Calibri"/>
          <w:color w:val="000000"/>
          <w:spacing w:val="8"/>
          <w:sz w:val="23"/>
          <w:szCs w:val="23"/>
          <w:shd w:val="clear" w:color="auto" w:fill="FFFFFF"/>
        </w:rPr>
        <w:t>mev</w:t>
      </w:r>
      <w:proofErr w:type="spellEnd"/>
      <w:r>
        <w:rPr>
          <w:rFonts w:ascii="Calibri" w:hAnsi="Calibri" w:cs="Calibri"/>
          <w:color w:val="000000"/>
          <w:spacing w:val="8"/>
          <w:sz w:val="23"/>
          <w:szCs w:val="23"/>
          <w:shd w:val="clear" w:color="auto" w:fill="FFFFFF"/>
        </w:rPr>
        <w:t>-boost</w:t>
      </w:r>
      <w:r>
        <w:rPr>
          <w:rFonts w:ascii="等线" w:eastAsia="等线" w:hAnsi="等线" w:hint="eastAsia"/>
          <w:color w:val="000000"/>
          <w:spacing w:val="8"/>
          <w:sz w:val="23"/>
          <w:szCs w:val="23"/>
          <w:shd w:val="clear" w:color="auto" w:fill="FFFFFF"/>
        </w:rPr>
        <w:t>的区块并且将其添加到信标链上即可。同样的，</w:t>
      </w:r>
      <w:proofErr w:type="spellStart"/>
      <w:r>
        <w:rPr>
          <w:rFonts w:ascii="Calibri" w:hAnsi="Calibri" w:cs="Calibri"/>
          <w:color w:val="000000"/>
          <w:spacing w:val="8"/>
          <w:sz w:val="23"/>
          <w:szCs w:val="23"/>
          <w:shd w:val="clear" w:color="auto" w:fill="FFFFFF"/>
        </w:rPr>
        <w:t>mev</w:t>
      </w:r>
      <w:proofErr w:type="spellEnd"/>
      <w:r>
        <w:rPr>
          <w:rFonts w:ascii="Calibri" w:hAnsi="Calibri" w:cs="Calibri"/>
          <w:color w:val="000000"/>
          <w:spacing w:val="8"/>
          <w:sz w:val="23"/>
          <w:szCs w:val="23"/>
          <w:shd w:val="clear" w:color="auto" w:fill="FFFFFF"/>
        </w:rPr>
        <w:t>-boost</w:t>
      </w:r>
      <w:r>
        <w:rPr>
          <w:rFonts w:ascii="等线" w:eastAsia="等线" w:hAnsi="等线" w:hint="eastAsia"/>
          <w:color w:val="000000"/>
          <w:spacing w:val="8"/>
          <w:sz w:val="23"/>
          <w:szCs w:val="23"/>
          <w:shd w:val="clear" w:color="auto" w:fill="FFFFFF"/>
        </w:rPr>
        <w:t>可以连接多个中继层，从而让提议者的利益实现最大化。最终搜索者和区块所产生的收益通过这整一</w:t>
      </w:r>
      <w:proofErr w:type="gramStart"/>
      <w:r>
        <w:rPr>
          <w:rFonts w:ascii="等线" w:eastAsia="等线" w:hAnsi="等线" w:hint="eastAsia"/>
          <w:color w:val="000000"/>
          <w:spacing w:val="8"/>
          <w:sz w:val="23"/>
          <w:szCs w:val="23"/>
          <w:shd w:val="clear" w:color="auto" w:fill="FFFFFF"/>
        </w:rPr>
        <w:t>个</w:t>
      </w:r>
      <w:proofErr w:type="gramEnd"/>
      <w:r>
        <w:rPr>
          <w:rFonts w:ascii="等线" w:eastAsia="等线" w:hAnsi="等线" w:hint="eastAsia"/>
          <w:color w:val="000000"/>
          <w:spacing w:val="8"/>
          <w:sz w:val="23"/>
          <w:szCs w:val="23"/>
          <w:shd w:val="clear" w:color="auto" w:fill="FFFFFF"/>
        </w:rPr>
        <w:t>架构支付给提议者即——以太坊质押者。</w:t>
      </w:r>
    </w:p>
    <w:p w14:paraId="01C96E31" w14:textId="77777777" w:rsidR="005048B0" w:rsidRDefault="005048B0" w:rsidP="00037747">
      <w:pPr>
        <w:rPr>
          <w:rFonts w:ascii="等线" w:eastAsia="等线" w:hAnsi="等线"/>
          <w:color w:val="000000"/>
          <w:spacing w:val="8"/>
          <w:sz w:val="23"/>
          <w:szCs w:val="23"/>
          <w:shd w:val="clear" w:color="auto" w:fill="FFFFFF"/>
        </w:rPr>
      </w:pPr>
    </w:p>
    <w:p w14:paraId="17B5911F" w14:textId="060C74E0" w:rsidR="005048B0" w:rsidRDefault="005048B0" w:rsidP="00037747">
      <w:pPr>
        <w:rPr>
          <w:rFonts w:ascii="等线" w:eastAsia="等线" w:hAnsi="等线"/>
          <w:color w:val="000000"/>
          <w:sz w:val="23"/>
          <w:szCs w:val="23"/>
        </w:rPr>
      </w:pPr>
      <w:r>
        <w:rPr>
          <w:rStyle w:val="a3"/>
          <w:rFonts w:ascii="等线" w:eastAsia="等线" w:hAnsi="等线" w:hint="eastAsia"/>
          <w:color w:val="000000"/>
          <w:sz w:val="23"/>
          <w:szCs w:val="23"/>
        </w:rPr>
        <w:t>交易链条：</w:t>
      </w:r>
      <w:r>
        <w:rPr>
          <w:rFonts w:ascii="等线" w:eastAsia="等线" w:hAnsi="等线" w:hint="eastAsia"/>
          <w:color w:val="000000"/>
          <w:sz w:val="23"/>
          <w:szCs w:val="23"/>
        </w:rPr>
        <w:t>当一个用户发起一笔交易时，首先会进入公共内存池，如果这是一笔普通的交易，那就会在等待一段时间之后被区块构建者放入其创造的区块中、如果这是一笔被搜索者盯上的交易，就会以捆绑包的形式进入区块中。再经过中继层、最终被区块提议</w:t>
      </w:r>
      <w:proofErr w:type="gramStart"/>
      <w:r>
        <w:rPr>
          <w:rFonts w:ascii="等线" w:eastAsia="等线" w:hAnsi="等线" w:hint="eastAsia"/>
          <w:color w:val="000000"/>
          <w:sz w:val="23"/>
          <w:szCs w:val="23"/>
        </w:rPr>
        <w:t>者签署</w:t>
      </w:r>
      <w:proofErr w:type="gramEnd"/>
      <w:r>
        <w:rPr>
          <w:rFonts w:ascii="等线" w:eastAsia="等线" w:hAnsi="等线" w:hint="eastAsia"/>
          <w:color w:val="000000"/>
          <w:sz w:val="23"/>
          <w:szCs w:val="23"/>
        </w:rPr>
        <w:t>证明并将其广播到网络。用户也可以使用区块构建者的私人节点，从而避开公共内存池。</w:t>
      </w:r>
    </w:p>
    <w:p w14:paraId="5648A753" w14:textId="77777777" w:rsidR="005048B0" w:rsidRDefault="005048B0" w:rsidP="00037747">
      <w:pPr>
        <w:rPr>
          <w:rFonts w:ascii="等线" w:eastAsia="等线" w:hAnsi="等线"/>
          <w:color w:val="000000"/>
          <w:sz w:val="23"/>
          <w:szCs w:val="23"/>
        </w:rPr>
      </w:pPr>
    </w:p>
    <w:p w14:paraId="1F5B1A89" w14:textId="77777777" w:rsidR="005048B0" w:rsidRPr="005048B0" w:rsidRDefault="005048B0" w:rsidP="005048B0">
      <w:pPr>
        <w:widowControl/>
        <w:jc w:val="left"/>
        <w:rPr>
          <w:rFonts w:ascii="宋体" w:eastAsia="宋体" w:hAnsi="宋体" w:cs="宋体"/>
          <w:kern w:val="0"/>
          <w:sz w:val="24"/>
          <w:szCs w:val="24"/>
        </w:rPr>
      </w:pPr>
      <w:r w:rsidRPr="005048B0">
        <w:rPr>
          <w:rFonts w:ascii="宋体" w:eastAsia="宋体" w:hAnsi="宋体" w:cs="宋体"/>
          <w:b/>
          <w:bCs/>
          <w:kern w:val="0"/>
          <w:sz w:val="23"/>
          <w:szCs w:val="23"/>
        </w:rPr>
        <w:t>收益链条：</w:t>
      </w:r>
      <w:r w:rsidRPr="005048B0">
        <w:rPr>
          <w:rFonts w:ascii="宋体" w:eastAsia="宋体" w:hAnsi="宋体" w:cs="宋体"/>
          <w:kern w:val="0"/>
          <w:sz w:val="23"/>
          <w:szCs w:val="23"/>
        </w:rPr>
        <w:t>搜索者在内存池中寻找能够捕获利益的交易，将这一笔交易打捞起来并与自身创建的交易组合并且放入捆绑包中。搜索者获得的利润会直接进入其钱包内，而为了让这笔交易能够被区块构建者打包入区块，搜索者需要支付一笔的手续费给区块构建者（通过gas 或者</w:t>
      </w:r>
      <w:proofErr w:type="spellStart"/>
      <w:r w:rsidRPr="005048B0">
        <w:rPr>
          <w:rFonts w:ascii="宋体" w:eastAsia="宋体" w:hAnsi="宋体" w:cs="宋体"/>
          <w:kern w:val="0"/>
          <w:sz w:val="23"/>
          <w:szCs w:val="23"/>
        </w:rPr>
        <w:t>coinbase</w:t>
      </w:r>
      <w:proofErr w:type="spellEnd"/>
      <w:r w:rsidRPr="005048B0">
        <w:rPr>
          <w:rFonts w:ascii="宋体" w:eastAsia="宋体" w:hAnsi="宋体" w:cs="宋体"/>
          <w:kern w:val="0"/>
          <w:sz w:val="23"/>
          <w:szCs w:val="23"/>
        </w:rPr>
        <w:t xml:space="preserve"> transfer）。</w:t>
      </w:r>
    </w:p>
    <w:p w14:paraId="0515CD8B" w14:textId="77777777" w:rsidR="005048B0" w:rsidRPr="005048B0" w:rsidRDefault="005048B0" w:rsidP="005048B0">
      <w:pPr>
        <w:widowControl/>
        <w:numPr>
          <w:ilvl w:val="0"/>
          <w:numId w:val="3"/>
        </w:numPr>
        <w:shd w:val="clear" w:color="auto" w:fill="FFFFFF"/>
        <w:jc w:val="left"/>
        <w:rPr>
          <w:rFonts w:ascii="Times New Roman" w:eastAsia="宋体" w:hAnsi="Times New Roman" w:cs="Times New Roman"/>
          <w:b/>
          <w:bCs/>
          <w:color w:val="000000"/>
          <w:spacing w:val="8"/>
          <w:kern w:val="0"/>
          <w:sz w:val="24"/>
          <w:szCs w:val="24"/>
        </w:rPr>
      </w:pPr>
      <w:r w:rsidRPr="005048B0">
        <w:rPr>
          <w:rFonts w:ascii="Times New Roman" w:eastAsia="宋体" w:hAnsi="Times New Roman" w:cs="Times New Roman"/>
          <w:b/>
          <w:bCs/>
          <w:color w:val="000000"/>
          <w:spacing w:val="8"/>
          <w:kern w:val="0"/>
          <w:sz w:val="23"/>
          <w:szCs w:val="23"/>
        </w:rPr>
        <w:t>区块构建者的收益</w:t>
      </w:r>
      <w:r w:rsidRPr="005048B0">
        <w:rPr>
          <w:rFonts w:ascii="Times New Roman" w:eastAsia="宋体" w:hAnsi="Times New Roman" w:cs="Times New Roman"/>
          <w:b/>
          <w:bCs/>
          <w:color w:val="000000"/>
          <w:spacing w:val="8"/>
          <w:kern w:val="0"/>
          <w:sz w:val="23"/>
          <w:szCs w:val="23"/>
        </w:rPr>
        <w:t> = </w:t>
      </w:r>
      <w:r w:rsidRPr="005048B0">
        <w:rPr>
          <w:rFonts w:ascii="Times New Roman" w:eastAsia="宋体" w:hAnsi="Times New Roman" w:cs="Times New Roman"/>
          <w:b/>
          <w:bCs/>
          <w:color w:val="000000"/>
          <w:spacing w:val="8"/>
          <w:kern w:val="0"/>
          <w:sz w:val="23"/>
          <w:szCs w:val="23"/>
        </w:rPr>
        <w:t>交易费用（</w:t>
      </w:r>
      <w:r w:rsidRPr="005048B0">
        <w:rPr>
          <w:rFonts w:ascii="Times New Roman" w:eastAsia="宋体" w:hAnsi="Times New Roman" w:cs="Times New Roman"/>
          <w:b/>
          <w:bCs/>
          <w:color w:val="000000"/>
          <w:spacing w:val="8"/>
          <w:kern w:val="0"/>
          <w:sz w:val="23"/>
          <w:szCs w:val="23"/>
        </w:rPr>
        <w:t>gas</w:t>
      </w:r>
      <w:r w:rsidRPr="005048B0">
        <w:rPr>
          <w:rFonts w:ascii="Times New Roman" w:eastAsia="宋体" w:hAnsi="Times New Roman" w:cs="Times New Roman"/>
          <w:b/>
          <w:bCs/>
          <w:color w:val="000000"/>
          <w:spacing w:val="8"/>
          <w:kern w:val="0"/>
          <w:sz w:val="23"/>
          <w:szCs w:val="23"/>
        </w:rPr>
        <w:t>）</w:t>
      </w:r>
      <w:r w:rsidRPr="005048B0">
        <w:rPr>
          <w:rFonts w:ascii="Times New Roman" w:eastAsia="宋体" w:hAnsi="Times New Roman" w:cs="Times New Roman"/>
          <w:b/>
          <w:bCs/>
          <w:color w:val="000000"/>
          <w:spacing w:val="8"/>
          <w:kern w:val="0"/>
          <w:sz w:val="23"/>
          <w:szCs w:val="23"/>
        </w:rPr>
        <w:t>+ </w:t>
      </w:r>
      <w:r w:rsidRPr="005048B0">
        <w:rPr>
          <w:rFonts w:ascii="Times New Roman" w:eastAsia="宋体" w:hAnsi="Times New Roman" w:cs="Times New Roman"/>
          <w:b/>
          <w:bCs/>
          <w:color w:val="000000"/>
          <w:spacing w:val="8"/>
          <w:kern w:val="0"/>
          <w:sz w:val="23"/>
          <w:szCs w:val="23"/>
        </w:rPr>
        <w:t>搜索者支付手续费</w:t>
      </w:r>
      <w:r w:rsidRPr="005048B0">
        <w:rPr>
          <w:rFonts w:ascii="Times New Roman" w:eastAsia="宋体" w:hAnsi="Times New Roman" w:cs="Times New Roman"/>
          <w:b/>
          <w:bCs/>
          <w:color w:val="000000"/>
          <w:spacing w:val="8"/>
          <w:kern w:val="0"/>
          <w:sz w:val="23"/>
          <w:szCs w:val="23"/>
        </w:rPr>
        <w:t>-</w:t>
      </w:r>
      <w:r w:rsidRPr="005048B0">
        <w:rPr>
          <w:rFonts w:ascii="Times New Roman" w:eastAsia="宋体" w:hAnsi="Times New Roman" w:cs="Times New Roman"/>
          <w:b/>
          <w:bCs/>
          <w:color w:val="000000"/>
          <w:spacing w:val="8"/>
          <w:kern w:val="0"/>
          <w:sz w:val="23"/>
          <w:szCs w:val="23"/>
        </w:rPr>
        <w:t>销毁的</w:t>
      </w:r>
      <w:r w:rsidRPr="005048B0">
        <w:rPr>
          <w:rFonts w:ascii="Times New Roman" w:eastAsia="宋体" w:hAnsi="Times New Roman" w:cs="Times New Roman"/>
          <w:b/>
          <w:bCs/>
          <w:color w:val="000000"/>
          <w:spacing w:val="8"/>
          <w:kern w:val="0"/>
          <w:sz w:val="23"/>
          <w:szCs w:val="23"/>
        </w:rPr>
        <w:t>gas</w:t>
      </w:r>
      <w:r w:rsidRPr="005048B0">
        <w:rPr>
          <w:rFonts w:ascii="Times New Roman" w:eastAsia="宋体" w:hAnsi="Times New Roman" w:cs="Times New Roman"/>
          <w:b/>
          <w:bCs/>
          <w:color w:val="000000"/>
          <w:spacing w:val="8"/>
          <w:kern w:val="0"/>
          <w:sz w:val="23"/>
          <w:szCs w:val="23"/>
        </w:rPr>
        <w:t>费用</w:t>
      </w:r>
    </w:p>
    <w:p w14:paraId="307B03D2" w14:textId="77777777" w:rsidR="005048B0" w:rsidRPr="005048B0" w:rsidRDefault="005048B0" w:rsidP="005048B0">
      <w:pPr>
        <w:widowControl/>
        <w:numPr>
          <w:ilvl w:val="0"/>
          <w:numId w:val="3"/>
        </w:numPr>
        <w:shd w:val="clear" w:color="auto" w:fill="FFFFFF"/>
        <w:jc w:val="left"/>
        <w:rPr>
          <w:rFonts w:ascii="Times New Roman" w:eastAsia="宋体" w:hAnsi="Times New Roman" w:cs="Times New Roman"/>
          <w:b/>
          <w:bCs/>
          <w:color w:val="000000"/>
          <w:spacing w:val="8"/>
          <w:kern w:val="0"/>
          <w:sz w:val="24"/>
          <w:szCs w:val="24"/>
        </w:rPr>
      </w:pPr>
      <w:r w:rsidRPr="005048B0">
        <w:rPr>
          <w:rFonts w:ascii="Times New Roman" w:eastAsia="宋体" w:hAnsi="Times New Roman" w:cs="Times New Roman"/>
          <w:b/>
          <w:bCs/>
          <w:color w:val="000000"/>
          <w:spacing w:val="8"/>
          <w:kern w:val="0"/>
          <w:sz w:val="23"/>
          <w:szCs w:val="23"/>
        </w:rPr>
        <w:t>区块构建者的利润</w:t>
      </w:r>
      <w:r w:rsidRPr="005048B0">
        <w:rPr>
          <w:rFonts w:ascii="Times New Roman" w:eastAsia="宋体" w:hAnsi="Times New Roman" w:cs="Times New Roman"/>
          <w:b/>
          <w:bCs/>
          <w:color w:val="000000"/>
          <w:spacing w:val="8"/>
          <w:kern w:val="0"/>
          <w:sz w:val="23"/>
          <w:szCs w:val="23"/>
        </w:rPr>
        <w:t xml:space="preserve"> = </w:t>
      </w:r>
      <w:r w:rsidRPr="005048B0">
        <w:rPr>
          <w:rFonts w:ascii="Times New Roman" w:eastAsia="宋体" w:hAnsi="Times New Roman" w:cs="Times New Roman"/>
          <w:b/>
          <w:bCs/>
          <w:color w:val="000000"/>
          <w:spacing w:val="8"/>
          <w:kern w:val="0"/>
          <w:sz w:val="23"/>
          <w:szCs w:val="23"/>
        </w:rPr>
        <w:t>交易费用（</w:t>
      </w:r>
      <w:r w:rsidRPr="005048B0">
        <w:rPr>
          <w:rFonts w:ascii="Times New Roman" w:eastAsia="宋体" w:hAnsi="Times New Roman" w:cs="Times New Roman"/>
          <w:b/>
          <w:bCs/>
          <w:color w:val="000000"/>
          <w:spacing w:val="8"/>
          <w:kern w:val="0"/>
          <w:sz w:val="23"/>
          <w:szCs w:val="23"/>
        </w:rPr>
        <w:t>gas</w:t>
      </w:r>
      <w:r w:rsidRPr="005048B0">
        <w:rPr>
          <w:rFonts w:ascii="Times New Roman" w:eastAsia="宋体" w:hAnsi="Times New Roman" w:cs="Times New Roman"/>
          <w:b/>
          <w:bCs/>
          <w:color w:val="000000"/>
          <w:spacing w:val="8"/>
          <w:kern w:val="0"/>
          <w:sz w:val="23"/>
          <w:szCs w:val="23"/>
        </w:rPr>
        <w:t>）</w:t>
      </w:r>
      <w:r w:rsidRPr="005048B0">
        <w:rPr>
          <w:rFonts w:ascii="Times New Roman" w:eastAsia="宋体" w:hAnsi="Times New Roman" w:cs="Times New Roman"/>
          <w:b/>
          <w:bCs/>
          <w:color w:val="000000"/>
          <w:spacing w:val="8"/>
          <w:kern w:val="0"/>
          <w:sz w:val="23"/>
          <w:szCs w:val="23"/>
        </w:rPr>
        <w:t xml:space="preserve">+ </w:t>
      </w:r>
      <w:r w:rsidRPr="005048B0">
        <w:rPr>
          <w:rFonts w:ascii="Times New Roman" w:eastAsia="宋体" w:hAnsi="Times New Roman" w:cs="Times New Roman"/>
          <w:b/>
          <w:bCs/>
          <w:color w:val="000000"/>
          <w:spacing w:val="8"/>
          <w:kern w:val="0"/>
          <w:sz w:val="23"/>
          <w:szCs w:val="23"/>
        </w:rPr>
        <w:t>搜索者支付手续费</w:t>
      </w:r>
      <w:r w:rsidRPr="005048B0">
        <w:rPr>
          <w:rFonts w:ascii="Times New Roman" w:eastAsia="宋体" w:hAnsi="Times New Roman" w:cs="Times New Roman"/>
          <w:b/>
          <w:bCs/>
          <w:color w:val="000000"/>
          <w:spacing w:val="8"/>
          <w:kern w:val="0"/>
          <w:sz w:val="23"/>
          <w:szCs w:val="23"/>
        </w:rPr>
        <w:t>-</w:t>
      </w:r>
      <w:r w:rsidRPr="005048B0">
        <w:rPr>
          <w:rFonts w:ascii="Times New Roman" w:eastAsia="宋体" w:hAnsi="Times New Roman" w:cs="Times New Roman"/>
          <w:b/>
          <w:bCs/>
          <w:color w:val="000000"/>
          <w:spacing w:val="8"/>
          <w:kern w:val="0"/>
          <w:sz w:val="23"/>
          <w:szCs w:val="23"/>
        </w:rPr>
        <w:t>销毁的</w:t>
      </w:r>
      <w:r w:rsidRPr="005048B0">
        <w:rPr>
          <w:rFonts w:ascii="Times New Roman" w:eastAsia="宋体" w:hAnsi="Times New Roman" w:cs="Times New Roman"/>
          <w:b/>
          <w:bCs/>
          <w:color w:val="000000"/>
          <w:spacing w:val="8"/>
          <w:kern w:val="0"/>
          <w:sz w:val="23"/>
          <w:szCs w:val="23"/>
        </w:rPr>
        <w:t>gas</w:t>
      </w:r>
      <w:r w:rsidRPr="005048B0">
        <w:rPr>
          <w:rFonts w:ascii="Times New Roman" w:eastAsia="宋体" w:hAnsi="Times New Roman" w:cs="Times New Roman"/>
          <w:b/>
          <w:bCs/>
          <w:color w:val="000000"/>
          <w:spacing w:val="8"/>
          <w:kern w:val="0"/>
          <w:sz w:val="23"/>
          <w:szCs w:val="23"/>
        </w:rPr>
        <w:t>费用</w:t>
      </w:r>
      <w:r w:rsidRPr="005048B0">
        <w:rPr>
          <w:rFonts w:ascii="Times New Roman" w:eastAsia="宋体" w:hAnsi="Times New Roman" w:cs="Times New Roman"/>
          <w:b/>
          <w:bCs/>
          <w:color w:val="000000"/>
          <w:spacing w:val="8"/>
          <w:kern w:val="0"/>
          <w:sz w:val="23"/>
          <w:szCs w:val="23"/>
        </w:rPr>
        <w:t xml:space="preserve"> - </w:t>
      </w:r>
      <w:r w:rsidRPr="005048B0">
        <w:rPr>
          <w:rFonts w:ascii="Times New Roman" w:eastAsia="宋体" w:hAnsi="Times New Roman" w:cs="Times New Roman"/>
          <w:b/>
          <w:bCs/>
          <w:color w:val="000000"/>
          <w:spacing w:val="8"/>
          <w:kern w:val="0"/>
          <w:sz w:val="23"/>
          <w:szCs w:val="23"/>
        </w:rPr>
        <w:t>区块构建者给验证人的费用（成本）</w:t>
      </w:r>
    </w:p>
    <w:p w14:paraId="7A4E5D36" w14:textId="77777777" w:rsidR="005048B0" w:rsidRPr="005048B0" w:rsidRDefault="005048B0" w:rsidP="005048B0">
      <w:pPr>
        <w:widowControl/>
        <w:numPr>
          <w:ilvl w:val="0"/>
          <w:numId w:val="3"/>
        </w:numPr>
        <w:shd w:val="clear" w:color="auto" w:fill="FFFFFF"/>
        <w:jc w:val="left"/>
        <w:rPr>
          <w:rFonts w:ascii="Times New Roman" w:eastAsia="宋体" w:hAnsi="Times New Roman" w:cs="Times New Roman"/>
          <w:b/>
          <w:bCs/>
          <w:color w:val="000000"/>
          <w:spacing w:val="8"/>
          <w:kern w:val="0"/>
          <w:sz w:val="24"/>
          <w:szCs w:val="24"/>
        </w:rPr>
      </w:pPr>
      <w:r w:rsidRPr="005048B0">
        <w:rPr>
          <w:rFonts w:ascii="Times New Roman" w:eastAsia="宋体" w:hAnsi="Times New Roman" w:cs="Times New Roman"/>
          <w:b/>
          <w:bCs/>
          <w:color w:val="000000"/>
          <w:spacing w:val="8"/>
          <w:kern w:val="0"/>
          <w:sz w:val="23"/>
          <w:szCs w:val="23"/>
        </w:rPr>
        <w:t>Mev-boost</w:t>
      </w:r>
      <w:r w:rsidRPr="005048B0">
        <w:rPr>
          <w:rFonts w:ascii="Times New Roman" w:eastAsia="宋体" w:hAnsi="Times New Roman" w:cs="Times New Roman"/>
          <w:b/>
          <w:bCs/>
          <w:color w:val="000000"/>
          <w:spacing w:val="8"/>
          <w:kern w:val="0"/>
          <w:sz w:val="23"/>
          <w:szCs w:val="23"/>
        </w:rPr>
        <w:t>收益</w:t>
      </w:r>
      <w:r w:rsidRPr="005048B0">
        <w:rPr>
          <w:rFonts w:ascii="Times New Roman" w:eastAsia="宋体" w:hAnsi="Times New Roman" w:cs="Times New Roman"/>
          <w:b/>
          <w:bCs/>
          <w:color w:val="000000"/>
          <w:spacing w:val="8"/>
          <w:kern w:val="0"/>
          <w:sz w:val="23"/>
          <w:szCs w:val="23"/>
        </w:rPr>
        <w:t xml:space="preserve"> = </w:t>
      </w:r>
      <w:r w:rsidRPr="005048B0">
        <w:rPr>
          <w:rFonts w:ascii="Times New Roman" w:eastAsia="宋体" w:hAnsi="Times New Roman" w:cs="Times New Roman"/>
          <w:b/>
          <w:bCs/>
          <w:color w:val="000000"/>
          <w:spacing w:val="8"/>
          <w:kern w:val="0"/>
          <w:sz w:val="23"/>
          <w:szCs w:val="23"/>
        </w:rPr>
        <w:t>区块里的最后一笔转账</w:t>
      </w:r>
      <w:r w:rsidRPr="005048B0">
        <w:rPr>
          <w:rFonts w:ascii="Times New Roman" w:eastAsia="宋体" w:hAnsi="Times New Roman" w:cs="Times New Roman"/>
          <w:b/>
          <w:bCs/>
          <w:color w:val="000000"/>
          <w:spacing w:val="8"/>
          <w:kern w:val="0"/>
          <w:sz w:val="23"/>
          <w:szCs w:val="23"/>
        </w:rPr>
        <w:t xml:space="preserve"> = </w:t>
      </w:r>
      <w:r w:rsidRPr="005048B0">
        <w:rPr>
          <w:rFonts w:ascii="Times New Roman" w:eastAsia="宋体" w:hAnsi="Times New Roman" w:cs="Times New Roman"/>
          <w:b/>
          <w:bCs/>
          <w:color w:val="000000"/>
          <w:spacing w:val="8"/>
          <w:kern w:val="0"/>
          <w:sz w:val="23"/>
          <w:szCs w:val="23"/>
        </w:rPr>
        <w:t>区块构建者给验证人的费用（成本）</w:t>
      </w:r>
    </w:p>
    <w:p w14:paraId="670AF20A" w14:textId="77777777" w:rsidR="005048B0" w:rsidRPr="005048B0" w:rsidRDefault="005048B0" w:rsidP="005048B0">
      <w:pPr>
        <w:widowControl/>
        <w:shd w:val="clear" w:color="auto" w:fill="FFFFFF"/>
        <w:ind w:left="360"/>
        <w:jc w:val="left"/>
        <w:rPr>
          <w:rFonts w:ascii="Times New Roman" w:eastAsia="宋体" w:hAnsi="Times New Roman" w:cs="Times New Roman"/>
          <w:b/>
          <w:bCs/>
          <w:color w:val="000000"/>
          <w:spacing w:val="8"/>
          <w:kern w:val="0"/>
          <w:sz w:val="24"/>
          <w:szCs w:val="24"/>
        </w:rPr>
      </w:pPr>
    </w:p>
    <w:p w14:paraId="41CE279A" w14:textId="2529AAFA" w:rsidR="005048B0" w:rsidRDefault="005048B0" w:rsidP="00037747">
      <w:pPr>
        <w:rPr>
          <w:color w:val="000000"/>
          <w:spacing w:val="8"/>
          <w:sz w:val="23"/>
          <w:szCs w:val="23"/>
          <w:shd w:val="clear" w:color="auto" w:fill="FFFFFF"/>
        </w:rPr>
      </w:pPr>
      <w:r>
        <w:rPr>
          <w:rFonts w:hint="eastAsia"/>
          <w:color w:val="000000"/>
          <w:spacing w:val="8"/>
          <w:sz w:val="23"/>
          <w:szCs w:val="23"/>
          <w:shd w:val="clear" w:color="auto" w:fill="FFFFFF"/>
        </w:rPr>
        <w:lastRenderedPageBreak/>
        <w:t>区块构建者的利润并没有那么高，能够获取</w:t>
      </w:r>
      <w:proofErr w:type="spellStart"/>
      <w:r>
        <w:rPr>
          <w:rFonts w:hint="eastAsia"/>
          <w:color w:val="000000"/>
          <w:spacing w:val="8"/>
          <w:sz w:val="23"/>
          <w:szCs w:val="23"/>
          <w:shd w:val="clear" w:color="auto" w:fill="FFFFFF"/>
        </w:rPr>
        <w:t>mev</w:t>
      </w:r>
      <w:proofErr w:type="spellEnd"/>
      <w:r>
        <w:rPr>
          <w:rFonts w:hint="eastAsia"/>
          <w:color w:val="000000"/>
          <w:spacing w:val="8"/>
          <w:sz w:val="23"/>
          <w:szCs w:val="23"/>
          <w:shd w:val="clear" w:color="auto" w:fill="FFFFFF"/>
        </w:rPr>
        <w:t>大部分收益的依然是安装了</w:t>
      </w:r>
      <w:proofErr w:type="spellStart"/>
      <w:r>
        <w:rPr>
          <w:rFonts w:hint="eastAsia"/>
          <w:color w:val="000000"/>
          <w:spacing w:val="8"/>
          <w:sz w:val="23"/>
          <w:szCs w:val="23"/>
          <w:shd w:val="clear" w:color="auto" w:fill="FFFFFF"/>
        </w:rPr>
        <w:t>mev</w:t>
      </w:r>
      <w:proofErr w:type="spellEnd"/>
      <w:r>
        <w:rPr>
          <w:rFonts w:hint="eastAsia"/>
          <w:color w:val="000000"/>
          <w:spacing w:val="8"/>
          <w:sz w:val="23"/>
          <w:szCs w:val="23"/>
          <w:shd w:val="clear" w:color="auto" w:fill="FFFFFF"/>
        </w:rPr>
        <w:t>-boost的节点验证人。需要注意的是，这里的收益不包括节点质押的收益。一个节点质押商的收益</w:t>
      </w:r>
      <w:proofErr w:type="gramStart"/>
      <w:r>
        <w:rPr>
          <w:rFonts w:hint="eastAsia"/>
          <w:color w:val="000000"/>
          <w:spacing w:val="8"/>
          <w:sz w:val="23"/>
          <w:szCs w:val="23"/>
          <w:shd w:val="clear" w:color="auto" w:fill="FFFFFF"/>
        </w:rPr>
        <w:t>分为共识层收益</w:t>
      </w:r>
      <w:proofErr w:type="gramEnd"/>
      <w:r>
        <w:rPr>
          <w:rFonts w:hint="eastAsia"/>
          <w:color w:val="000000"/>
          <w:spacing w:val="8"/>
          <w:sz w:val="23"/>
          <w:szCs w:val="23"/>
          <w:shd w:val="clear" w:color="auto" w:fill="FFFFFF"/>
        </w:rPr>
        <w:t>和</w:t>
      </w:r>
      <w:proofErr w:type="spellStart"/>
      <w:r>
        <w:rPr>
          <w:rFonts w:hint="eastAsia"/>
          <w:color w:val="000000"/>
          <w:spacing w:val="8"/>
          <w:sz w:val="23"/>
          <w:szCs w:val="23"/>
          <w:shd w:val="clear" w:color="auto" w:fill="FFFFFF"/>
        </w:rPr>
        <w:t>mev</w:t>
      </w:r>
      <w:proofErr w:type="spellEnd"/>
      <w:r>
        <w:rPr>
          <w:rFonts w:hint="eastAsia"/>
          <w:color w:val="000000"/>
          <w:spacing w:val="8"/>
          <w:sz w:val="23"/>
          <w:szCs w:val="23"/>
          <w:shd w:val="clear" w:color="auto" w:fill="FFFFFF"/>
        </w:rPr>
        <w:t>-boost收益。Mev-boost收益对于验证人来说是现金，如果质押者的运气比较好那么他在安装完boost之后就能从收费地址直接获得以eth为结算的收益。</w:t>
      </w:r>
    </w:p>
    <w:p w14:paraId="4BD50A5F" w14:textId="4A910CE4" w:rsidR="005048B0" w:rsidRDefault="005048B0" w:rsidP="00037747"/>
    <w:p w14:paraId="5DB66E57" w14:textId="77777777" w:rsidR="00B0766B" w:rsidRPr="00B0766B" w:rsidRDefault="00B0766B" w:rsidP="00037747">
      <w:pPr>
        <w:rPr>
          <w:rFonts w:hint="eastAsia"/>
        </w:rPr>
      </w:pPr>
    </w:p>
    <w:sectPr w:rsidR="00B0766B" w:rsidRPr="00B07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45A5A"/>
    <w:multiLevelType w:val="multilevel"/>
    <w:tmpl w:val="CF3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5B16A8"/>
    <w:multiLevelType w:val="multilevel"/>
    <w:tmpl w:val="E0C2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91996"/>
    <w:multiLevelType w:val="multilevel"/>
    <w:tmpl w:val="7AE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6674563">
    <w:abstractNumId w:val="0"/>
  </w:num>
  <w:num w:numId="2" w16cid:durableId="263925906">
    <w:abstractNumId w:val="2"/>
  </w:num>
  <w:num w:numId="3" w16cid:durableId="1503425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3A"/>
    <w:rsid w:val="00037747"/>
    <w:rsid w:val="002B6346"/>
    <w:rsid w:val="0030508C"/>
    <w:rsid w:val="0033362D"/>
    <w:rsid w:val="005048B0"/>
    <w:rsid w:val="00707EA2"/>
    <w:rsid w:val="0079443A"/>
    <w:rsid w:val="007C6C0D"/>
    <w:rsid w:val="00B0766B"/>
    <w:rsid w:val="00B9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3C40"/>
  <w15:chartTrackingRefBased/>
  <w15:docId w15:val="{834A563C-CAB8-420C-93C3-C9B6447D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B63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370817">
      <w:bodyDiv w:val="1"/>
      <w:marLeft w:val="0"/>
      <w:marRight w:val="0"/>
      <w:marTop w:val="0"/>
      <w:marBottom w:val="0"/>
      <w:divBdr>
        <w:top w:val="none" w:sz="0" w:space="0" w:color="auto"/>
        <w:left w:val="none" w:sz="0" w:space="0" w:color="auto"/>
        <w:bottom w:val="none" w:sz="0" w:space="0" w:color="auto"/>
        <w:right w:val="none" w:sz="0" w:space="0" w:color="auto"/>
      </w:divBdr>
    </w:div>
    <w:div w:id="879324092">
      <w:bodyDiv w:val="1"/>
      <w:marLeft w:val="0"/>
      <w:marRight w:val="0"/>
      <w:marTop w:val="0"/>
      <w:marBottom w:val="0"/>
      <w:divBdr>
        <w:top w:val="none" w:sz="0" w:space="0" w:color="auto"/>
        <w:left w:val="none" w:sz="0" w:space="0" w:color="auto"/>
        <w:bottom w:val="none" w:sz="0" w:space="0" w:color="auto"/>
        <w:right w:val="none" w:sz="0" w:space="0" w:color="auto"/>
      </w:divBdr>
    </w:div>
    <w:div w:id="1461066797">
      <w:bodyDiv w:val="1"/>
      <w:marLeft w:val="0"/>
      <w:marRight w:val="0"/>
      <w:marTop w:val="0"/>
      <w:marBottom w:val="0"/>
      <w:divBdr>
        <w:top w:val="none" w:sz="0" w:space="0" w:color="auto"/>
        <w:left w:val="none" w:sz="0" w:space="0" w:color="auto"/>
        <w:bottom w:val="none" w:sz="0" w:space="0" w:color="auto"/>
        <w:right w:val="none" w:sz="0" w:space="0" w:color="auto"/>
      </w:divBdr>
    </w:div>
    <w:div w:id="165702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wojack</dc:creator>
  <cp:keywords/>
  <dc:description/>
  <cp:lastModifiedBy>wojack</cp:lastModifiedBy>
  <cp:revision>4</cp:revision>
  <dcterms:created xsi:type="dcterms:W3CDTF">2023-08-30T03:16:00Z</dcterms:created>
  <dcterms:modified xsi:type="dcterms:W3CDTF">2023-08-30T10:14:00Z</dcterms:modified>
</cp:coreProperties>
</file>