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11" w:rsidRPr="00D13511" w:rsidRDefault="00D13511" w:rsidP="00D13511">
      <w:pPr>
        <w:widowControl/>
        <w:shd w:val="clear" w:color="auto" w:fill="FDFDFD"/>
        <w:spacing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  <w:vertAlign w:val="superscript"/>
        </w:rPr>
        <w:t>[1]</w:t>
      </w:r>
      <w:bookmarkStart w:id="0" w:name="ref_[1]_2056335"/>
      <w:bookmarkEnd w:id="0"/>
      <w:r w:rsidR="008831B1"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fldChar w:fldCharType="begin"/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instrText xml:space="preserve"> HYPERLINK "http://baike.baidu.com/view/414889.htm" \t "_new" </w:instrText>
      </w:r>
      <w:r w:rsidR="008831B1"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fldChar w:fldCharType="separate"/>
      </w:r>
      <w:r w:rsidRPr="00D13511">
        <w:rPr>
          <w:rFonts w:ascii="Georgia" w:eastAsia="宋体" w:hAnsi="Georgia" w:cs="宋体"/>
          <w:color w:val="3355CC"/>
          <w:kern w:val="0"/>
          <w:sz w:val="30"/>
          <w:u w:val="single"/>
        </w:rPr>
        <w:t>匝道</w:t>
      </w:r>
      <w:r w:rsidR="008831B1"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fldChar w:fldCharType="end"/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，又称引道，是工程学上的术语，通常是指一小段提供车辆进出主干线高速公路、高架道路、桥梁及行车隧道等）与邻近的辅路，或其他主干线的陆桥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/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斜道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/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引线连接道，以及集散道等之附属接驳路段。它是构成道路交流道的主要交通建设。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1.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在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t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型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(y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型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)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互通立交中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,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通常将相交的主要道路定义为主线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,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相交次要道路定义为引线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,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连接引线与主线互通的线路称为匝道。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2.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交叉口所谓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“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匝道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”,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是指在立交处连接立交上、下道而设置的单车道单方向的转弯道路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.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匝道的曲线元也是由直线段、圆曲线段和缓和曲线段组成的。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3.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在线路立体交叉部位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,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线路的连接都是由不同种的曲线线形连接而成、称为匝道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.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由于匝道形式多样、其中桩的坐标计算就非常困难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.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笔者通过实际操作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.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摸索出将曲线分成各曲线元的方法来计算中桩坐标、以此来解决匝道各种线型的中桩坐标计算问题。</w:t>
      </w:r>
    </w:p>
    <w:p w:rsidR="00D13511" w:rsidRPr="00D13511" w:rsidRDefault="00D13511" w:rsidP="00D13511">
      <w:pPr>
        <w:widowControl/>
        <w:shd w:val="clear" w:color="auto" w:fill="FDFDFD"/>
        <w:spacing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4.t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交图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1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普遍采用的互通式立体交叉形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j</w:t>
      </w:r>
      <w:r w:rsidRPr="00D13511">
        <w:rPr>
          <w:rFonts w:ascii="宋体" w:eastAsia="宋体" w:hAnsi="宋体" w:cs="宋体" w:hint="eastAsia"/>
          <w:color w:val="332E38"/>
          <w:kern w:val="0"/>
          <w:sz w:val="30"/>
          <w:szCs w:val="30"/>
        </w:rPr>
        <w:t>℃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出入高速公路的连接道路称为匝道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,m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道的</w:t>
      </w:r>
      <w:r w:rsidRPr="00D13511">
        <w:rPr>
          <w:rFonts w:ascii="宋体" w:eastAsia="宋体" w:hAnsi="宋体" w:cs="宋体" w:hint="eastAsia"/>
          <w:color w:val="332E38"/>
          <w:kern w:val="0"/>
          <w:sz w:val="30"/>
          <w:szCs w:val="30"/>
        </w:rPr>
        <w:t>Ⅲ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入口处与高速公路连接的</w:t>
      </w:r>
      <w:hyperlink r:id="rId6" w:tgtFrame="_new" w:history="1">
        <w:r w:rsidRPr="00D13511">
          <w:rPr>
            <w:rFonts w:ascii="Georgia" w:eastAsia="宋体" w:hAnsi="Georgia" w:cs="宋体"/>
            <w:color w:val="3355CC"/>
            <w:kern w:val="0"/>
            <w:sz w:val="30"/>
            <w:u w:val="single"/>
          </w:rPr>
          <w:t>平顺</w:t>
        </w:r>
      </w:hyperlink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性影响着车辆的安全行驶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,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这里也是高速公路瓦通设计的难点和重点。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/>
        <w:outlineLvl w:val="1"/>
        <w:rPr>
          <w:rFonts w:ascii="Georgia" w:eastAsia="宋体" w:hAnsi="Georgia" w:cs="宋体"/>
          <w:b/>
          <w:bCs/>
          <w:color w:val="332E38"/>
          <w:kern w:val="0"/>
          <w:sz w:val="27"/>
          <w:szCs w:val="27"/>
        </w:rPr>
      </w:pPr>
      <w:r w:rsidRPr="00D13511">
        <w:rPr>
          <w:rFonts w:ascii="Georgia" w:eastAsia="宋体" w:hAnsi="Georgia" w:cs="宋体"/>
          <w:b/>
          <w:bCs/>
          <w:color w:val="332E38"/>
          <w:kern w:val="0"/>
          <w:sz w:val="27"/>
          <w:szCs w:val="27"/>
        </w:rPr>
        <w:t>2</w:t>
      </w:r>
      <w:r w:rsidRPr="00D13511">
        <w:rPr>
          <w:rFonts w:ascii="Georgia" w:eastAsia="宋体" w:hAnsi="Georgia" w:cs="宋体"/>
          <w:b/>
          <w:bCs/>
          <w:color w:val="332E38"/>
          <w:kern w:val="0"/>
          <w:sz w:val="27"/>
          <w:szCs w:val="27"/>
        </w:rPr>
        <w:t>原理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AC2B6A">
        <w:rPr>
          <w:rFonts w:ascii="Georgia" w:eastAsia="宋体" w:hAnsi="Georgia" w:cs="宋体"/>
          <w:b/>
          <w:color w:val="FF0000"/>
          <w:kern w:val="0"/>
          <w:sz w:val="30"/>
          <w:szCs w:val="30"/>
        </w:rPr>
        <w:lastRenderedPageBreak/>
        <w:t>入口处匝道过后是加速车道，出口处匝道紧接在减速道之后。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匝道内车速一般要求低于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40km/h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，加速车道内应迅速加速至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60km/h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以上。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/>
        <w:outlineLvl w:val="2"/>
        <w:rPr>
          <w:rFonts w:ascii="Georgia" w:eastAsia="宋体" w:hAnsi="Georgia" w:cs="宋体"/>
          <w:b/>
          <w:bCs/>
          <w:color w:val="332E38"/>
          <w:kern w:val="0"/>
          <w:sz w:val="25"/>
          <w:szCs w:val="25"/>
        </w:rPr>
      </w:pPr>
      <w:bookmarkStart w:id="1" w:name="2_1"/>
      <w:bookmarkStart w:id="2" w:name="sub2056335_2_1"/>
      <w:bookmarkStart w:id="3" w:name="原理_驶入"/>
      <w:bookmarkEnd w:id="1"/>
      <w:bookmarkEnd w:id="2"/>
      <w:bookmarkEnd w:id="3"/>
      <w:r w:rsidRPr="00D13511">
        <w:rPr>
          <w:rFonts w:ascii="Georgia" w:eastAsia="宋体" w:hAnsi="Georgia" w:cs="宋体"/>
          <w:b/>
          <w:bCs/>
          <w:color w:val="332E38"/>
          <w:kern w:val="0"/>
          <w:sz w:val="25"/>
          <w:szCs w:val="25"/>
        </w:rPr>
        <w:t>驶入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在匝（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zā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）道上，（驶入）迅速提高车速。但不得超过标志限定的速度。在匝道上不准超车、掉头、停车和倒车。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驾驶车辆从匝道进入高速公路加速车道后，打开左转向灯或者不打开均可，尽快将车速提高到每小时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60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公里以上，并仔细观察车道上车辆行驶的情况，选择驶入行车道的时机。不准在加速车道紧急制动或停车。行车道车辆稀少时，可以正常行驶车辆后驶入行车道；遇高速公路正常行驶车辆尾随相距较近时，应控制好车速，在所有车辆通过后再驶入行车道。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/>
        <w:outlineLvl w:val="2"/>
        <w:rPr>
          <w:rFonts w:ascii="Georgia" w:eastAsia="宋体" w:hAnsi="Georgia" w:cs="宋体"/>
          <w:b/>
          <w:bCs/>
          <w:color w:val="332E38"/>
          <w:kern w:val="0"/>
          <w:sz w:val="25"/>
          <w:szCs w:val="25"/>
        </w:rPr>
      </w:pPr>
      <w:bookmarkStart w:id="4" w:name="2_2"/>
      <w:bookmarkStart w:id="5" w:name="sub2056335_2_2"/>
      <w:bookmarkStart w:id="6" w:name="原理_驶出"/>
      <w:bookmarkEnd w:id="4"/>
      <w:bookmarkEnd w:id="5"/>
      <w:bookmarkEnd w:id="6"/>
      <w:r w:rsidRPr="00D13511">
        <w:rPr>
          <w:rFonts w:ascii="Georgia" w:eastAsia="宋体" w:hAnsi="Georgia" w:cs="宋体"/>
          <w:b/>
          <w:bCs/>
          <w:color w:val="332E38"/>
          <w:kern w:val="0"/>
          <w:sz w:val="25"/>
          <w:szCs w:val="25"/>
        </w:rPr>
        <w:t>驶出</w:t>
      </w:r>
    </w:p>
    <w:p w:rsidR="00D13511" w:rsidRPr="00D13511" w:rsidRDefault="00D13511" w:rsidP="00D13511">
      <w:pPr>
        <w:widowControl/>
        <w:shd w:val="clear" w:color="auto" w:fill="FDFDFD"/>
        <w:spacing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车辆驶出高速公路时，应适时向右侧变更车道。距出口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500m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处，开启右转向灯，适当调整车速，</w:t>
      </w:r>
      <w:hyperlink r:id="rId7" w:tgtFrame="_new" w:history="1">
        <w:r w:rsidRPr="00D13511">
          <w:rPr>
            <w:rFonts w:ascii="Georgia" w:eastAsia="宋体" w:hAnsi="Georgia" w:cs="宋体"/>
            <w:color w:val="3355CC"/>
            <w:kern w:val="0"/>
            <w:sz w:val="30"/>
            <w:u w:val="single"/>
          </w:rPr>
          <w:t>平顺</w:t>
        </w:r>
      </w:hyperlink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地驶入减速车道。经减速车道减速后进入匝道。（驶出）要降低车速。进入匝道之前，应关闭转向灯，控制车速，使车速降到标志规定值以下。在匝道上，注意其他车道的合流车辆，礼让行车，不得争道抢行。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b/>
          <w:bCs/>
          <w:color w:val="CC3300"/>
          <w:kern w:val="0"/>
          <w:sz w:val="23"/>
        </w:rPr>
        <w:t>高速公路硬路肩概念：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        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高速公路硬路肩是高速应急车道，并非部分驾驶员理解的有急事走应急车道。所谓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应急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有两方面含义：一是出险要救急，即救险之用；二是道路上的突发情况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要救急，如车辆事故或者故障。所以个别人的急事当然不在应急之列。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br/>
        <w:t> 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       </w:t>
      </w:r>
      <w:r w:rsidRPr="00974674">
        <w:rPr>
          <w:rFonts w:ascii="Arial" w:eastAsia="宋体" w:hAnsi="Arial" w:cs="Arial"/>
          <w:color w:val="333333"/>
          <w:kern w:val="0"/>
          <w:sz w:val="23"/>
        </w:rPr>
        <w:t> </w:t>
      </w:r>
      <w:r w:rsidRPr="00974674">
        <w:rPr>
          <w:rFonts w:ascii="Arial" w:eastAsia="宋体" w:hAnsi="Arial" w:cs="Arial"/>
          <w:b/>
          <w:bCs/>
          <w:color w:val="CC3300"/>
          <w:kern w:val="0"/>
          <w:sz w:val="23"/>
        </w:rPr>
        <w:t>两张高速公路路肩图片：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Times New Roman" w:eastAsia="宋体" w:hAnsi="Times New Roman" w:cs="Times New Roman"/>
          <w:b/>
          <w:bCs/>
          <w:color w:val="CC3300"/>
          <w:kern w:val="0"/>
          <w:sz w:val="20"/>
          <w:szCs w:val="20"/>
        </w:rPr>
        <w:t> </w:t>
      </w:r>
      <w:r w:rsidR="0050212B">
        <w:rPr>
          <w:noProof/>
        </w:rPr>
        <w:drawing>
          <wp:inline distT="0" distB="0" distL="0" distR="0">
            <wp:extent cx="4859020" cy="3646805"/>
            <wp:effectExtent l="19050" t="0" r="0" b="0"/>
            <wp:docPr id="6" name="图片 6" descr="http://www.co120.com/upload/%E9%AB%98%E9%80%9F%E5%85%AC%E8%B7%AF%E8%B7%AF%E8%82%A9%E5%9B%BE%E7%89%8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o120.com/upload/%E9%AB%98%E9%80%9F%E5%85%AC%E8%B7%AF%E8%B7%AF%E8%82%A9%E5%9B%BE%E7%89%87_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Times New Roman" w:eastAsia="宋体" w:hAnsi="Times New Roman" w:cs="Times New Roman"/>
          <w:b/>
          <w:bCs/>
          <w:color w:val="CC3300"/>
          <w:kern w:val="0"/>
          <w:sz w:val="20"/>
          <w:szCs w:val="20"/>
        </w:rPr>
        <w:t> 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第一张高速公路路肩图片</w:t>
      </w:r>
    </w:p>
    <w:p w:rsidR="00974674" w:rsidRPr="00974674" w:rsidRDefault="00974674" w:rsidP="00974674">
      <w:pPr>
        <w:widowControl/>
        <w:shd w:val="clear" w:color="auto" w:fill="F7F3ED"/>
        <w:spacing w:after="167"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(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靠高速公路围栏边上的小道就是路肩，也就是所说的应急通道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)</w:t>
      </w:r>
    </w:p>
    <w:p w:rsidR="00974674" w:rsidRPr="00974674" w:rsidRDefault="00974674" w:rsidP="00974674">
      <w:pPr>
        <w:widowControl/>
        <w:shd w:val="clear" w:color="auto" w:fill="F7F3ED"/>
        <w:spacing w:after="167"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Times New Roman" w:eastAsia="宋体" w:hAnsi="Times New Roman" w:cs="Times New Roman"/>
          <w:b/>
          <w:bCs/>
          <w:color w:val="CC3300"/>
          <w:kern w:val="0"/>
          <w:sz w:val="20"/>
          <w:szCs w:val="20"/>
        </w:rPr>
        <w:lastRenderedPageBreak/>
        <w:t> </w:t>
      </w:r>
      <w:r>
        <w:rPr>
          <w:rFonts w:ascii="Times New Roman" w:eastAsia="宋体" w:hAnsi="Times New Roman" w:cs="Times New Roman"/>
          <w:b/>
          <w:bCs/>
          <w:noProof/>
          <w:color w:val="CC3300"/>
          <w:kern w:val="0"/>
          <w:sz w:val="20"/>
          <w:szCs w:val="20"/>
        </w:rPr>
        <w:drawing>
          <wp:inline distT="0" distB="0" distL="0" distR="0">
            <wp:extent cx="4859020" cy="3646805"/>
            <wp:effectExtent l="19050" t="0" r="0" b="0"/>
            <wp:docPr id="2" name="图片 2" descr="http://www.co120.com/upload/%E9%AB%98%E9%80%9F%E5%85%AC%E8%B7%AF%E8%B7%AF%E8%82%A9%E5%9B%BE%E7%89%8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120.com/upload/%E9%AB%98%E9%80%9F%E5%85%AC%E8%B7%AF%E8%B7%AF%E8%82%A9%E5%9B%BE%E7%89%87_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Times New Roman" w:eastAsia="宋体" w:hAnsi="Times New Roman" w:cs="Times New Roman"/>
          <w:b/>
          <w:bCs/>
          <w:color w:val="CC3300"/>
          <w:kern w:val="0"/>
          <w:sz w:val="20"/>
          <w:szCs w:val="20"/>
        </w:rPr>
        <w:t> 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第二张高速公路路肩图片</w:t>
      </w:r>
    </w:p>
    <w:p w:rsidR="00C961B0" w:rsidRDefault="00C961B0"/>
    <w:sectPr w:rsidR="00C961B0" w:rsidSect="00923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675" w:rsidRDefault="00AB3675" w:rsidP="00D13511">
      <w:r>
        <w:separator/>
      </w:r>
    </w:p>
  </w:endnote>
  <w:endnote w:type="continuationSeparator" w:id="1">
    <w:p w:rsidR="00AB3675" w:rsidRDefault="00AB3675" w:rsidP="00D135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675" w:rsidRDefault="00AB3675" w:rsidP="00D13511">
      <w:r>
        <w:separator/>
      </w:r>
    </w:p>
  </w:footnote>
  <w:footnote w:type="continuationSeparator" w:id="1">
    <w:p w:rsidR="00AB3675" w:rsidRDefault="00AB3675" w:rsidP="00D135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511"/>
    <w:rsid w:val="0050212B"/>
    <w:rsid w:val="008831B1"/>
    <w:rsid w:val="00923B44"/>
    <w:rsid w:val="00974674"/>
    <w:rsid w:val="00AB3675"/>
    <w:rsid w:val="00AC2B6A"/>
    <w:rsid w:val="00BD4252"/>
    <w:rsid w:val="00C961B0"/>
    <w:rsid w:val="00D13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4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135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135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5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5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35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1351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1351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135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74674"/>
    <w:rPr>
      <w:b/>
      <w:bCs/>
    </w:rPr>
  </w:style>
  <w:style w:type="character" w:customStyle="1" w:styleId="apple-converted-space">
    <w:name w:val="apple-converted-space"/>
    <w:basedOn w:val="a0"/>
    <w:rsid w:val="00974674"/>
  </w:style>
  <w:style w:type="paragraph" w:styleId="a8">
    <w:name w:val="Balloon Text"/>
    <w:basedOn w:val="a"/>
    <w:link w:val="Char1"/>
    <w:uiPriority w:val="99"/>
    <w:semiHidden/>
    <w:unhideWhenUsed/>
    <w:rsid w:val="0097467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46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7126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71261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</dc:creator>
  <cp:keywords/>
  <dc:description/>
  <cp:lastModifiedBy>wangj</cp:lastModifiedBy>
  <cp:revision>5</cp:revision>
  <dcterms:created xsi:type="dcterms:W3CDTF">2014-06-03T13:01:00Z</dcterms:created>
  <dcterms:modified xsi:type="dcterms:W3CDTF">2014-06-05T03:40:00Z</dcterms:modified>
</cp:coreProperties>
</file>