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A5276"/>
          <w:sz w:val="52"/>
          <w:szCs w:val="52"/>
        </w:rPr>
        <w:t xml:space="preserve">rt-kalshi-edge 项目</w:t>
      </w:r>
    </w:p>
    <w:p>
      <w:pPr>
        <w:spacing w:after="80"/>
        <w:jc w:val="center"/>
      </w:pPr>
      <w:r>
        <w:rPr>
          <w:b/>
          <w:bCs/>
          <w:color w:val="2874A6"/>
          <w:sz w:val="34"/>
          <w:szCs w:val="34"/>
        </w:rPr>
        <w:t xml:space="preserve">PnL 盈亏模拟历程完整复盘</w:t>
      </w:r>
    </w:p>
    <w:p>
      <w:pPr>
        <w:spacing w:after="60"/>
        <w:jc w:val="center"/>
      </w:pPr>
      <w:r>
        <w:rPr>
          <w:i/>
          <w:iCs/>
          <w:color w:val="5D6D7E"/>
          <w:sz w:val="24"/>
          <w:szCs w:val="24"/>
        </w:rPr>
        <w:t xml:space="preserve">从「追求 Edge」到「发现烂番茄晚期重力」</w:t>
      </w:r>
    </w:p>
    <w:p>
      <w:pPr>
        <w:spacing w:after="40" w:before="400"/>
        <w:jc w:val="center"/>
      </w:pPr>
      <w:r>
        <w:rPr>
          <w:color w:val="5D6D7E"/>
          <w:sz w:val="22"/>
          <w:szCs w:val="22"/>
        </w:rPr>
        <w:t xml:space="preserve">存档日期：2026 年 7 月 21 日</w:t>
      </w:r>
    </w:p>
    <w:p>
      <w:pPr>
        <w:spacing w:after="40"/>
        <w:jc w:val="center"/>
      </w:pPr>
      <w:r>
        <w:rPr>
          <w:color w:val="5D6D7E"/>
          <w:sz w:val="22"/>
          <w:szCs w:val="22"/>
        </w:rPr>
        <w:t xml:space="preserve">记录周期：约两天的密集回测与 PnL 探索</w:t>
      </w:r>
    </w:p>
    <w:p>
      <w:pPr>
        <w:pageBreakBefore/>
        <w:spacing w:after="0"/>
      </w:pPr>
    </w:p>
    <w:p>
      <w:pPr>
        <w:pStyle w:val="Heading1"/>
        <w:spacing w:after="160" w:before="320"/>
      </w:pPr>
      <w:r>
        <w:rPr>
          <w:b/>
          <w:bCs/>
        </w:rPr>
        <w:t xml:space="preserve">一、执行摘要</w:t>
      </w:r>
    </w:p>
    <w:p>
      <w:pPr>
        <w:spacing w:after="100" w:line="300"/>
      </w:pPr>
      <w:r>
        <w:t xml:space="preserve">本文档复盘 rt-kalshi-edge 项目在约两天内的 PnL（盈亏模拟）探索全过程。核心目标：验证「用烂番茄早期影评预测 Kalshi 二元合约结算」能否转化为可交易的盈利策略。</w:t>
      </w:r>
    </w:p>
    <w:p>
      <w:pPr>
        <w:spacing w:after="100" w:line="300"/>
      </w:pPr>
      <w:r>
        <w:rPr>
          <w:b/>
          <w:bCs/>
        </w:rPr>
        <w:t xml:space="preserve">最终结论：</w:t>
      </w:r>
      <w:r>
        <w:t xml:space="preserve">经历了多个策略哲学的尝试与两个关键 Bug 的修复后，最终发现并量化了一个真实、可解释、可持续的市场规律——</w:t>
      </w:r>
      <w:r>
        <w:rPr>
          <w:b/>
          <w:bCs/>
          <w:color w:val="922B21"/>
        </w:rPr>
        <w:t xml:space="preserve">「烂番茄晚期重力」</w:t>
      </w:r>
      <w:r>
        <w:t xml:space="preserve">：烂番茄分数在评论积累后期系统性下跌（迟到的影评更苛刻），而 Kalshi 市场没有充分为这个下跌定价。据此在 n≥80 时买入 NO 合约，全样本与样本外均稳定盈利。</w:t>
      </w:r>
    </w:p>
    <w:p>
      <w:pPr>
        <w:pStyle w:val="Heading3"/>
        <w:spacing w:after="100" w:before="200"/>
      </w:pPr>
      <w:r>
        <w:rPr>
          <w:b/>
          <w:bCs/>
        </w:rPr>
        <w:t xml:space="preserve">最终有效策略的核心参数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4700"/>
      </w:tblGrid>
      <w:tr>
        <w:trPr>
          <w:tblHeader/>
        </w:trPr>
        <w:tc>
          <w:tcPr>
            <w:tcW w:type="dxa" w:w="15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24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设定</w:t>
            </w:r>
          </w:p>
        </w:tc>
        <w:tc>
          <w:tcPr>
            <w:tcW w:type="dxa" w:w="47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模型参数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drift=0, prior=20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修复严格大于 Bug 后由 v2 验证组选出</w:t>
            </w:r>
          </w:p>
        </w:tc>
      </w:tr>
      <w:tr>
        <w:tc>
          <w:tcPr>
            <w:tcW w:type="dxa" w:w="15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决策条件</w:t>
            </w:r>
          </w:p>
        </w:tc>
        <w:tc>
          <w:tcPr>
            <w:tcW w:type="dxa" w:w="24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 ≥ 80</w:t>
            </w:r>
          </w:p>
        </w:tc>
        <w:tc>
          <w:tcPr>
            <w:tcW w:type="dxa" w:w="47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评论数足够多，RT 分数最稳定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方向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主买 NO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顺应「晚期重力」，YES 为对抗重力</w:t>
            </w:r>
          </w:p>
        </w:tc>
      </w:tr>
      <w:tr>
        <w:tc>
          <w:tcPr>
            <w:tcW w:type="dxa" w:w="15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胜率区间</w:t>
            </w:r>
          </w:p>
        </w:tc>
        <w:tc>
          <w:tcPr>
            <w:tcW w:type="dxa" w:w="24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80% – 98%</w:t>
            </w:r>
          </w:p>
        </w:tc>
        <w:tc>
          <w:tcPr>
            <w:tcW w:type="dxa" w:w="47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排除接近必然（钢镚）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Edge 区间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 – 10 ¢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先验假设：市场小幅错误定价的甜蜜窗口</w:t>
            </w:r>
          </w:p>
        </w:tc>
      </w:tr>
      <w:tr>
        <w:tc>
          <w:tcPr>
            <w:tcW w:type="dxa" w:w="15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买价上限</w:t>
            </w:r>
          </w:p>
        </w:tc>
        <w:tc>
          <w:tcPr>
            <w:tcW w:type="dxa" w:w="24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&lt; 90 ¢</w:t>
            </w:r>
          </w:p>
        </w:tc>
        <w:tc>
          <w:tcPr>
            <w:tcW w:type="dxa" w:w="47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排除高价钢镚（vig 吃利润）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流动性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volume ≥ 1000, 价差 ≤ 5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确保真实可成交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最终业绩（NO 单独方向）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400"/>
        <w:gridCol w:w="1800"/>
      </w:tblGrid>
      <w:tr>
        <w:trPr>
          <w:tblHeader/>
        </w:trPr>
        <w:tc>
          <w:tcPr>
            <w:tcW w:type="dxa" w:w="36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范围</w:t>
            </w:r>
          </w:p>
        </w:tc>
        <w:tc>
          <w:tcPr>
            <w:tcW w:type="dxa" w:w="14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笔数</w:t>
            </w:r>
          </w:p>
        </w:tc>
        <w:tc>
          <w:tcPr>
            <w:tcW w:type="dxa" w:w="14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胜率</w:t>
            </w:r>
          </w:p>
        </w:tc>
        <w:tc>
          <w:tcPr>
            <w:tcW w:type="dxa" w:w="14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收益率</w:t>
            </w:r>
          </w:p>
        </w:tc>
        <w:tc>
          <w:tcPr>
            <w:tcW w:type="dxa" w:w="18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最大回撤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全样本 (2024–2026)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92.7%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+40.7%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14.1%</w:t>
            </w:r>
          </w:p>
        </w:tc>
      </w:tr>
      <w:tr>
        <w:tc>
          <w:tcPr>
            <w:tcW w:type="dxa" w:w="36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2026 样本外</w:t>
            </w:r>
          </w:p>
        </w:tc>
        <w:tc>
          <w:tcPr>
            <w:tcW w:type="dxa" w:w="14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93.8%</w:t>
            </w:r>
          </w:p>
        </w:tc>
        <w:tc>
          <w:tcPr>
            <w:tcW w:type="dxa" w:w="14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+18.0%</w:t>
            </w:r>
          </w:p>
        </w:tc>
        <w:tc>
          <w:tcPr>
            <w:tcW w:type="dxa" w:w="18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7.4%</w:t>
            </w:r>
          </w:p>
        </w:tc>
      </w:tr>
    </w:tbl>
    <w:p>
      <w:pPr>
        <w:spacing w:after="100" w:line="300"/>
      </w:pPr>
      <w:r>
        <w:rPr>
          <w:i/>
          <w:iCs/>
          <w:color w:val="5D6D7E"/>
          <w:sz w:val="19"/>
          <w:szCs w:val="19"/>
        </w:rPr>
        <w:t xml:space="preserve">（双向 both 因样本外 YES 恰好全胜而略高，但 NO 是可解释的利润核心，YES 为对抗重力、全样本仅 +4.3%。）</w:t>
      </w:r>
    </w:p>
    <w:p>
      <w:pPr>
        <w:pStyle w:val="Heading1"/>
        <w:spacing w:after="160" w:before="320"/>
      </w:pPr>
      <w:r>
        <w:rPr>
          <w:b/>
          <w:bCs/>
        </w:rPr>
        <w:t xml:space="preserve">二、项目背景与技术基础</w:t>
      </w:r>
    </w:p>
    <w:p>
      <w:pPr>
        <w:spacing w:after="100" w:line="300"/>
      </w:pPr>
      <w:r>
        <w:t xml:space="preserve">在进入 PnL 阶段前，项目已完成扎实的数据工程基础：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数据规模：150 部已结算历史片（排除 8 部时间结构异常的电影节影片）。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数据来源：烂番茄（分页影评 API）+ Kalshi（candlestick / 合约 API）。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已趟平的数据坑：RT 限速导致的静默截断、非整点结算、floor 解析、解禁日误判、festival 片剔除等。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base_rate：159 部全部手工填写，避免锚定偏差。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两个数据集：samples.csv（每片每天一套门槛，约 9200 行，用于校准回测）；samples_pnl.csv（每片每小时每门槛，约 20.6 万行，用于 PnL 模拟）。</w:t>
      </w:r>
    </w:p>
    <w:p>
      <w:pPr>
        <w:spacing w:after="100" w:line="300"/>
      </w:pPr>
      <w:r>
        <w:rPr>
          <w:b/>
          <w:bCs/>
        </w:rPr>
        <w:t xml:space="preserve">关键方法论铁律：</w:t>
      </w:r>
      <w:r>
        <w:t xml:space="preserve">用「验证组」而非「校准组」选参数——校准组系统性偏好大 drift（过拟合），只有在从未训练过的验证组 + 2026 样本外上都表现好的参数，才可信。</w:t>
      </w:r>
    </w:p>
    <w:p>
      <w:pPr>
        <w:pStyle w:val="Heading1"/>
        <w:spacing w:after="160" w:before="320"/>
      </w:pPr>
      <w:r>
        <w:rPr>
          <w:b/>
          <w:bCs/>
        </w:rPr>
        <w:t xml:space="preserve">三、前置修复：决策时点与「第 0 天」重构</w:t>
      </w:r>
    </w:p>
    <w:p>
      <w:pPr>
        <w:spacing w:after="100" w:line="300"/>
      </w:pPr>
      <w:r>
        <w:t xml:space="preserve">PnL 之前，先修复了一个影响全局的数据质量问题。</w:t>
      </w:r>
    </w:p>
    <w:p>
      <w:pPr>
        <w:pStyle w:val="Heading3"/>
        <w:spacing w:after="100" w:before="200"/>
      </w:pPr>
      <w:r>
        <w:rPr>
          <w:b/>
          <w:bCs/>
        </w:rPr>
        <w:t xml:space="preserve">问题：第 0 天全是 1 条评论的废样本</w:t>
      </w:r>
    </w:p>
    <w:p>
      <w:pPr>
        <w:spacing w:after="100" w:line="300"/>
      </w:pPr>
      <w:r>
        <w:t xml:space="preserve">原切片逻辑 lift_date = min(dates)（最早评论的精确时刻），导致「第 0 天」永远只切到最早那 1 条评论。1231 条第 0 天样本因此作废（score 非 0 即 100）。</w:t>
      </w:r>
    </w:p>
    <w:p>
      <w:pPr>
        <w:pStyle w:val="Heading3"/>
        <w:spacing w:after="100" w:before="200"/>
      </w:pPr>
      <w:r>
        <w:rPr>
          <w:b/>
          <w:bCs/>
        </w:rPr>
        <w:t xml:space="preserve">解决方案（三级解禁日 + 切到当天结束）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切片改为切到当天 23:59:59（含当天爆发的全部评论）。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解禁日三级优先级：① config 手填 embargo_date（手工核实了 26 部）→ ② 首日仅 1 条评论则取次日（修正「孤儿首日」）→ ③ 否则用最早评论日。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诊断脚本发现：28 部首日仅 1 条、20 部「孤儿首日」（首日少 + 次日爆发，如 Toy Story 5），需修正；仅 1 部（sarahs_oil）从未达单日 10 条。</w:t>
      </w:r>
    </w:p>
    <w:p>
      <w:pPr>
        <w:spacing w:after="100" w:line="300"/>
      </w:pPr>
      <w:r>
        <w:rPr>
          <w:b/>
          <w:bCs/>
        </w:rPr>
        <w:t xml:space="preserve">保留所有评论：</w:t>
      </w:r>
      <w:r>
        <w:t xml:space="preserve">解禁日之前的零星评论也计入（它们参与最终 RT 分数，且交易时能看到），符合真实信息状态。</w:t>
      </w:r>
    </w:p>
    <w:p>
      <w:pPr>
        <w:spacing w:after="100" w:line="300"/>
      </w:pPr>
      <w:r>
        <w:t xml:space="preserve">重构后：第 0 天 n 中位数从 1 升至 43，决策时点从 0/3/7/14 天改为连续 0–5 天，聚焦真实交易窗口。</w:t>
      </w:r>
    </w:p>
    <w:p>
      <w:pPr>
        <w:pStyle w:val="Heading1"/>
        <w:spacing w:after="160" w:before="320"/>
      </w:pPr>
      <w:r>
        <w:rPr>
          <w:b/>
          <w:bCs/>
        </w:rPr>
        <w:t xml:space="preserve">四、校准回测：模型「准不准」</w:t>
      </w:r>
    </w:p>
    <w:p>
      <w:pPr>
        <w:spacing w:after="100" w:line="300"/>
      </w:pPr>
      <w:r>
        <w:t xml:space="preserve">在干净数据上，v1（全样本）与 v2（校准/验证/样本外三段）确认模型的概率预测质量。</w:t>
      </w:r>
    </w:p>
    <w:p>
      <w:pPr>
        <w:pStyle w:val="Heading3"/>
        <w:spacing w:after="100" w:before="200"/>
      </w:pPr>
      <w:r>
        <w:rPr>
          <w:b/>
          <w:bCs/>
        </w:rPr>
        <w:t xml:space="preserve">修 Bug 前后的参数变迁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3200"/>
      </w:tblGrid>
      <w:tr>
        <w:trPr>
          <w:tblHeader/>
        </w:trPr>
        <w:tc>
          <w:tcPr>
            <w:tcW w:type="dxa" w:w="18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4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最优参数</w:t>
            </w:r>
          </w:p>
        </w:tc>
        <w:tc>
          <w:tcPr>
            <w:tcW w:type="dxa" w:w="22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验证组校准误差</w:t>
            </w:r>
          </w:p>
        </w:tc>
        <w:tc>
          <w:tcPr>
            <w:tcW w:type="dxa" w:w="32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修 Bug 前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drift=4, prior=15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0.0082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drift 大，部分在补偿严格大于 Bug</w:t>
            </w:r>
          </w:p>
        </w:tc>
      </w:tr>
      <w:tr>
        <w:tc>
          <w:tcPr>
            <w:tcW w:type="dxa" w:w="18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修 Bug 后</w:t>
            </w:r>
          </w:p>
        </w:tc>
        <w:tc>
          <w:tcPr>
            <w:tcW w:type="dxa" w:w="24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drift=0, prior=20</w:t>
            </w:r>
          </w:p>
        </w:tc>
        <w:tc>
          <w:tcPr>
            <w:tcW w:type="dxa" w:w="22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0.0045</w:t>
            </w:r>
          </w:p>
        </w:tc>
        <w:tc>
          <w:tcPr>
            <w:tcW w:type="dxa" w:w="32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Bug 消失后不需 drift 补偿，最优 drift 归零</w:t>
            </w:r>
          </w:p>
        </w:tc>
      </w:tr>
    </w:tbl>
    <w:p>
      <w:pPr>
        <w:spacing w:after="100" w:line="300"/>
      </w:pPr>
      <w:r>
        <w:rPr>
          <w:b/>
          <w:bCs/>
        </w:rPr>
        <w:t xml:space="preserve">关键洞察：</w:t>
      </w:r>
      <w:r>
        <w:t xml:space="preserve">修复严格大于 Bug 后，最优 drift 从 4 降到 0——因为之前的大 drift 大部分是在补偿 Bug 造成的虚假高估，而非真实的早期乐观偏差。drift=0/prior=20 在验证组校准误差 0.0045（断层第一）、2026 样本外 0.0165，三重验证通过，非过拟合。</w:t>
      </w:r>
    </w:p>
    <w:p>
      <w:pPr>
        <w:pStyle w:val="Heading3"/>
        <w:spacing w:after="100" w:before="200"/>
      </w:pPr>
      <w:r>
        <w:rPr>
          <w:b/>
          <w:bCs/>
        </w:rPr>
        <w:t xml:space="preserve">n 分层规律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n&lt;20：Brier 高、最不可靠。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n≥40 开始明显可靠，n≥80 最稳（Brier≈0.028）。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按天：解禁 +3~+4 天 Brier 最低，是模型最准的时点。</w:t>
      </w:r>
    </w:p>
    <w:p>
      <w:pPr>
        <w:pStyle w:val="Heading1"/>
        <w:spacing w:after="160" w:before="320"/>
      </w:pPr>
      <w:r>
        <w:rPr>
          <w:b/>
          <w:bCs/>
        </w:rPr>
        <w:t xml:space="preserve">五、两个改变全局的关键 Bug</w:t>
      </w:r>
    </w:p>
    <w:p>
      <w:pPr>
        <w:pStyle w:val="Heading2"/>
        <w:spacing w:after="120" w:before="260"/>
      </w:pPr>
      <w:r>
        <w:rPr>
          <w:b/>
          <w:bCs/>
        </w:rPr>
        <w:t xml:space="preserve">Bug 1：严格大于（Strict Greater-Than）</w:t>
      </w:r>
    </w:p>
    <w:p>
      <w:pPr>
        <w:spacing w:after="100" w:line="300"/>
      </w:pPr>
      <w:r>
        <w:rPr>
          <w:b/>
          <w:bCs/>
        </w:rPr>
        <w:t xml:space="preserve">发现过程：</w:t>
      </w:r>
      <w:r>
        <w:t xml:space="preserve">在大 edge 诊断中发现 godzilla 的 YES above 55、最终分正好 55、模型 100%、却判「错」。深挖发现 54 个「最终分 == 门槛」的边界 case 几乎全部 result=no。</w:t>
      </w:r>
    </w:p>
    <w:p>
      <w:pPr>
        <w:spacing w:after="100" w:line="300"/>
      </w:pPr>
      <w:r>
        <w:rPr>
          <w:b/>
          <w:bCs/>
        </w:rPr>
        <w:t xml:space="preserve">根因：</w:t>
      </w:r>
      <w:r>
        <w:t xml:space="preserve">Kalshi 规则是严格大于——above 55 需最终分 ≥56 才 YES 赢，正好 55 算 NO 赢。而模型算的是 P(≥floor)，应为 P(&gt;floor)=P(≥floor+1)，</w:t>
      </w:r>
    </w:p>
    <w:p>
      <w:pPr>
        <w:spacing w:after="100" w:line="300"/>
      </w:pPr>
      <w:r>
        <w:rPr>
          <w:b/>
          <w:bCs/>
          <w:color w:val="922B21"/>
        </w:rPr>
        <w:t xml:space="preserve">差了 1 分。</w:t>
      </w:r>
      <w:r>
        <w:t xml:space="preserve"> 这造成 YES 概率系统性虚高，制造虚假高估和假的大 edge。</w:t>
      </w:r>
    </w:p>
    <w:p>
      <w:pPr>
        <w:spacing w:after="100" w:line="300"/>
      </w:pPr>
      <w:r>
        <w:rPr>
          <w:b/>
          <w:bCs/>
        </w:rPr>
        <w:t xml:space="preserve">修复：</w:t>
      </w:r>
      <w:r>
        <w:t xml:space="preserve">所有 prob_at_least(floor) → prob_at_least(floor+1)。修复后模型校准显著改善（drift=2 时校准曲线近乎完美），且此前「系统性高估」很大程度上被证明是这个 Bug 造成的补偿假象。</w:t>
      </w:r>
    </w:p>
    <w:p>
      <w:pPr>
        <w:pStyle w:val="Heading2"/>
        <w:spacing w:after="120" w:before="260"/>
      </w:pPr>
      <w:r>
        <w:rPr>
          <w:b/>
          <w:bCs/>
        </w:rPr>
        <w:t xml:space="preserve">Bug 2：PRICE_MAX 与 VOLUME 过滤缺失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PRICE_MAX 失效：改成 0.2–0.6 版本时误删了买价上限判断，导致仍会买入 99¢/100¢ 的钢镚。修复：YES 用 yes_ask、NO 用 no_ask（=100−yes_bid）分别判断。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VOLUME 从未过滤：candlestick 的 volume 是「该小时该门槛的成交合约数」。大量 volume=0（零成交）的时刻被当作有效交易，其盈亏都是虚构的（无流动性支撑）。修复：加 VOLUME_MIN，排除零成交/低流动性时刻。</w:t>
      </w:r>
    </w:p>
    <w:p>
      <w:pPr>
        <w:spacing w:after="100" w:line="300"/>
      </w:pPr>
      <w:r>
        <w:rPr>
          <w:b/>
          <w:bCs/>
        </w:rPr>
        <w:t xml:space="preserve">方向选择 Bug：</w:t>
      </w:r>
      <w:r>
        <w:t xml:space="preserve">DIRECTION 参数曾定义但未接入筛选逻辑，导致 yes_only 跑出的结果与 both 相同——排查后接入 DIRECTION in ("both","yes_only"/"no_only") 判断才真正生效。</w:t>
      </w:r>
    </w:p>
    <w:p>
      <w:pPr>
        <w:pStyle w:val="Heading1"/>
        <w:spacing w:after="160" w:before="320"/>
      </w:pPr>
      <w:r>
        <w:rPr>
          <w:b/>
          <w:bCs/>
        </w:rPr>
        <w:t xml:space="preserve">六、PnL 策略演进全历程</w:t>
      </w:r>
    </w:p>
    <w:p>
      <w:pPr>
        <w:spacing w:after="100" w:line="300"/>
      </w:pPr>
      <w:r>
        <w:t xml:space="preserve">以下按时间顺序记录每一版策略的哲学、结果与教训。所有「样本外」均指从未参与参数选择的 2026 数据，是真正的裁判。</w:t>
      </w:r>
    </w:p>
    <w:p>
      <w:pPr>
        <w:pStyle w:val="Heading2"/>
        <w:spacing w:after="120" w:before="260"/>
      </w:pPr>
      <w:r>
        <w:rPr>
          <w:b/>
          <w:bCs/>
        </w:rPr>
        <w:t xml:space="preserve">阶段 1：+3 天固定时点，edge ≥ 10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范围</w:t>
            </w:r>
          </w:p>
        </w:tc>
        <w:tc>
          <w:tcPr>
            <w:tcW w:type="dxa" w:w="56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全样本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+57.8%</w:t>
            </w:r>
          </w:p>
        </w:tc>
      </w:tr>
      <w:tr>
        <w:tc>
          <w:tcPr>
            <w:tcW w:type="dxa" w:w="30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2026 样本外</w:t>
            </w:r>
          </w:p>
        </w:tc>
        <w:tc>
          <w:tcPr>
            <w:tcW w:type="dxa" w:w="56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+0.5%（几乎打平）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90"/>
      </w:pPr>
      <w:r>
        <w:t xml:space="preserve">发现：大 edge 主要来自模型错，而非市场错——268 个大 edge 整体正确率仅 43%，且 edge 越大越不准（50–100¢ 仅 36%）。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教训：大 edge 是「模型 vs 市场分歧」，分歧越大越可能是模型错（市场有你没有的信息，如口碑爆发预兆）。</w:t>
      </w:r>
    </w:p>
    <w:p>
      <w:pPr>
        <w:pStyle w:val="Heading2"/>
        <w:spacing w:after="120" w:before="260"/>
      </w:pPr>
      <w:r>
        <w:rPr>
          <w:b/>
          <w:bCs/>
        </w:rPr>
        <w:t xml:space="preserve">阶段 2：每小时数据 + 只追高胜率（≥85%）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范围</w:t>
            </w:r>
          </w:p>
        </w:tc>
        <w:tc>
          <w:tcPr>
            <w:tcW w:type="dxa" w:w="56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全样本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胜率 93.6% 却 −11.6%</w:t>
            </w:r>
          </w:p>
        </w:tc>
      </w:tr>
      <w:tr>
        <w:tc>
          <w:tcPr>
            <w:tcW w:type="dxa" w:w="30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捡钢镚陷阱</w:t>
            </w:r>
          </w:p>
        </w:tc>
      </w:tr>
    </w:tbl>
    <w:p>
      <w:pPr>
        <w:spacing w:after="100" w:line="300"/>
      </w:pPr>
      <w:r>
        <w:rPr>
          <w:b/>
          <w:bCs/>
        </w:rPr>
        <w:t xml:space="preserve">核心教训（价值投注第一课）：</w:t>
      </w:r>
      <w:r>
        <w:t xml:space="preserve">胜率高 ≠ 赚钱。选「胜率最高」必然选到接近必然的门槛，而市场对它们定价也接近 100¢。买 99¢ 赢赚 1¢、输亏 99¢，赔率严重不对称——赢 130 次每次 1¢ 抵不过输几次每次几十¢。</w:t>
      </w:r>
    </w:p>
    <w:p>
      <w:pPr>
        <w:spacing w:after="100" w:line="300"/>
      </w:pPr>
      <w:r>
        <w:rPr>
          <w:b/>
          <w:bCs/>
        </w:rPr>
        <w:t xml:space="preserve">关键公式：</w:t>
      </w:r>
      <w:r>
        <w:t xml:space="preserve">盈亏平衡所需胜率 = 买价%。买价 93¢ 就需要真实胜率 &gt; 93% 才不亏。</w:t>
      </w:r>
    </w:p>
    <w:p>
      <w:pPr>
        <w:pStyle w:val="Heading2"/>
        <w:spacing w:after="120" w:before="260"/>
      </w:pPr>
      <w:r>
        <w:rPr>
          <w:b/>
          <w:bCs/>
        </w:rPr>
        <w:t xml:space="preserve">阶段 3：排钢镚（价&lt;95）+ edge≥5，选 edge 最大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范围</w:t>
            </w:r>
          </w:p>
        </w:tc>
        <w:tc>
          <w:tcPr>
            <w:tcW w:type="dxa" w:w="56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全样本</w:t>
            </w:r>
          </w:p>
        </w:tc>
        <w:tc>
          <w:tcPr>
            <w:tcW w:type="dxa" w:w="5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+50%</w:t>
            </w:r>
          </w:p>
        </w:tc>
      </w:tr>
      <w:tr>
        <w:tc>
          <w:tcPr>
            <w:tcW w:type="dxa" w:w="30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2026 样本外</w:t>
            </w:r>
          </w:p>
        </w:tc>
        <w:tc>
          <w:tcPr>
            <w:tcW w:type="dxa" w:w="56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−9.2%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90"/>
      </w:pPr>
      <w:r>
        <w:t xml:space="preserve">排除钢镚后全样本转正，但样本外仍亏——高价合约在样本外胜率衰减（模型说 90%、实际约 75%），vig + 衰减吃掉利润。</w:t>
      </w:r>
    </w:p>
    <w:p>
      <w:pPr>
        <w:pStyle w:val="Heading2"/>
        <w:spacing w:after="120" w:before="260"/>
      </w:pPr>
      <w:r>
        <w:rPr>
          <w:b/>
          <w:bCs/>
        </w:rPr>
        <w:t xml:space="preserve">阶段 4：低胜率高赔率（0.2–0.6）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400"/>
      </w:tblGrid>
      <w:tr>
        <w:trPr>
          <w:tblHeader/>
        </w:trPr>
        <w:tc>
          <w:tcPr>
            <w:tcW w:type="dxa" w:w="42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范围</w:t>
            </w:r>
          </w:p>
        </w:tc>
        <w:tc>
          <w:tcPr>
            <w:tcW w:type="dxa" w:w="44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4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全样本（修 Bug 前）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+49%</w:t>
            </w:r>
          </w:p>
        </w:tc>
      </w:tr>
      <w:tr>
        <w:tc>
          <w:tcPr>
            <w:tcW w:type="dxa" w:w="42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2026 样本外（修 Bug 前）</w:t>
            </w:r>
          </w:p>
        </w:tc>
        <w:tc>
          <w:tcPr>
            <w:tcW w:type="dxa" w:w="44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+3.1%（首次样本外未亏）</w:t>
            </w:r>
          </w:p>
        </w:tc>
      </w:tr>
      <w:tr>
        <w:tc>
          <w:tcPr>
            <w:tcW w:type="dxa" w:w="4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全样本（修 Bug 后）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−2.9%</w:t>
            </w:r>
          </w:p>
        </w:tc>
      </w:tr>
      <w:tr>
        <w:tc>
          <w:tcPr>
            <w:tcW w:type="dxa" w:w="42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2026 样本外（修 Bug 后）</w:t>
            </w:r>
          </w:p>
        </w:tc>
        <w:tc>
          <w:tcPr>
            <w:tcW w:type="dxa" w:w="44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+4.7%（靠单独 1 笔 edge40–100 贡献 $91）</w:t>
            </w:r>
          </w:p>
        </w:tc>
      </w:tr>
    </w:tbl>
    <w:p>
      <w:pPr>
        <w:spacing w:after="100" w:line="300"/>
      </w:pPr>
      <w:r>
        <w:rPr>
          <w:b/>
          <w:bCs/>
          <w:color w:val="922B21"/>
        </w:rPr>
        <w:t xml:space="preserve">修 Bug 揭示真相：</w:t>
      </w:r>
      <w:r>
        <w:t xml:space="preserve">此前好看的全样本 +49% 大部分是严格大于 Bug 喂出来的假利润。Bug 一修，全样本都不赚。样本外的正收益靠个别几笔，方向盈亏在样本内外反转，属于噪声而非信号。</w:t>
      </w:r>
    </w:p>
    <w:p>
      <w:pPr>
        <w:pStyle w:val="Heading2"/>
        <w:spacing w:after="120" w:before="260"/>
      </w:pPr>
      <w:r>
        <w:rPr>
          <w:b/>
          <w:bCs/>
        </w:rPr>
        <w:t xml:space="preserve">阶段 5：大 n 吃胜率 + 小 edge（决定性突破）</w:t>
      </w:r>
    </w:p>
    <w:p>
      <w:pPr>
        <w:spacing w:after="100" w:line="300"/>
      </w:pPr>
      <w:r>
        <w:t xml:space="preserve">参数：drift=0, prior=20, n≥80, 胜率 80–98%, 买价&lt;90, edge 5–10, 价差≤5, volume≥1000。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800"/>
        <w:gridCol w:w="2000"/>
      </w:tblGrid>
      <w:tr>
        <w:trPr>
          <w:tblHeader/>
        </w:trPr>
        <w:tc>
          <w:tcPr>
            <w:tcW w:type="dxa" w:w="22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方向</w:t>
            </w:r>
          </w:p>
        </w:tc>
        <w:tc>
          <w:tcPr>
            <w:tcW w:type="dxa" w:w="30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全样本</w:t>
            </w:r>
          </w:p>
        </w:tc>
        <w:tc>
          <w:tcPr>
            <w:tcW w:type="dxa" w:w="28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样本外</w:t>
            </w:r>
          </w:p>
        </w:tc>
        <w:tc>
          <w:tcPr>
            <w:tcW w:type="dxa" w:w="20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全样本回撤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both 双向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+46.7% (90.6%)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+29.4% (100%)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25.7%</w:t>
            </w:r>
          </w:p>
        </w:tc>
      </w:tr>
      <w:tr>
        <w:tc>
          <w:tcPr>
            <w:tcW w:type="dxa" w:w="22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单独</w:t>
            </w:r>
          </w:p>
        </w:tc>
        <w:tc>
          <w:tcPr>
            <w:tcW w:type="dxa" w:w="30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+40.7% (92.7%)</w:t>
            </w:r>
          </w:p>
        </w:tc>
        <w:tc>
          <w:tcPr>
            <w:tcW w:type="dxa" w:w="28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+18.0% (93.8%)</w:t>
            </w:r>
          </w:p>
        </w:tc>
        <w:tc>
          <w:tcPr>
            <w:tcW w:type="dxa" w:w="20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14.1%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YES 单独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+4.3% (84.1%)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+16.2% (100%)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33.1%</w:t>
            </w:r>
          </w:p>
        </w:tc>
      </w:tr>
    </w:tbl>
    <w:p>
      <w:pPr>
        <w:spacing w:after="100" w:line="300"/>
      </w:pPr>
      <w:r>
        <w:rPr>
          <w:b/>
          <w:bCs/>
        </w:rPr>
        <w:t xml:space="preserve">edge 甜蜜窗口（先验假设，非数据挖掘）：</w:t>
      </w:r>
      <w:r>
        <w:t xml:space="preserve">edge 5–10 来自作者在搭数据集之前、用 run_analysis 实盘盯 Toy Story 5 解禁次日时就观察到的规律，是先有假设、再用回测验证，而非看报告调参。edge 放宽到 5–20 反而亏钱——大 edge 是模型错。</w:t>
      </w:r>
    </w:p>
    <w:p>
      <w:pPr>
        <w:spacing w:after="100" w:line="300"/>
      </w:pPr>
      <w:r>
        <w:rPr>
          <w:b/>
          <w:bCs/>
        </w:rPr>
        <w:t xml:space="preserve">方向拆解揭示利润引擎：</w:t>
      </w:r>
      <w:r>
        <w:t xml:space="preserve">both 的 +46.7% 里，NO 贡献约 +42%，YES 仅 +4.3%。</w:t>
      </w:r>
      <w:r>
        <w:rPr>
          <w:b/>
          <w:bCs/>
        </w:rPr>
        <w:t xml:space="preserve">买 NO 是利润核心，买 YES 几乎打平。</w:t>
      </w:r>
      <w:r>
        <w:t xml:space="preserve"> 且所有输单几乎都「最终分刚好比门槛高 1–2 分」——模型从不大错，只输在边界。</w:t>
      </w:r>
    </w:p>
    <w:p>
      <w:pPr>
        <w:pStyle w:val="Heading1"/>
        <w:spacing w:after="160" w:before="320"/>
      </w:pPr>
      <w:r>
        <w:rPr>
          <w:b/>
          <w:bCs/>
        </w:rPr>
        <w:t xml:space="preserve">七、决定性发现：烂番茄晚期重力</w:t>
      </w:r>
    </w:p>
    <w:p>
      <w:pPr>
        <w:spacing w:after="100" w:line="300"/>
      </w:pPr>
      <w:r>
        <w:rPr>
          <w:b/>
          <w:bCs/>
        </w:rPr>
        <w:t xml:space="preserve">假设来源：</w:t>
      </w:r>
      <w:r>
        <w:t xml:space="preserve">「烂番茄有一个铁律：评论过 100 条后，迟到的影评大概率更苛刻。分数在晚期极少暴涨，只会阴跌或死守。买 NO（赌分数不再往上冲）顺应重力；买 YES 则是对抗重力。」</w:t>
      </w:r>
    </w:p>
    <w:p>
      <w:pPr>
        <w:spacing w:after="100" w:line="300"/>
      </w:pPr>
      <w:r>
        <w:t xml:space="preserve">为验证此假设，对 147 部片测量「分数从 n=X 到最终分」的系统性变化（delta = 最终分 − n=X 时分数，负值 = 后期下跌）。</w:t>
      </w:r>
    </w:p>
    <w:p>
      <w:pPr>
        <w:pStyle w:val="Heading3"/>
        <w:spacing w:after="100" w:before="200"/>
      </w:pPr>
      <w:r>
        <w:rPr>
          <w:b/>
          <w:bCs/>
        </w:rPr>
        <w:t xml:space="preserve">重力测试结果（147 部片）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600"/>
        <w:gridCol w:w="2000"/>
      </w:tblGrid>
      <w:tr>
        <w:trPr>
          <w:tblHeader/>
        </w:trPr>
        <w:tc>
          <w:tcPr>
            <w:tcW w:type="dxa" w:w="14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起点</w:t>
            </w:r>
          </w:p>
        </w:tc>
        <w:tc>
          <w:tcPr>
            <w:tcW w:type="dxa" w:w="18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平均变化</w:t>
            </w:r>
          </w:p>
        </w:tc>
        <w:tc>
          <w:tcPr>
            <w:tcW w:type="dxa" w:w="16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下跌占比</w:t>
            </w:r>
          </w:p>
        </w:tc>
        <w:tc>
          <w:tcPr>
            <w:tcW w:type="dxa" w:w="16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上涨占比</w:t>
            </w:r>
          </w:p>
        </w:tc>
        <w:tc>
          <w:tcPr>
            <w:tcW w:type="dxa" w:w="20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下跌中位幅度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n=50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−3.76 分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72%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18%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−5.4 分</w:t>
            </w:r>
          </w:p>
        </w:tc>
      </w:tr>
      <w:tr>
        <w:tc>
          <w:tcPr>
            <w:tcW w:type="dxa" w:w="14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n=80</w:t>
            </w:r>
          </w:p>
        </w:tc>
        <w:tc>
          <w:tcPr>
            <w:tcW w:type="dxa" w:w="18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−2.44 分</w:t>
            </w:r>
          </w:p>
        </w:tc>
        <w:tc>
          <w:tcPr>
            <w:tcW w:type="dxa" w:w="16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63%</w:t>
            </w:r>
          </w:p>
        </w:tc>
        <w:tc>
          <w:tcPr>
            <w:tcW w:type="dxa" w:w="16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24%</w:t>
            </w:r>
          </w:p>
        </w:tc>
        <w:tc>
          <w:tcPr>
            <w:tcW w:type="dxa" w:w="20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−4.1 分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n=100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−2.03 分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61%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24%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−3.6 分</w:t>
            </w:r>
          </w:p>
        </w:tc>
      </w:tr>
      <w:tr>
        <w:tc>
          <w:tcPr>
            <w:tcW w:type="dxa" w:w="14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n=150</w:t>
            </w:r>
          </w:p>
        </w:tc>
        <w:tc>
          <w:tcPr>
            <w:tcW w:type="dxa" w:w="18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−1.39 分</w:t>
            </w:r>
          </w:p>
        </w:tc>
        <w:tc>
          <w:tcPr>
            <w:tcW w:type="dxa" w:w="16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63%</w:t>
            </w:r>
          </w:p>
        </w:tc>
        <w:tc>
          <w:tcPr>
            <w:tcW w:type="dxa" w:w="16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19%</w:t>
            </w:r>
          </w:p>
        </w:tc>
        <w:tc>
          <w:tcPr>
            <w:tcW w:type="dxa" w:w="20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−2.3 分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为什么这是强证据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方向一致：所有 checkpoint 均为负（下跌），无例外。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单调收敛：n 越大，后续跌幅越小（−3.76→−2.44→−2.03→−1.39），完全符合「越接近最终值、可跌空间越小」的直觉，证明是真实收敛而非噪声。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下跌是上涨的约 3 倍（60–72% vs 18–24%）。</w:t>
      </w:r>
    </w:p>
    <w:p>
      <w:pPr>
        <w:spacing w:after="100" w:line="300"/>
      </w:pPr>
      <w:r>
        <w:rPr>
          <w:b/>
          <w:bCs/>
        </w:rPr>
        <w:t xml:space="preserve">中分片重力最强：</w:t>
      </w:r>
      <w:r>
        <w:t xml:space="preserve">最终分 60–80 的电影后期下跌最多（−3.48 分）——中等分数最「悬」，最易被迟到的苛刻影评拉低。高分片已封神跌不动，低分片已烂跌不多。</w:t>
      </w:r>
    </w:p>
    <w:p>
      <w:pPr>
        <w:pStyle w:val="Heading3"/>
        <w:spacing w:after="100" w:before="200"/>
      </w:pPr>
      <w:r>
        <w:rPr>
          <w:b/>
          <w:bCs/>
        </w:rPr>
        <w:t xml:space="preserve">重力如何解释所有 PnL 现象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为什么买 NO 赚：</w:t>
      </w:r>
      <w:r>
        <w:t xml:space="preserve">分数系统性下跌，市场按当前分定价（略乐观），买 NO 顺应下跌 → 系统性有利。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为什么买 YES 勉强打平：</w:t>
      </w:r>
      <w:r>
        <w:t xml:space="preserve">买 YES 赌「还能涨过门槛」，逆着重力，输单全是「差一点没涨过」。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为什么输都在边界：</w:t>
      </w:r>
      <w:r>
        <w:t xml:space="preserve">重力平均只拉低 2–3 分，偶尔最终分刚好比门槛高 1–2 分，NO 就输。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为什么 n≥80 最优：</w:t>
      </w:r>
      <w:r>
        <w:t xml:space="preserve">n=80 时仍有 −2.44 分重力空间可赚（市场未完全 price in），分数又足够稳（模型可靠）。</w:t>
      </w:r>
    </w:p>
    <w:p>
      <w:pPr>
        <w:pStyle w:val="Heading3"/>
        <w:spacing w:after="100" w:before="200"/>
      </w:pPr>
      <w:r>
        <w:rPr>
          <w:b/>
          <w:bCs/>
        </w:rPr>
        <w:t xml:space="preserve">策略本质（一句话）</w:t>
      </w:r>
    </w:p>
    <w:p>
      <w:pPr>
        <w:pBdr>
          <w:top w:val="single" w:color="B7950B" w:sz="6"/>
          <w:bottom w:val="single" w:color="B7950B" w:sz="6"/>
          <w:left w:val="single" w:color="B7950B" w:sz="6"/>
          <w:right w:val="single" w:color="B7950B" w:sz="6"/>
        </w:pBdr>
        <w:shd w:fill="FCF3CF" w:val="clear"/>
        <w:spacing w:after="120" w:before="120"/>
      </w:pPr>
      <w:r>
        <w:rPr>
          <w:b/>
          <w:bCs/>
          <w:sz w:val="22"/>
          <w:szCs w:val="22"/>
        </w:rPr>
        <w:t xml:space="preserve">利用「RT 分数系统性晚期下跌」这一规律 + 「市场按当前分定价、未充分考虑下跌」这一市场失效，在 n≥80 时买入 NO，赚取那 2–3 分的系统性重力。</w:t>
      </w:r>
    </w:p>
    <w:p>
      <w:pPr>
        <w:pStyle w:val="Heading1"/>
        <w:spacing w:after="160" w:before="320"/>
      </w:pPr>
      <w:r>
        <w:rPr>
          <w:b/>
          <w:bCs/>
        </w:rPr>
        <w:t xml:space="preserve">八、为什么这是真 Edge 而非过拟合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800"/>
      </w:tblGrid>
      <w:tr>
        <w:trPr>
          <w:tblHeader/>
        </w:trPr>
        <w:tc>
          <w:tcPr>
            <w:tcW w:type="dxa" w:w="16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2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过拟合的策略</w:t>
            </w:r>
          </w:p>
        </w:tc>
        <w:tc>
          <w:tcPr>
            <w:tcW w:type="dxa" w:w="3800"/>
            <w:shd w:fill="2E405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本策略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盈利来源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在少数样本上拟合的参数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147 部片验证的稳定规律（72% 下跌）</w:t>
            </w:r>
          </w:p>
        </w:tc>
      </w:tr>
      <w:tr>
        <w:tc>
          <w:tcPr>
            <w:tcW w:type="dxa" w:w="16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可解释性</w:t>
            </w:r>
          </w:p>
        </w:tc>
        <w:tc>
          <w:tcPr>
            <w:tcW w:type="dxa" w:w="32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无机制、纯数据现象</w:t>
            </w:r>
          </w:p>
        </w:tc>
        <w:tc>
          <w:tcPr>
            <w:tcW w:type="dxa" w:w="38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迟到影评更苛刻（RT 结构性特征）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换数据集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大概率失效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只要机制不变则持续有效</w:t>
            </w:r>
          </w:p>
        </w:tc>
      </w:tr>
      <w:tr>
        <w:tc>
          <w:tcPr>
            <w:tcW w:type="dxa" w:w="16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证据链</w:t>
            </w:r>
          </w:p>
        </w:tc>
        <w:tc>
          <w:tcPr>
            <w:tcW w:type="dxa" w:w="32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单一漂亮数字</w:t>
            </w:r>
          </w:p>
        </w:tc>
        <w:tc>
          <w:tcPr>
            <w:tcW w:type="dxa" w:w="3800"/>
            <w:shd w:fill="F2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机制 + 全样本 + 样本外 + 输在边界 全部自洽</w:t>
            </w:r>
          </w:p>
        </w:tc>
      </w:tr>
    </w:tbl>
    <w:p>
      <w:pPr>
        <w:spacing w:after="100" w:line="300"/>
      </w:pPr>
      <w:r>
        <w:t xml:space="preserve">edge 5–10 是先验假设（实盘观察），机制经 147 部片验证，样本内外一致，输单无大错——这与「数据挖掘出的漂亮曲线」有本质区别。</w:t>
      </w:r>
    </w:p>
    <w:p>
      <w:pPr>
        <w:pStyle w:val="Heading1"/>
        <w:spacing w:after="160" w:before="320"/>
      </w:pPr>
      <w:r>
        <w:rPr>
          <w:b/>
          <w:bCs/>
        </w:rPr>
        <w:t xml:space="preserve">九、诚实的风险与未决问题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市场可能学会定价重力：</w:t>
      </w:r>
      <w:r>
        <w:t xml:space="preserve">edge 来自「市场未充分考虑晚期下跌」。若更多人发现或做市商变聪明，价格会调整、edge 缩小——需持续监控样本外 edge 是否随时间衰减。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样本量仍偏小：</w:t>
      </w:r>
      <w:r>
        <w:t xml:space="preserve">NO 样本外仅 16 笔，机制虽真，「能赚多少」的具体数字仍有波动，需更多数据确认。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滑点与深度未验证：</w:t>
      </w:r>
      <w:r>
        <w:t xml:space="preserve">candlestick 无挂单深度，买 100 张的真实成交价未知。Predexon orderbook 可补，但历史数据仅从 2026-01-07 起（覆盖不到 2024–2025 大部分片）。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edge 薄、对成本敏感：</w:t>
      </w:r>
      <w:r>
        <w:t xml:space="preserve">每笔毛利仅 10–25¢，Kalshi $0.02/合约费用 + 滑点会侵蚀薄利，需算清净 edge。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2026 数据已被多次使用：</w:t>
      </w:r>
      <w:r>
        <w:t xml:space="preserve">样本外经多轮参数试验后已部分「污染」，逐渐接近第二个校准集——真正干净的检验需等未来新片。</w:t>
      </w:r>
    </w:p>
    <w:p>
      <w:pPr>
        <w:pStyle w:val="Heading1"/>
        <w:spacing w:after="160" w:before="320"/>
      </w:pPr>
      <w:r>
        <w:rPr>
          <w:b/>
          <w:bCs/>
        </w:rPr>
        <w:t xml:space="preserve">十、下一步行动计划</w:t>
      </w:r>
    </w:p>
    <w:p>
      <w:pPr>
        <w:pStyle w:val="Heading3"/>
        <w:spacing w:after="100" w:before="200"/>
      </w:pPr>
      <w:r>
        <w:rPr>
          <w:b/>
          <w:bCs/>
        </w:rPr>
        <w:t xml:space="preserve">A. 将重力显式建模进模型</w:t>
      </w:r>
    </w:p>
    <w:p>
      <w:pPr>
        <w:spacing w:after="100" w:line="300"/>
      </w:pPr>
      <w:r>
        <w:t xml:space="preserve">当前靠 drift 间接补偿。既已量化重力曲线（n=80 跌 2.44、n=100 跌 2.03…），可在预测最终分时直接减去基于 n 的系统性重力项，让模型从「碰巧抓住重力」升级为「显式建模重力」，更准、更可解释。</w:t>
      </w:r>
    </w:p>
    <w:p>
      <w:pPr>
        <w:pStyle w:val="Heading3"/>
        <w:spacing w:after="100" w:before="200"/>
      </w:pPr>
      <w:r>
        <w:rPr>
          <w:b/>
          <w:bCs/>
        </w:rPr>
        <w:t xml:space="preserve">B. 算清净 Edge（扣费用 + 滑点）</w:t>
      </w:r>
    </w:p>
    <w:p>
      <w:pPr>
        <w:spacing w:after="100" w:line="300"/>
      </w:pPr>
      <w:r>
        <w:t xml:space="preserve">毛利 10–25¢/笔，扣除 $0.02/合约 + 滑点后净剩多少？净 edge 为正，策略才成立。</w:t>
      </w:r>
    </w:p>
    <w:p>
      <w:pPr>
        <w:pStyle w:val="Heading3"/>
        <w:spacing w:after="100" w:before="200"/>
      </w:pPr>
      <w:r>
        <w:rPr>
          <w:b/>
          <w:bCs/>
        </w:rPr>
        <w:t xml:space="preserve">C. 极小仓位实盘验证</w:t>
      </w:r>
    </w:p>
    <w:p>
      <w:pPr>
        <w:spacing w:after="100" w:line="300"/>
      </w:pPr>
      <w:r>
        <w:t xml:space="preserve">非 Kelly、非大仓。用亏得起的小钱在真实市场买几笔 NO，验证真实成交价 vs 回测假设、真实结算 vs 预期。这是回测与实盘之间的必经一步。</w:t>
      </w:r>
    </w:p>
    <w:p>
      <w:pPr>
        <w:pStyle w:val="Heading3"/>
        <w:spacing w:after="100" w:before="200"/>
      </w:pPr>
      <w:r>
        <w:rPr>
          <w:b/>
          <w:bCs/>
        </w:rPr>
        <w:t xml:space="preserve">D. 进阶策略（严格排在能稳定盈利之后）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平仓波段：买入后涨到目标价卖出，不持有到期（赚价格波动，需止盈/止损规则）。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t xml:space="preserve">Kelly / 分数 Kelly 下注：仅在小仓位实盘确认 edge 真实存在后，才用于放大——它是放大器不是发动机，在负期望上用 Kelly 亏得更快。</w:t>
      </w:r>
    </w:p>
    <w:p>
      <w:pPr>
        <w:spacing w:after="100" w:line="300"/>
      </w:pPr>
      <w:r>
        <w:rPr>
          <w:b/>
          <w:bCs/>
        </w:rPr>
        <w:t xml:space="preserve">顺序铁律：</w:t>
      </w:r>
      <w:r>
        <w:t xml:space="preserve">固定下注证明稳定 edge → 小仓实盘验证 → 才谈平仓/Kelly 放大。</w:t>
      </w:r>
    </w:p>
    <w:p>
      <w:pPr>
        <w:pStyle w:val="Heading1"/>
        <w:spacing w:after="160" w:before="320"/>
      </w:pPr>
      <w:r>
        <w:rPr>
          <w:b/>
          <w:bCs/>
        </w:rPr>
        <w:t xml:space="preserve">十一、方法论沉淀（可迁移的经验）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静默失败最危险：</w:t>
      </w:r>
      <w:r>
        <w:t xml:space="preserve">RT 限速静默截断、volume=0 虚构成交、严格大于差 1 分——都是「不报错但结果错」，必须主动排查。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胜率 ≠ 赚钱：</w:t>
      </w:r>
      <w:r>
        <w:t xml:space="preserve">二元合约里，价格已反映胜率，赔率才决定盈亏。追高胜率会掉进捡钢镚陷阱。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大 edge = 模型错：</w:t>
      </w:r>
      <w:r>
        <w:t xml:space="preserve">与市场分歧越大越可能是自己错，市场通常有你没有的信息。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先验假设 + 验证，而非数据挖掘：</w:t>
      </w:r>
      <w:r>
        <w:t xml:space="preserve">edge 5–10 源于实盘观察后回测验证，不是看报告挑最优区间。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样本外是唯一裁判：</w:t>
      </w:r>
      <w:r>
        <w:t xml:space="preserve">全样本永远好看（含过拟合），只有从未参与选择的数据才诚实。反复使用会污染它。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有机制才敢信：</w:t>
      </w:r>
      <w:r>
        <w:t xml:space="preserve">从「现象」（NO 赚）上升到「机制」（重力）才是真发现——重力测试是全项目的分水岭。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</w:rPr>
        <w:t xml:space="preserve">诚实证伪自己：</w:t>
      </w:r>
      <w:r>
        <w:t xml:space="preserve">多次发现「好看的利润是 Bug 喂出来的假象」并主动修正，避免了拿假策略实盘亏钱——这是最宝贵的研究素养。</w:t>
      </w:r>
    </w:p>
    <w:p>
      <w:pPr>
        <w:pBdr>
          <w:bottom w:val="single" w:color="999999" w:sz="6" w:space="1"/>
        </w:pBdr>
        <w:spacing w:after="120"/>
      </w:pPr>
    </w:p>
    <w:p>
      <w:pPr>
        <w:spacing w:before="200"/>
        <w:jc w:val="center"/>
      </w:pPr>
      <w:r>
        <w:rPr>
          <w:i/>
          <w:iCs/>
          <w:color w:val="5D6D7E"/>
          <w:sz w:val="20"/>
          <w:szCs w:val="20"/>
        </w:rPr>
        <w:t xml:space="preserve">—— 文档结束 ——</w:t>
      </w:r>
    </w:p>
    <w:p>
      <w:pPr>
        <w:spacing w:before="60"/>
        <w:jc w:val="center"/>
      </w:pPr>
      <w:r>
        <w:rPr>
          <w:i/>
          <w:iCs/>
          <w:color w:val="85929E"/>
          <w:sz w:val="18"/>
          <w:szCs w:val="18"/>
        </w:rPr>
        <w:t xml:space="preserve">本复盘记录 rt-kalshi-edge 项目 PnL 探索的完整心路：从追求 edge 的多次碰壁，到修复两个关键 Bug，最终发现并量化「烂番茄晚期重力」这一可解释的市场规律。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rt-kalshi-edge PnL 历程复盘</dc:title>
  <dc:creator>rt-kalshi-edge</dc:creator>
  <cp:lastModifiedBy>Un-named</cp:lastModifiedBy>
  <cp:revision>1</cp:revision>
  <dcterms:created xsi:type="dcterms:W3CDTF">2026-07-21T08:32:25.479Z</dcterms:created>
  <dcterms:modified xsi:type="dcterms:W3CDTF">2026-07-21T08:32:25.498Z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