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default" w:ascii="Hiragino Sans GB W3" w:hAnsi="Hiragino Sans GB W3" w:eastAsia="Hiragino Sans GB W3"/>
          <w:sz w:val="36"/>
          <w:szCs w:val="36"/>
        </w:rPr>
      </w:pP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直播方式 1V1和1V4 有什么区别？只是说价格上不一样还有没有其他方面？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教师意外下线理论上不应该扣除。我感觉可以这样：老师直播如果断线了，可以重连的，让观众等一下也可以，如果重连失败，那一个小时的课，如果上课时间小于二十分钟，那就不扣除上课次数，如果大于二十分钟，小于四十分钟，扣除，然后补偿一把优惠券（新购使用)，或者一次复习录播视频的机会，大于五十分钟其实课程都快结束了 ，补偿一些钻石之类的就行了。这个断线时间要老师来提交，直播节目上可以有 重连 和 提交错误两个按钮，断线了先尝试重连，重连失败了由老师来提交错误申请，注明原因，通过开课时间和提交断线时间计算课程上了多少了。如果课程断线 老师没有重连或者提交错误，学生可以举报，之后给学生补偿，对老师进行相应的扣分处理（见第三条)。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建议对老师有个惩罚监督机制，例如一百分，有什么不当的行为（直播课程让学生加微信、不按时上课、学生上课评价普遍较差等），可扣分，最后老师直播报酬、直播资格、直播时段等跟该分数挂钩。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 xml:space="preserve"> 需求中第五条，建议打款不要走私下，这样容易有纠纷问题，出问题不好核对，建议走支付、微信的转账到银行卡或者账户等功能；</w:t>
      </w:r>
    </w:p>
    <w:p>
      <w:pPr>
        <w:pStyle w:val="4"/>
        <w:numPr>
          <w:ilvl w:val="0"/>
          <w:numId w:val="1"/>
        </w:numPr>
        <w:ind w:leftChars="0" w:firstLine="420" w:firstLineChars="0"/>
        <w:jc w:val="left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原型中 “动态” 这一部分打算怎么用？是要学生发布一些自己的图文或者短视频吗？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名片交互的意义是什么？ 让在这个平台上学习的同学们相互有个联系关注这样吗？如果是的话 性别和所在地两个因素就需要考虑了，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平台的定位是想定位成一个在线课程学习的平台，还是学习+社交互动的平台？可能沟通还不够多，感觉现在这个项目的定位个人感觉有点模糊。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发布的时候有视频剪辑，会麻烦很多，不出意外必须使用第三方视频剪辑的SDK了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这个项目除了卖课程外，找不到其他的赢利点了，这种平台前期就要靠线上推广来引流的，恐怕需要砸点钱的才能有人进来，才能卖出去课程，现在这种平台很多，各种课程也很多，可能课程内容要比较有吸引力才行。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课程购买30天回放，之后过期这个我感觉不太合适，可以三十天后较低的价格按次回放，方便复习，但是视频不能下载这样。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iragino Sans GB W3">
    <w:altName w:val="冬青黑体简体中文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 W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1BE3"/>
    <w:multiLevelType w:val="singleLevel"/>
    <w:tmpl w:val="5DFB1B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52"/>
    <w:rsid w:val="0007284B"/>
    <w:rsid w:val="000D3AB1"/>
    <w:rsid w:val="000E29A9"/>
    <w:rsid w:val="00153C9A"/>
    <w:rsid w:val="001F75B9"/>
    <w:rsid w:val="004D4CDE"/>
    <w:rsid w:val="00742380"/>
    <w:rsid w:val="00C34940"/>
    <w:rsid w:val="00D06C52"/>
    <w:rsid w:val="00DE4157"/>
    <w:rsid w:val="00E26C10"/>
    <w:rsid w:val="00E66E23"/>
    <w:rsid w:val="00EF68E4"/>
    <w:rsid w:val="00F50DAE"/>
    <w:rsid w:val="2FBFF664"/>
    <w:rsid w:val="2FFDB0A5"/>
    <w:rsid w:val="59EF0E8D"/>
    <w:rsid w:val="BFA673FC"/>
    <w:rsid w:val="F97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675</Characters>
  <Lines>5</Lines>
  <Paragraphs>1</Paragraphs>
  <ScaleCrop>false</ScaleCrop>
  <LinksUpToDate>false</LinksUpToDate>
  <CharactersWithSpaces>792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2019-12-14T20:35:00Z</dcterms:created>
  <dc:creator>Microsoft Office 用户</dc:creator>
  <cp:lastModifiedBy>apple</cp:lastModifiedBy>
  <dcterms:modified xsi:type="dcterms:W3CDTF">2019-12-19T16:02:58Z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