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$()</w:t>
      </w:r>
      <w:r>
        <w:rPr>
          <w:rFonts w:hint="eastAsia"/>
          <w:b/>
          <w:color w:val="FF0000"/>
          <w:sz w:val="32"/>
          <w:szCs w:val="36"/>
        </w:rPr>
        <w:t>下的常用方法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一、事件对象相关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ev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事件对象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pageX</w:t>
      </w:r>
      <w:r>
        <w:rPr>
          <w:rFonts w:hint="eastAsia"/>
          <w:color w:val="3F3F3F" w:themeColor="text1" w:themeTint="BF"/>
          <w:sz w:val="32"/>
          <w:szCs w:val="36"/>
        </w:rPr>
        <w:t>、pageY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鼠标座标（相对于文档）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clientX、clientY（鼠标相对于可视区）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offsetX、</w:t>
      </w:r>
      <w:r>
        <w:rPr>
          <w:color w:val="3F3F3F" w:themeColor="text1" w:themeTint="BF"/>
          <w:sz w:val="32"/>
          <w:szCs w:val="36"/>
        </w:rPr>
        <w:t>offsetY（</w:t>
      </w:r>
      <w:r>
        <w:rPr>
          <w:rFonts w:hint="eastAsia"/>
          <w:color w:val="3F3F3F" w:themeColor="text1" w:themeTint="BF"/>
          <w:sz w:val="32"/>
          <w:szCs w:val="36"/>
        </w:rPr>
        <w:t>相对于触发事件的对象，即元素的左上角为原点）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screenX、</w:t>
      </w:r>
      <w:r>
        <w:rPr>
          <w:color w:val="3F3F3F" w:themeColor="text1" w:themeTint="BF"/>
          <w:sz w:val="32"/>
          <w:szCs w:val="36"/>
        </w:rPr>
        <w:t>screenY</w:t>
      </w:r>
      <w:r>
        <w:rPr>
          <w:rFonts w:hint="eastAsia"/>
          <w:color w:val="3F3F3F" w:themeColor="text1" w:themeTint="BF"/>
          <w:sz w:val="32"/>
          <w:szCs w:val="36"/>
        </w:rPr>
        <w:t>(相对于显示器距离)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OLE_LINK2"/>
      <w:r>
        <w:rPr>
          <w:color w:val="3F3F3F" w:themeColor="text1" w:themeTint="BF"/>
          <w:sz w:val="32"/>
          <w:szCs w:val="36"/>
        </w:rPr>
        <w:t>ev.ctrlKey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ev.shiftKey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ev.altKey</w:t>
      </w:r>
    </w:p>
    <w:bookmarkEnd w:id="0"/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which  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键盘键值，比原生keyCode强大的地方在于：它还可以记录鼠标的键值。如鼠标的左键1中键2右键3等等(</w:t>
      </w:r>
      <w:r>
        <w:rPr>
          <w:color w:val="3F3F3F" w:themeColor="text1" w:themeTint="BF"/>
          <w:sz w:val="32"/>
          <w:szCs w:val="36"/>
        </w:rPr>
        <w:t>mousedown</w:t>
      </w:r>
      <w:r>
        <w:rPr>
          <w:rFonts w:hint="eastAsia"/>
          <w:color w:val="3F3F3F" w:themeColor="text1" w:themeTint="BF"/>
          <w:sz w:val="32"/>
          <w:szCs w:val="36"/>
        </w:rPr>
        <w:t>\mouseup)。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preventDefault  stopPropagation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bookmarkStart w:id="1" w:name="OLE_LINK1"/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32"/>
          <w:szCs w:val="42"/>
          <w:highlight w:val="yellow"/>
        </w:rPr>
        <w:t>ev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80808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ev 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: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event对象</w:t>
      </w:r>
      <w:r>
        <w:rPr>
          <w:rFonts w:hint="eastAsia" w:ascii="Consolas" w:hAnsi="Consolas" w:cs="Consolas"/>
          <w:color w:val="080808"/>
          <w:sz w:val="32"/>
          <w:szCs w:val="42"/>
        </w:rPr>
        <w:t>(jq的事件对象)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80808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ev.originalEvent（</w:t>
      </w: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>jq中的事件对象转换成原生的事件对象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），因为有些事件对象</w:t>
      </w:r>
      <w:r>
        <w:rPr>
          <w:rFonts w:hint="eastAsia" w:ascii="Consolas" w:hAnsi="Consolas" w:cs="Consolas"/>
          <w:color w:val="080808"/>
          <w:sz w:val="32"/>
          <w:szCs w:val="42"/>
        </w:rPr>
        <w:t>jq</w:t>
      </w: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>没有封装，哪么就用原生的。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ev.pageX(相对于文档的)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ev.clientX(相对于可视区)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80808"/>
          <w:sz w:val="32"/>
          <w:szCs w:val="42"/>
          <w:highlight w:val="yellow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ev.which : </w:t>
      </w:r>
      <w:bookmarkStart w:id="2" w:name="OLE_LINK4"/>
      <w:r>
        <w:rPr>
          <w:rFonts w:ascii="Consolas" w:hAnsi="Consolas" w:cs="Consolas"/>
          <w:color w:val="080808"/>
          <w:sz w:val="32"/>
          <w:szCs w:val="42"/>
          <w:highlight w:val="yellow"/>
        </w:rPr>
        <w:t>keyCode</w:t>
      </w:r>
    </w:p>
    <w:bookmarkEnd w:id="2"/>
    <w:p>
      <w:pPr>
        <w:spacing w:line="220" w:lineRule="atLeast"/>
        <w:rPr>
          <w:rFonts w:hint="eastAsia" w:ascii="Consolas" w:hAnsi="Consolas" w:cs="Consolas"/>
          <w:color w:val="080808"/>
          <w:sz w:val="32"/>
          <w:szCs w:val="42"/>
          <w:highlight w:val="yellow"/>
        </w:rPr>
      </w:pP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ev.target</w:t>
      </w: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>：事件源</w:t>
      </w:r>
    </w:p>
    <w:p>
      <w:pPr>
        <w:spacing w:line="220" w:lineRule="atLeast"/>
        <w:ind w:firstLine="720" w:firstLineChars="0"/>
        <w:rPr>
          <w:rFonts w:hint="eastAsia" w:ascii="Consolas" w:hAnsi="Consolas" w:cs="Consolas"/>
          <w:color w:val="080808"/>
          <w:sz w:val="32"/>
          <w:szCs w:val="42"/>
          <w:highlight w:val="yellow"/>
        </w:rPr>
      </w:pPr>
      <w:r>
        <w:rPr>
          <w:rFonts w:hint="eastAsia" w:ascii="Consolas" w:hAnsi="Consolas" w:cs="Consolas"/>
          <w:color w:val="080808"/>
          <w:sz w:val="32"/>
          <w:szCs w:val="42"/>
          <w:highlight w:val="yellow"/>
          <w:lang w:val="en-US" w:eastAsia="zh-CN"/>
        </w:rPr>
        <w:t>ev.delegateTarget ： 事件绑定的元素</w:t>
      </w:r>
      <w:bookmarkStart w:id="6" w:name="_GoBack"/>
      <w:bookmarkEnd w:id="6"/>
    </w:p>
    <w:p>
      <w:pPr>
        <w:spacing w:line="220" w:lineRule="atLeast"/>
        <w:rPr>
          <w:rFonts w:ascii="Consolas" w:hAnsi="Consolas" w:cs="Consolas"/>
          <w:color w:val="080808"/>
          <w:sz w:val="32"/>
          <w:szCs w:val="42"/>
          <w:highlight w:val="yellow"/>
        </w:rPr>
      </w:pP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ev.type</w:t>
      </w: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 xml:space="preserve"> : 事件类型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bookmarkStart w:id="3" w:name="OLE_LINK5"/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ev.preventDefault();  </w:t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>//阻止默认事件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ev.stopPropagation();  </w:t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>//阻止冒泡的操作</w:t>
      </w:r>
    </w:p>
    <w:bookmarkEnd w:id="3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sz w:val="32"/>
          <w:szCs w:val="42"/>
          <w:highlight w:val="yellow"/>
        </w:rPr>
        <w:tab/>
      </w:r>
      <w:bookmarkStart w:id="4" w:name="OLE_LINK6"/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return 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false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;   </w:t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>//阻止默认事件 + 阻止冒泡的操作</w:t>
      </w:r>
    </w:p>
    <w:bookmarkEnd w:id="4"/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});</w:t>
      </w:r>
    </w:p>
    <w:bookmarkEnd w:id="1"/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</w:t>
      </w:r>
      <w:r>
        <w:rPr>
          <w:b/>
          <w:color w:val="FF0000"/>
          <w:sz w:val="32"/>
          <w:szCs w:val="36"/>
        </w:rPr>
        <w:t xml:space="preserve">offset() 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offsetLeft和offsetTop的集合，获取元素到文档的距离，只对可见元素有效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).offset().left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</w:t>
      </w:r>
      <w:r>
        <w:rPr>
          <w:b/>
          <w:color w:val="FF0000"/>
          <w:sz w:val="32"/>
          <w:szCs w:val="36"/>
        </w:rPr>
        <w:t>position()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5" w:name="OLE_LINK3"/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position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().left</w:t>
      </w:r>
    </w:p>
    <w:bookmarkEnd w:id="5"/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作用：返回</w:t>
      </w:r>
      <w:r>
        <w:rPr>
          <w:color w:val="3F3F3F" w:themeColor="text1" w:themeTint="BF"/>
          <w:sz w:val="32"/>
          <w:szCs w:val="36"/>
        </w:rPr>
        <w:t>到有定位的父级的left值</w:t>
      </w:r>
      <w:r>
        <w:rPr>
          <w:rFonts w:hint="eastAsia"/>
          <w:color w:val="3F3F3F" w:themeColor="text1" w:themeTint="BF"/>
          <w:sz w:val="32"/>
          <w:szCs w:val="36"/>
        </w:rPr>
        <w:t>，</w:t>
      </w:r>
      <w:r>
        <w:rPr>
          <w:color w:val="3F3F3F" w:themeColor="text1" w:themeTint="BF"/>
          <w:sz w:val="32"/>
          <w:szCs w:val="36"/>
        </w:rPr>
        <w:t>把当前元素转化成类似定位的形式</w:t>
      </w:r>
      <w:r>
        <w:rPr>
          <w:rFonts w:hint="eastAsia"/>
          <w:color w:val="3F3F3F" w:themeColor="text1" w:themeTint="BF"/>
          <w:sz w:val="32"/>
          <w:szCs w:val="36"/>
        </w:rPr>
        <w:t>（不包括当前元素的margin值）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说明：</w:t>
      </w:r>
      <w:r>
        <w:rPr>
          <w:rFonts w:hint="eastAsia"/>
          <w:color w:val="3F3F3F" w:themeColor="text1" w:themeTint="BF"/>
          <w:sz w:val="32"/>
          <w:szCs w:val="36"/>
        </w:rPr>
        <w:t>相当于把div2转成定位了。再找它到定位父级的距离。如果没有定位的父级，则到body的距离。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四、</w:t>
      </w:r>
      <w:r>
        <w:rPr>
          <w:b/>
          <w:color w:val="FF0000"/>
          <w:sz w:val="32"/>
          <w:szCs w:val="36"/>
        </w:rPr>
        <w:t>offsetParent()</w:t>
      </w:r>
      <w:r>
        <w:rPr>
          <w:rFonts w:hint="eastAsia"/>
          <w:b/>
          <w:color w:val="FF0000"/>
          <w:sz w:val="32"/>
          <w:szCs w:val="36"/>
        </w:rPr>
        <w:t>和parent()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parent() : 获取父级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color w:val="3F3F3F" w:themeColor="text1" w:themeTint="BF"/>
          <w:sz w:val="32"/>
          <w:szCs w:val="36"/>
        </w:rPr>
        <w:t>offsetParent() : 获取有定位的父级</w:t>
      </w:r>
      <w:r>
        <w:rPr>
          <w:rFonts w:hint="eastAsia"/>
          <w:color w:val="3F3F3F" w:themeColor="text1" w:themeTint="BF"/>
          <w:sz w:val="32"/>
          <w:szCs w:val="36"/>
        </w:rPr>
        <w:t>，如果没有定位父级，则到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html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6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36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"div1"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6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36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"div2"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).parent().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'blue'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).offsetParent().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'blue'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五、</w:t>
      </w:r>
      <w:r>
        <w:rPr>
          <w:b/>
          <w:color w:val="FF0000"/>
          <w:sz w:val="32"/>
          <w:szCs w:val="36"/>
        </w:rPr>
        <w:t>val()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获取或设置一个input元素的value值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'input'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).val();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'input'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).val(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456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七、</w:t>
      </w:r>
      <w:r>
        <w:rPr>
          <w:b/>
          <w:color w:val="FF0000"/>
          <w:sz w:val="32"/>
          <w:szCs w:val="36"/>
        </w:rPr>
        <w:t>each()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J</w:t>
      </w:r>
      <w:r>
        <w:rPr>
          <w:rFonts w:hint="eastAsia"/>
          <w:color w:val="3F3F3F" w:themeColor="text1" w:themeTint="BF"/>
          <w:sz w:val="32"/>
          <w:szCs w:val="36"/>
        </w:rPr>
        <w:t>q当中的循环，是原生for循环的加强版。它接收一个函数做为参数。这个函数有两个参数，第一个参数是下标，第二个参数是每个元素(这个元素是原生的)。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95A3AB"/>
          <w:sz w:val="42"/>
          <w:szCs w:val="42"/>
          <w:highlight w:val="yellow"/>
        </w:rPr>
        <w:t xml:space="preserve">//一参：下标 </w:t>
      </w:r>
      <w:r>
        <w:rPr>
          <w:rFonts w:hint="eastAsia" w:ascii="Consolas" w:hAnsi="Consolas" w:cs="Consolas"/>
          <w:color w:val="95A3AB"/>
          <w:sz w:val="42"/>
          <w:szCs w:val="42"/>
          <w:highlight w:val="yellow"/>
        </w:rPr>
        <w:tab/>
      </w:r>
      <w:r>
        <w:rPr>
          <w:rFonts w:hint="eastAsia" w:ascii="Consolas" w:hAnsi="Consolas" w:cs="Consolas"/>
          <w:color w:val="95A3AB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二参 : 每个元素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each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i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ele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){   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$(ele).html(i);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250C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3E0C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5C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434"/>
    <w:rsid w:val="00112EA1"/>
    <w:rsid w:val="001160F2"/>
    <w:rsid w:val="00117BEC"/>
    <w:rsid w:val="00120178"/>
    <w:rsid w:val="00120C06"/>
    <w:rsid w:val="00122698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0E76"/>
    <w:rsid w:val="00131BEA"/>
    <w:rsid w:val="001329FC"/>
    <w:rsid w:val="00132AB9"/>
    <w:rsid w:val="0013321A"/>
    <w:rsid w:val="001338A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02DA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3DD"/>
    <w:rsid w:val="00165DDB"/>
    <w:rsid w:val="001665A1"/>
    <w:rsid w:val="00166C2D"/>
    <w:rsid w:val="001704BD"/>
    <w:rsid w:val="00170B75"/>
    <w:rsid w:val="001722D3"/>
    <w:rsid w:val="001727CB"/>
    <w:rsid w:val="00172A49"/>
    <w:rsid w:val="00172E31"/>
    <w:rsid w:val="00172F32"/>
    <w:rsid w:val="00175555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B2B"/>
    <w:rsid w:val="00196E31"/>
    <w:rsid w:val="001A0138"/>
    <w:rsid w:val="001A08D5"/>
    <w:rsid w:val="001A10DD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232C"/>
    <w:rsid w:val="001B4428"/>
    <w:rsid w:val="001B4EF9"/>
    <w:rsid w:val="001B631B"/>
    <w:rsid w:val="001B683F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49B7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BB9"/>
    <w:rsid w:val="00200F54"/>
    <w:rsid w:val="00201F22"/>
    <w:rsid w:val="00202B40"/>
    <w:rsid w:val="00203634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531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3EA9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0E9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92F"/>
    <w:rsid w:val="00384DDF"/>
    <w:rsid w:val="00385F01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542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0F8B"/>
    <w:rsid w:val="003C196B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6F91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318D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4BFB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B90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66"/>
    <w:rsid w:val="004B1ADB"/>
    <w:rsid w:val="004B1DF7"/>
    <w:rsid w:val="004B23FC"/>
    <w:rsid w:val="004B3C5A"/>
    <w:rsid w:val="004B3EAD"/>
    <w:rsid w:val="004B6373"/>
    <w:rsid w:val="004B6E41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3C1"/>
    <w:rsid w:val="00552832"/>
    <w:rsid w:val="00553A80"/>
    <w:rsid w:val="00553B88"/>
    <w:rsid w:val="00553EA6"/>
    <w:rsid w:val="005542B9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48DC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77DA4"/>
    <w:rsid w:val="005803E5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5F06"/>
    <w:rsid w:val="005A676B"/>
    <w:rsid w:val="005A6D7F"/>
    <w:rsid w:val="005A788F"/>
    <w:rsid w:val="005A7CB5"/>
    <w:rsid w:val="005B00A9"/>
    <w:rsid w:val="005B0920"/>
    <w:rsid w:val="005B0C5B"/>
    <w:rsid w:val="005B0E3E"/>
    <w:rsid w:val="005B197B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4A8"/>
    <w:rsid w:val="005E59A5"/>
    <w:rsid w:val="005E66A7"/>
    <w:rsid w:val="005E7917"/>
    <w:rsid w:val="005E7F6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6F4A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0D57"/>
    <w:rsid w:val="00631697"/>
    <w:rsid w:val="00631BDC"/>
    <w:rsid w:val="006327F8"/>
    <w:rsid w:val="006329C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0FB7"/>
    <w:rsid w:val="006512F2"/>
    <w:rsid w:val="00653228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24E1"/>
    <w:rsid w:val="006D3F91"/>
    <w:rsid w:val="006D4123"/>
    <w:rsid w:val="006D4487"/>
    <w:rsid w:val="006D6508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425D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2E84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166"/>
    <w:rsid w:val="007902CA"/>
    <w:rsid w:val="00792BB1"/>
    <w:rsid w:val="0079308A"/>
    <w:rsid w:val="007932E3"/>
    <w:rsid w:val="00793BFE"/>
    <w:rsid w:val="007956F7"/>
    <w:rsid w:val="00795EF1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5B9A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6DA0"/>
    <w:rsid w:val="007E7491"/>
    <w:rsid w:val="007E7AA5"/>
    <w:rsid w:val="007F3345"/>
    <w:rsid w:val="007F3856"/>
    <w:rsid w:val="007F3A9E"/>
    <w:rsid w:val="007F6332"/>
    <w:rsid w:val="007F6BA4"/>
    <w:rsid w:val="007F7511"/>
    <w:rsid w:val="007F7925"/>
    <w:rsid w:val="007F7B3D"/>
    <w:rsid w:val="007F7C8C"/>
    <w:rsid w:val="008002EB"/>
    <w:rsid w:val="00800A19"/>
    <w:rsid w:val="008012FC"/>
    <w:rsid w:val="00802353"/>
    <w:rsid w:val="00802AD5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13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6DDE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5D35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1475"/>
    <w:rsid w:val="008B2EB5"/>
    <w:rsid w:val="008B2F2E"/>
    <w:rsid w:val="008B2F90"/>
    <w:rsid w:val="008B30FF"/>
    <w:rsid w:val="008B4575"/>
    <w:rsid w:val="008B6E3F"/>
    <w:rsid w:val="008B7726"/>
    <w:rsid w:val="008C0913"/>
    <w:rsid w:val="008C118A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7F6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0D1"/>
    <w:rsid w:val="009121FE"/>
    <w:rsid w:val="00913CBB"/>
    <w:rsid w:val="009155C4"/>
    <w:rsid w:val="0091605F"/>
    <w:rsid w:val="00916145"/>
    <w:rsid w:val="0091694C"/>
    <w:rsid w:val="00916E54"/>
    <w:rsid w:val="00916FBC"/>
    <w:rsid w:val="00917030"/>
    <w:rsid w:val="0091706C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1DD0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2F9D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3F9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2EDB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2CBB"/>
    <w:rsid w:val="009A31E3"/>
    <w:rsid w:val="009A44B2"/>
    <w:rsid w:val="009A4732"/>
    <w:rsid w:val="009A4BD2"/>
    <w:rsid w:val="009A52A4"/>
    <w:rsid w:val="009A6D06"/>
    <w:rsid w:val="009A70FF"/>
    <w:rsid w:val="009A728E"/>
    <w:rsid w:val="009B0A9D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57179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76285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445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6F"/>
    <w:rsid w:val="00AC748A"/>
    <w:rsid w:val="00AC781D"/>
    <w:rsid w:val="00AD01C7"/>
    <w:rsid w:val="00AD277B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36AD"/>
    <w:rsid w:val="00AF4E9F"/>
    <w:rsid w:val="00AF5D4B"/>
    <w:rsid w:val="00AF5F8B"/>
    <w:rsid w:val="00AF60E8"/>
    <w:rsid w:val="00AF6186"/>
    <w:rsid w:val="00AF74AE"/>
    <w:rsid w:val="00AF7B7F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D47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09BB"/>
    <w:rsid w:val="00B5193D"/>
    <w:rsid w:val="00B51BA3"/>
    <w:rsid w:val="00B527E9"/>
    <w:rsid w:val="00B52AE2"/>
    <w:rsid w:val="00B52DCB"/>
    <w:rsid w:val="00B53589"/>
    <w:rsid w:val="00B53DC7"/>
    <w:rsid w:val="00B54492"/>
    <w:rsid w:val="00B56BB0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340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095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4EB8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05AF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4B5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57AA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275F"/>
    <w:rsid w:val="00C65934"/>
    <w:rsid w:val="00C66475"/>
    <w:rsid w:val="00C66484"/>
    <w:rsid w:val="00C66E6D"/>
    <w:rsid w:val="00C67104"/>
    <w:rsid w:val="00C6749F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884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1FFF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3F1D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28E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A69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1981"/>
    <w:rsid w:val="00D226DE"/>
    <w:rsid w:val="00D30B58"/>
    <w:rsid w:val="00D31D50"/>
    <w:rsid w:val="00D31FB4"/>
    <w:rsid w:val="00D32AC6"/>
    <w:rsid w:val="00D3361B"/>
    <w:rsid w:val="00D34374"/>
    <w:rsid w:val="00D35655"/>
    <w:rsid w:val="00D35688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14AB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6941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0C67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24D4"/>
    <w:rsid w:val="00DF618E"/>
    <w:rsid w:val="00DF6CA4"/>
    <w:rsid w:val="00E001EF"/>
    <w:rsid w:val="00E01656"/>
    <w:rsid w:val="00E0263D"/>
    <w:rsid w:val="00E0387D"/>
    <w:rsid w:val="00E03C83"/>
    <w:rsid w:val="00E03D03"/>
    <w:rsid w:val="00E0412F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34CB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74B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BB8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6AE6"/>
    <w:rsid w:val="00E67997"/>
    <w:rsid w:val="00E67A71"/>
    <w:rsid w:val="00E67BA6"/>
    <w:rsid w:val="00E67DFA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A7FE2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00B2"/>
    <w:rsid w:val="00EC1139"/>
    <w:rsid w:val="00EC1221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53B0"/>
    <w:rsid w:val="00EE5DCB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272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30E"/>
    <w:rsid w:val="00F16BA1"/>
    <w:rsid w:val="00F16F97"/>
    <w:rsid w:val="00F17C2C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4A76"/>
    <w:rsid w:val="00FB5230"/>
    <w:rsid w:val="00FB52C2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38E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06A8"/>
    <w:rsid w:val="00FE0B7F"/>
    <w:rsid w:val="00FE1699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6AA"/>
    <w:rsid w:val="00FF4CAB"/>
    <w:rsid w:val="00FF4CAC"/>
    <w:rsid w:val="00FF4F58"/>
    <w:rsid w:val="00FF7863"/>
    <w:rsid w:val="032E65D5"/>
    <w:rsid w:val="05262E52"/>
    <w:rsid w:val="15A52749"/>
    <w:rsid w:val="2B411849"/>
    <w:rsid w:val="2B8C1F5A"/>
    <w:rsid w:val="2FED15D7"/>
    <w:rsid w:val="47FE3228"/>
    <w:rsid w:val="56531D62"/>
    <w:rsid w:val="57B3502D"/>
    <w:rsid w:val="5C0327D5"/>
    <w:rsid w:val="5FB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9A2E6-EC74-4B3A-B6EE-BCAADD142C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231</Words>
  <Characters>1321</Characters>
  <Lines>11</Lines>
  <Paragraphs>3</Paragraphs>
  <TotalTime>3873</TotalTime>
  <ScaleCrop>false</ScaleCrop>
  <LinksUpToDate>false</LinksUpToDate>
  <CharactersWithSpaces>1549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2018-09-20T03:43:13Z</dcterms:modified>
  <cp:revision>2827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