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15测试计划</w:t>
      </w:r>
    </w:p>
    <w:p>
      <w:pPr>
        <w:jc w:val="righ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2017-01-06</w:t>
      </w:r>
    </w:p>
    <w:p>
      <w:pPr>
        <w:keepNext w:val="0"/>
        <w:keepLines w:val="0"/>
        <w:pageBreakBefore w:val="0"/>
        <w:widowControl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小组讨论了关于加减乘除的测试计划，前期我们只实现了学生功能，现在我们添加了样式及老师功能，JSP文件重多，在接下来将产品上传到服务器上，因此我们软件需要测试。对于测试，目前来说“足够好”就是软件没有404,500等错误，可以正常执行，当软件产品可以在一般用户手中正常进行，所有功能都能实现，且页面可以适应众多的浏览器，即为测试完全，可以提出测试完成。</w:t>
      </w:r>
    </w:p>
    <w:tbl>
      <w:tblPr>
        <w:tblStyle w:val="4"/>
        <w:tblpPr w:leftFromText="180" w:rightFromText="180" w:vertAnchor="text" w:horzAnchor="page" w:tblpX="875" w:tblpY="451"/>
        <w:tblOverlap w:val="never"/>
        <w:tblW w:w="936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740"/>
        <w:gridCol w:w="1116"/>
        <w:gridCol w:w="999"/>
        <w:gridCol w:w="1094"/>
        <w:gridCol w:w="910"/>
        <w:gridCol w:w="916"/>
        <w:gridCol w:w="1301"/>
        <w:gridCol w:w="885"/>
        <w:gridCol w:w="878"/>
      </w:tblGrid>
      <w:tr>
        <w:tblPrEx>
          <w:shd w:val="clear" w:color="auto" w:fill="auto"/>
          <w:tblLayout w:type="fixed"/>
        </w:tblPrEx>
        <w:trPr>
          <w:trHeight w:val="940" w:hRule="atLeast"/>
          <w:tblCellSpacing w:w="0" w:type="dxa"/>
        </w:trPr>
        <w:tc>
          <w:tcPr>
            <w:tcW w:w="5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7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用户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类型</w:t>
            </w:r>
          </w:p>
        </w:tc>
        <w:tc>
          <w:tcPr>
            <w:tcW w:w="11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屏幕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分辨率</w:t>
            </w:r>
          </w:p>
        </w:tc>
        <w:tc>
          <w:tcPr>
            <w:tcW w:w="99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屏幕DPI</w:t>
            </w:r>
          </w:p>
        </w:tc>
        <w:tc>
          <w:tcPr>
            <w:tcW w:w="109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操作系统</w:t>
            </w:r>
          </w:p>
        </w:tc>
        <w:tc>
          <w:tcPr>
            <w:tcW w:w="9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网络速度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浏览器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JavaScript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Arial" w:hAnsi="Arial" w:cs="Arial"/>
                <w:b/>
                <w:color w:val="000000"/>
                <w:sz w:val="28"/>
                <w:szCs w:val="28"/>
              </w:rPr>
              <w:t>Cookie</w:t>
            </w:r>
          </w:p>
        </w:tc>
        <w:tc>
          <w:tcPr>
            <w:tcW w:w="8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E0E0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Arial" w:hAnsi="Arial" w:eastAsia="宋体" w:cs="Arial"/>
                <w:b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sz w:val="28"/>
                <w:szCs w:val="28"/>
                <w:lang w:val="en-US" w:eastAsia="zh-CN"/>
              </w:rPr>
              <w:t>功能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  <w:tblCellSpacing w:w="0" w:type="dxa"/>
        </w:trPr>
        <w:tc>
          <w:tcPr>
            <w:tcW w:w="5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8"/>
                <w:szCs w:val="28"/>
              </w:rPr>
              <w:t>变量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8"/>
                <w:szCs w:val="28"/>
              </w:rPr>
              <w:t>数目</w:t>
            </w:r>
          </w:p>
        </w:tc>
        <w:tc>
          <w:tcPr>
            <w:tcW w:w="7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8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5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7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</w:t>
            </w:r>
          </w:p>
        </w:tc>
        <w:tc>
          <w:tcPr>
            <w:tcW w:w="11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800x600</w:t>
            </w:r>
          </w:p>
        </w:tc>
        <w:tc>
          <w:tcPr>
            <w:tcW w:w="99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109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Window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9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拨号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IE6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支持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支持</w:t>
            </w:r>
          </w:p>
        </w:tc>
        <w:tc>
          <w:tcPr>
            <w:tcW w:w="8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完备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5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7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  <w:tc>
          <w:tcPr>
            <w:tcW w:w="11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1024x768</w:t>
            </w:r>
          </w:p>
        </w:tc>
        <w:tc>
          <w:tcPr>
            <w:tcW w:w="99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高级DPI</w:t>
            </w:r>
          </w:p>
        </w:tc>
        <w:tc>
          <w:tcPr>
            <w:tcW w:w="109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  <w:tc>
          <w:tcPr>
            <w:tcW w:w="9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ADSL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IE8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支持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不支持</w:t>
            </w:r>
          </w:p>
        </w:tc>
        <w:tc>
          <w:tcPr>
            <w:tcW w:w="8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eastAsia="宋体" w:cs="Times New Roman"/>
                <w:b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完备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5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7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1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1280x1024</w:t>
            </w:r>
          </w:p>
        </w:tc>
        <w:tc>
          <w:tcPr>
            <w:tcW w:w="99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109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Window</w:t>
            </w: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9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局域网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IE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支持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</w:t>
            </w:r>
          </w:p>
        </w:tc>
        <w:tc>
          <w:tcPr>
            <w:tcW w:w="8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5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  <w:tc>
          <w:tcPr>
            <w:tcW w:w="7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1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1280x1024</w:t>
            </w:r>
          </w:p>
        </w:tc>
        <w:tc>
          <w:tcPr>
            <w:tcW w:w="99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109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Android</w:t>
            </w:r>
          </w:p>
        </w:tc>
        <w:tc>
          <w:tcPr>
            <w:tcW w:w="9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b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无线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Times New Roman" w:hAnsi="Times New Roman" w:eastAsia="宋体" w:cs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color w:val="000000"/>
                <w:sz w:val="22"/>
                <w:szCs w:val="22"/>
                <w:lang w:val="en-US" w:eastAsia="zh-CN"/>
              </w:rPr>
              <w:t>IE</w:t>
            </w:r>
          </w:p>
        </w:tc>
        <w:tc>
          <w:tcPr>
            <w:tcW w:w="130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default" w:ascii="Times New Roman" w:hAnsi="Times New Roman" w:cs="Times New Roman"/>
                <w:b/>
                <w:color w:val="000000"/>
                <w:sz w:val="22"/>
                <w:szCs w:val="22"/>
              </w:rPr>
              <w:t>支持</w:t>
            </w:r>
          </w:p>
        </w:tc>
        <w:tc>
          <w:tcPr>
            <w:tcW w:w="8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</w:t>
            </w:r>
          </w:p>
        </w:tc>
        <w:tc>
          <w:tcPr>
            <w:tcW w:w="87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7" w:type="dxa"/>
              <w:right w:w="2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完备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C403E"/>
    <w:rsid w:val="196C4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2018-01-17T04:50:00Z</dcterms:created>
  <dc:creator>阳光笑容</dc:creator>
  <cp:lastModifiedBy>阳光笑容</cp:lastModifiedBy>
  <dcterms:modified xsi:type="dcterms:W3CDTF">2018-01-17T05:05:03Z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